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3E12" w14:textId="77777777" w:rsidR="003D5874" w:rsidRPr="00F909E2" w:rsidRDefault="003D5874" w:rsidP="003D5874">
      <w:pPr>
        <w:pStyle w:val="Title"/>
        <w:jc w:val="center"/>
        <w:rPr>
          <w:sz w:val="48"/>
          <w:szCs w:val="48"/>
        </w:rPr>
      </w:pPr>
      <w:r w:rsidRPr="00F909E2">
        <w:rPr>
          <w:sz w:val="48"/>
          <w:szCs w:val="48"/>
        </w:rPr>
        <w:t>Standard Operating Procedure</w:t>
      </w:r>
    </w:p>
    <w:p w14:paraId="51E72542" w14:textId="2DFF6168" w:rsidR="003D5874" w:rsidRPr="00E83A84" w:rsidRDefault="00C257D4" w:rsidP="003D5874">
      <w:pPr>
        <w:jc w:val="center"/>
        <w:rPr>
          <w:rFonts w:ascii="Arial" w:hAnsi="Arial" w:cs="Arial"/>
          <w:b/>
          <w:sz w:val="36"/>
          <w:szCs w:val="36"/>
        </w:rPr>
      </w:pPr>
      <w:r>
        <w:rPr>
          <w:rFonts w:ascii="Arial" w:hAnsi="Arial" w:cs="Arial"/>
          <w:b/>
          <w:sz w:val="36"/>
          <w:szCs w:val="36"/>
        </w:rPr>
        <w:t>Dichloroethane</w:t>
      </w:r>
    </w:p>
    <w:p w14:paraId="2B8D4452" w14:textId="02ADE052" w:rsidR="003D5874" w:rsidRPr="00F909E2" w:rsidRDefault="003D5874" w:rsidP="003D5874">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00C257D4">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3D5874" w:rsidRPr="00F909E2" w14:paraId="115357E1" w14:textId="77777777" w:rsidTr="001249E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582D47B" w14:textId="77777777" w:rsidR="003D5874" w:rsidRPr="00803871" w:rsidRDefault="003D5874" w:rsidP="001249E1">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648627034924A4782709F6501F5BD97"/>
            </w:placeholder>
          </w:sdtPr>
          <w:sdtEndPr/>
          <w:sdtContent>
            <w:tc>
              <w:tcPr>
                <w:tcW w:w="4968" w:type="dxa"/>
                <w:tcBorders>
                  <w:top w:val="single" w:sz="4" w:space="0" w:color="auto"/>
                  <w:right w:val="single" w:sz="4" w:space="0" w:color="auto"/>
                </w:tcBorders>
                <w:vAlign w:val="bottom"/>
              </w:tcPr>
              <w:p w14:paraId="671E5297" w14:textId="77777777" w:rsidR="003D5874" w:rsidRPr="00803871" w:rsidRDefault="003D5874" w:rsidP="001249E1">
                <w:pPr>
                  <w:rPr>
                    <w:rFonts w:ascii="Arial" w:hAnsi="Arial" w:cs="Arial"/>
                    <w:sz w:val="20"/>
                    <w:szCs w:val="20"/>
                  </w:rPr>
                </w:pPr>
                <w:r>
                  <w:rPr>
                    <w:rFonts w:ascii="Arial" w:hAnsi="Arial" w:cs="Arial"/>
                    <w:sz w:val="20"/>
                    <w:szCs w:val="20"/>
                  </w:rPr>
                  <w:t>Chemistry</w:t>
                </w:r>
              </w:p>
            </w:tc>
          </w:sdtContent>
        </w:sdt>
      </w:tr>
      <w:tr w:rsidR="003D5874" w:rsidRPr="00F909E2" w14:paraId="7D7ED6FB" w14:textId="77777777" w:rsidTr="001249E1">
        <w:trPr>
          <w:trHeight w:val="432"/>
        </w:trPr>
        <w:tc>
          <w:tcPr>
            <w:tcW w:w="4608" w:type="dxa"/>
            <w:tcBorders>
              <w:left w:val="single" w:sz="4" w:space="0" w:color="auto"/>
            </w:tcBorders>
            <w:shd w:val="clear" w:color="auto" w:fill="F2F2F2" w:themeFill="background1" w:themeFillShade="F2"/>
            <w:vAlign w:val="center"/>
          </w:tcPr>
          <w:p w14:paraId="455F113A" w14:textId="77777777" w:rsidR="003D5874" w:rsidRPr="00803871" w:rsidRDefault="003D5874" w:rsidP="001249E1">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AB05760FC070941B2A8D099981F611F"/>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6B24CAA4" w14:textId="7490B1BD" w:rsidR="003D5874" w:rsidRPr="00803871" w:rsidRDefault="00EB129A" w:rsidP="00EB129A">
                <w:pPr>
                  <w:rPr>
                    <w:rFonts w:ascii="Arial" w:hAnsi="Arial" w:cs="Arial"/>
                    <w:sz w:val="20"/>
                    <w:szCs w:val="20"/>
                  </w:rPr>
                </w:pPr>
                <w:r>
                  <w:rPr>
                    <w:rFonts w:ascii="Arial" w:hAnsi="Arial" w:cs="Arial"/>
                    <w:sz w:val="20"/>
                    <w:szCs w:val="20"/>
                  </w:rPr>
                  <w:t>3/10/2018</w:t>
                </w:r>
              </w:p>
            </w:tc>
          </w:sdtContent>
        </w:sdt>
      </w:tr>
      <w:tr w:rsidR="003D5874" w:rsidRPr="00F909E2" w14:paraId="2202650B" w14:textId="77777777" w:rsidTr="001249E1">
        <w:trPr>
          <w:trHeight w:val="432"/>
        </w:trPr>
        <w:tc>
          <w:tcPr>
            <w:tcW w:w="4608" w:type="dxa"/>
            <w:tcBorders>
              <w:left w:val="single" w:sz="4" w:space="0" w:color="auto"/>
            </w:tcBorders>
            <w:shd w:val="clear" w:color="auto" w:fill="F2F2F2" w:themeFill="background1" w:themeFillShade="F2"/>
            <w:vAlign w:val="center"/>
          </w:tcPr>
          <w:p w14:paraId="060A607C" w14:textId="77777777" w:rsidR="003D5874" w:rsidRPr="00803871" w:rsidRDefault="003D5874" w:rsidP="001249E1">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57BC3F75557B5B4EA994607464F51F4E"/>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57242DEB" w14:textId="46D29AA2" w:rsidR="003D5874" w:rsidRPr="00803871" w:rsidRDefault="00EB129A" w:rsidP="00EB129A">
                <w:pPr>
                  <w:rPr>
                    <w:rFonts w:ascii="Arial" w:hAnsi="Arial" w:cs="Arial"/>
                    <w:sz w:val="20"/>
                    <w:szCs w:val="20"/>
                  </w:rPr>
                </w:pPr>
                <w:r>
                  <w:rPr>
                    <w:rFonts w:ascii="Arial" w:hAnsi="Arial" w:cs="Arial"/>
                    <w:sz w:val="20"/>
                    <w:szCs w:val="20"/>
                  </w:rPr>
                  <w:t>3/10/2018</w:t>
                </w:r>
              </w:p>
            </w:tc>
          </w:sdtContent>
        </w:sdt>
      </w:tr>
      <w:tr w:rsidR="003D5874" w:rsidRPr="00F909E2" w14:paraId="1223E0AB" w14:textId="77777777" w:rsidTr="001249E1">
        <w:trPr>
          <w:trHeight w:val="432"/>
        </w:trPr>
        <w:tc>
          <w:tcPr>
            <w:tcW w:w="4608" w:type="dxa"/>
            <w:tcBorders>
              <w:left w:val="single" w:sz="4" w:space="0" w:color="auto"/>
            </w:tcBorders>
            <w:shd w:val="clear" w:color="auto" w:fill="F2F2F2" w:themeFill="background1" w:themeFillShade="F2"/>
            <w:vAlign w:val="center"/>
          </w:tcPr>
          <w:p w14:paraId="50EB1436" w14:textId="77777777" w:rsidR="003D5874" w:rsidRPr="00803871" w:rsidRDefault="003D5874" w:rsidP="001249E1">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8A8F76B096ED24389A5FB633AC9FBE4"/>
            </w:placeholder>
          </w:sdtPr>
          <w:sdtEndPr/>
          <w:sdtContent>
            <w:tc>
              <w:tcPr>
                <w:tcW w:w="4968" w:type="dxa"/>
                <w:tcBorders>
                  <w:right w:val="single" w:sz="4" w:space="0" w:color="auto"/>
                </w:tcBorders>
                <w:vAlign w:val="bottom"/>
              </w:tcPr>
              <w:p w14:paraId="657344D1" w14:textId="77777777" w:rsidR="003D5874" w:rsidRPr="00803871" w:rsidRDefault="003D5874" w:rsidP="001249E1">
                <w:pPr>
                  <w:rPr>
                    <w:rFonts w:ascii="Arial" w:hAnsi="Arial" w:cs="Arial"/>
                    <w:sz w:val="20"/>
                    <w:szCs w:val="20"/>
                  </w:rPr>
                </w:pPr>
                <w:r>
                  <w:rPr>
                    <w:rFonts w:ascii="Arial" w:hAnsi="Arial" w:cs="Arial"/>
                    <w:sz w:val="20"/>
                    <w:szCs w:val="20"/>
                  </w:rPr>
                  <w:t>Sarah Keller</w:t>
                </w:r>
              </w:p>
            </w:tc>
          </w:sdtContent>
        </w:sdt>
      </w:tr>
      <w:tr w:rsidR="003D5874" w:rsidRPr="00F909E2" w14:paraId="50629C89" w14:textId="77777777" w:rsidTr="001249E1">
        <w:trPr>
          <w:trHeight w:val="422"/>
        </w:trPr>
        <w:tc>
          <w:tcPr>
            <w:tcW w:w="4608" w:type="dxa"/>
            <w:vMerge w:val="restart"/>
            <w:tcBorders>
              <w:left w:val="single" w:sz="4" w:space="0" w:color="auto"/>
            </w:tcBorders>
            <w:shd w:val="clear" w:color="auto" w:fill="F2F2F2" w:themeFill="background1" w:themeFillShade="F2"/>
            <w:vAlign w:val="center"/>
          </w:tcPr>
          <w:p w14:paraId="68AFF224" w14:textId="77777777" w:rsidR="003D5874" w:rsidRPr="00803871" w:rsidRDefault="003D5874" w:rsidP="001249E1">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D1F8AD2D148814086F9C6F113C8700C"/>
            </w:placeholder>
          </w:sdtPr>
          <w:sdtEndPr/>
          <w:sdtContent>
            <w:tc>
              <w:tcPr>
                <w:tcW w:w="4968" w:type="dxa"/>
                <w:tcBorders>
                  <w:right w:val="single" w:sz="4" w:space="0" w:color="auto"/>
                </w:tcBorders>
                <w:vAlign w:val="bottom"/>
              </w:tcPr>
              <w:p w14:paraId="40E94757" w14:textId="77777777" w:rsidR="003D5874" w:rsidRPr="00803871" w:rsidRDefault="003D5874" w:rsidP="001249E1">
                <w:pPr>
                  <w:rPr>
                    <w:rFonts w:ascii="Arial" w:hAnsi="Arial" w:cs="Arial"/>
                    <w:i/>
                    <w:sz w:val="20"/>
                    <w:szCs w:val="20"/>
                  </w:rPr>
                </w:pPr>
                <w:r>
                  <w:rPr>
                    <w:rFonts w:ascii="Arial" w:hAnsi="Arial" w:cs="Arial"/>
                    <w:i/>
                    <w:sz w:val="20"/>
                    <w:szCs w:val="20"/>
                  </w:rPr>
                  <w:t>BAG 005</w:t>
                </w:r>
              </w:p>
            </w:tc>
          </w:sdtContent>
        </w:sdt>
      </w:tr>
      <w:tr w:rsidR="003D5874" w:rsidRPr="00F909E2" w14:paraId="0C1AD385" w14:textId="77777777" w:rsidTr="001249E1">
        <w:trPr>
          <w:trHeight w:val="70"/>
        </w:trPr>
        <w:tc>
          <w:tcPr>
            <w:tcW w:w="4608" w:type="dxa"/>
            <w:vMerge/>
            <w:tcBorders>
              <w:left w:val="single" w:sz="4" w:space="0" w:color="auto"/>
              <w:bottom w:val="single" w:sz="4" w:space="0" w:color="auto"/>
            </w:tcBorders>
            <w:shd w:val="clear" w:color="auto" w:fill="F2F2F2" w:themeFill="background1" w:themeFillShade="F2"/>
          </w:tcPr>
          <w:p w14:paraId="721C1BFE" w14:textId="77777777" w:rsidR="003D5874" w:rsidRPr="00F909E2" w:rsidRDefault="003D5874" w:rsidP="001249E1">
            <w:pPr>
              <w:jc w:val="center"/>
              <w:rPr>
                <w:rFonts w:ascii="Arial" w:hAnsi="Arial" w:cs="Arial"/>
                <w:i/>
                <w:sz w:val="18"/>
                <w:szCs w:val="18"/>
              </w:rPr>
            </w:pPr>
          </w:p>
        </w:tc>
        <w:tc>
          <w:tcPr>
            <w:tcW w:w="4968" w:type="dxa"/>
            <w:tcBorders>
              <w:bottom w:val="single" w:sz="4" w:space="0" w:color="auto"/>
              <w:right w:val="single" w:sz="4" w:space="0" w:color="auto"/>
            </w:tcBorders>
          </w:tcPr>
          <w:p w14:paraId="3B6AD284" w14:textId="6FCA9BF3" w:rsidR="003D5874" w:rsidRPr="00F909E2" w:rsidRDefault="003D5874" w:rsidP="002F41A7">
            <w:pPr>
              <w:rPr>
                <w:rFonts w:ascii="Arial" w:hAnsi="Arial" w:cs="Arial"/>
                <w:i/>
                <w:sz w:val="18"/>
                <w:szCs w:val="18"/>
              </w:rPr>
            </w:pPr>
          </w:p>
        </w:tc>
      </w:tr>
    </w:tbl>
    <w:p w14:paraId="7C314651" w14:textId="77777777" w:rsidR="003D5874" w:rsidRDefault="003D5874" w:rsidP="003D5874">
      <w:pPr>
        <w:rPr>
          <w:rFonts w:ascii="Arial" w:hAnsi="Arial" w:cs="Arial"/>
          <w:b/>
          <w:sz w:val="24"/>
          <w:szCs w:val="24"/>
        </w:rPr>
      </w:pPr>
    </w:p>
    <w:p w14:paraId="096389B0" w14:textId="77777777" w:rsidR="003D5874" w:rsidRPr="00A874A1" w:rsidRDefault="003D5874" w:rsidP="003D587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ＭＳ ゴシック"/>
            <w14:uncheckedState w14:val="2610" w14:font="ＭＳ ゴシック"/>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F16A2BE" w14:textId="77777777" w:rsidR="00C257D4" w:rsidRPr="00D21C45" w:rsidRDefault="00C257D4" w:rsidP="00C257D4">
      <w:pPr>
        <w:rPr>
          <w:rFonts w:ascii="Arial" w:hAnsi="Arial" w:cs="Arial"/>
          <w:b/>
          <w:u w:val="single"/>
        </w:rPr>
      </w:pPr>
      <w:r w:rsidRPr="00D21C45">
        <w:rPr>
          <w:rFonts w:ascii="Arial" w:hAnsi="Arial" w:cs="Arial"/>
          <w:b/>
          <w:u w:val="single"/>
        </w:rPr>
        <w:t>Purpose</w:t>
      </w:r>
    </w:p>
    <w:p w14:paraId="5C9B73D4" w14:textId="1EB781A4" w:rsidR="00C257D4" w:rsidRDefault="00C257D4" w:rsidP="00C257D4">
      <w:pPr>
        <w:rPr>
          <w:rFonts w:ascii="Arial" w:hAnsi="Arial" w:cs="Arial"/>
        </w:rPr>
      </w:pPr>
      <w:r w:rsidRPr="00A06790">
        <w:rPr>
          <w:rFonts w:ascii="Arial" w:hAnsi="Arial" w:cs="Arial"/>
          <w:sz w:val="20"/>
        </w:rPr>
        <w:t>1,2-dichloroethane</w:t>
      </w:r>
      <w:r>
        <w:rPr>
          <w:rFonts w:ascii="Arial" w:hAnsi="Arial" w:cs="Arial"/>
          <w:sz w:val="20"/>
        </w:rPr>
        <w:t xml:space="preserve"> (also called ethylene dichloride)</w:t>
      </w:r>
      <w:r w:rsidRPr="00A06790">
        <w:rPr>
          <w:rFonts w:ascii="Arial" w:hAnsi="Arial" w:cs="Arial"/>
          <w:sz w:val="20"/>
        </w:rPr>
        <w:t xml:space="preserve"> is a select carcinogen. It is commonly used for production of vinyl chloride monomer and is often employed as a “building block” reagent to synthesize other compounds. The chemical also has properties allowing it to be used as a degreaser and a paint remover. A major concern when working with 1,2-dichloroethane is its high vapor pressure. </w:t>
      </w:r>
    </w:p>
    <w:p w14:paraId="52B773F1" w14:textId="77777777" w:rsidR="00C257D4" w:rsidRDefault="00C257D4" w:rsidP="00C257D4">
      <w:pPr>
        <w:rPr>
          <w:rFonts w:ascii="Arial" w:hAnsi="Arial" w:cs="Arial"/>
        </w:rPr>
      </w:pPr>
    </w:p>
    <w:p w14:paraId="72937090" w14:textId="729A1C33" w:rsidR="00C257D4" w:rsidRPr="00F041DD" w:rsidRDefault="00C257D4" w:rsidP="00F041DD">
      <w:pPr>
        <w:rPr>
          <w:rFonts w:ascii="Arial" w:hAnsi="Arial" w:cs="Arial"/>
          <w:b/>
          <w:u w:val="single"/>
        </w:rPr>
      </w:pPr>
      <w:r w:rsidRPr="00D21C45">
        <w:rPr>
          <w:rFonts w:ascii="Arial" w:hAnsi="Arial" w:cs="Arial"/>
          <w:b/>
          <w:u w:val="single"/>
        </w:rPr>
        <w:t>Physical &amp; Chemical Properties/Definition of Chemical Group</w:t>
      </w:r>
    </w:p>
    <w:p w14:paraId="758BEB2F" w14:textId="2802A3CD" w:rsidR="00C257D4" w:rsidRPr="00F041DD" w:rsidRDefault="00C257D4" w:rsidP="00C257D4">
      <w:pPr>
        <w:autoSpaceDE w:val="0"/>
        <w:autoSpaceDN w:val="0"/>
        <w:adjustRightInd w:val="0"/>
        <w:rPr>
          <w:rFonts w:ascii="Arial" w:hAnsi="Arial" w:cs="Arial"/>
          <w:b/>
          <w:bCs/>
          <w:sz w:val="20"/>
          <w:szCs w:val="20"/>
        </w:rPr>
      </w:pPr>
      <w:r w:rsidRPr="00C6668F">
        <w:rPr>
          <w:rFonts w:ascii="Arial" w:hAnsi="Arial" w:cs="Arial"/>
          <w:b/>
          <w:bCs/>
          <w:sz w:val="20"/>
          <w:szCs w:val="20"/>
        </w:rPr>
        <w:t>CAS#</w:t>
      </w:r>
      <w:r w:rsidR="00F041DD">
        <w:rPr>
          <w:rFonts w:ascii="Arial" w:hAnsi="Arial" w:cs="Arial"/>
          <w:b/>
          <w:bCs/>
          <w:sz w:val="20"/>
          <w:szCs w:val="20"/>
        </w:rPr>
        <w:t xml:space="preserve"> </w:t>
      </w:r>
      <w:r>
        <w:rPr>
          <w:rFonts w:ascii="Arial" w:hAnsi="Arial" w:cs="Arial"/>
          <w:sz w:val="20"/>
          <w:szCs w:val="20"/>
        </w:rPr>
        <w:t>107-06-2</w:t>
      </w:r>
    </w:p>
    <w:p w14:paraId="78A19A46" w14:textId="6AB43739" w:rsidR="00C257D4" w:rsidRPr="00F041DD" w:rsidRDefault="00C257D4" w:rsidP="00C257D4">
      <w:pPr>
        <w:autoSpaceDE w:val="0"/>
        <w:autoSpaceDN w:val="0"/>
        <w:adjustRightInd w:val="0"/>
        <w:rPr>
          <w:rFonts w:ascii="Arial" w:hAnsi="Arial" w:cs="Arial"/>
          <w:b/>
          <w:bCs/>
          <w:sz w:val="20"/>
          <w:szCs w:val="20"/>
        </w:rPr>
      </w:pPr>
      <w:r w:rsidRPr="00A06790">
        <w:rPr>
          <w:rFonts w:ascii="Arial" w:hAnsi="Arial" w:cs="Arial"/>
          <w:b/>
          <w:bCs/>
          <w:sz w:val="20"/>
          <w:szCs w:val="20"/>
        </w:rPr>
        <w:t>Appearance</w:t>
      </w:r>
      <w:r w:rsidR="00F041DD">
        <w:rPr>
          <w:rFonts w:ascii="Arial" w:hAnsi="Arial" w:cs="Arial"/>
          <w:b/>
          <w:bCs/>
          <w:sz w:val="20"/>
          <w:szCs w:val="20"/>
        </w:rPr>
        <w:t xml:space="preserve"> </w:t>
      </w:r>
      <w:r w:rsidRPr="00A06790">
        <w:rPr>
          <w:rFonts w:ascii="Arial" w:hAnsi="Arial" w:cs="Arial"/>
          <w:sz w:val="20"/>
          <w:szCs w:val="20"/>
        </w:rPr>
        <w:t>Form: clear liquid, colorless</w:t>
      </w:r>
    </w:p>
    <w:p w14:paraId="6AA867B0" w14:textId="77777777" w:rsidR="00C257D4" w:rsidRPr="00A06790" w:rsidRDefault="00C257D4" w:rsidP="00C257D4">
      <w:pPr>
        <w:autoSpaceDE w:val="0"/>
        <w:autoSpaceDN w:val="0"/>
        <w:adjustRightInd w:val="0"/>
        <w:rPr>
          <w:rFonts w:ascii="Arial" w:hAnsi="Arial" w:cs="Arial"/>
          <w:b/>
          <w:bCs/>
          <w:sz w:val="20"/>
          <w:szCs w:val="20"/>
        </w:rPr>
      </w:pPr>
    </w:p>
    <w:p w14:paraId="599EB94E" w14:textId="77777777" w:rsidR="00C257D4" w:rsidRDefault="00C257D4" w:rsidP="00C257D4">
      <w:pPr>
        <w:autoSpaceDE w:val="0"/>
        <w:autoSpaceDN w:val="0"/>
        <w:adjustRightInd w:val="0"/>
        <w:rPr>
          <w:rFonts w:ascii="Arial" w:hAnsi="Arial" w:cs="Arial"/>
          <w:b/>
          <w:bCs/>
          <w:sz w:val="20"/>
          <w:szCs w:val="20"/>
        </w:rPr>
      </w:pPr>
      <w:r w:rsidRPr="00A06790">
        <w:rPr>
          <w:rFonts w:ascii="Arial" w:hAnsi="Arial" w:cs="Arial"/>
          <w:b/>
          <w:bCs/>
          <w:sz w:val="20"/>
          <w:szCs w:val="20"/>
        </w:rPr>
        <w:t>Safety data</w:t>
      </w:r>
    </w:p>
    <w:p w14:paraId="3937D488" w14:textId="77777777" w:rsidR="00C257D4" w:rsidRPr="0021298A" w:rsidRDefault="00C257D4" w:rsidP="00C257D4">
      <w:pPr>
        <w:autoSpaceDE w:val="0"/>
        <w:autoSpaceDN w:val="0"/>
        <w:adjustRightInd w:val="0"/>
        <w:rPr>
          <w:rFonts w:ascii="Arial" w:hAnsi="Arial" w:cs="Arial"/>
          <w:b/>
          <w:bCs/>
          <w:sz w:val="20"/>
          <w:szCs w:val="20"/>
          <w:u w:val="single"/>
        </w:rPr>
      </w:pPr>
      <w:r w:rsidRPr="0021298A">
        <w:rPr>
          <w:rFonts w:ascii="Arial" w:hAnsi="Arial" w:cs="Arial"/>
          <w:b/>
          <w:bCs/>
          <w:sz w:val="20"/>
          <w:szCs w:val="20"/>
          <w:u w:val="single"/>
        </w:rPr>
        <w:t xml:space="preserve">Hazard class: Toxic, corrosive, highly flammable, carcinogen </w:t>
      </w:r>
    </w:p>
    <w:p w14:paraId="32B4C30C"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pH: no data available</w:t>
      </w:r>
    </w:p>
    <w:p w14:paraId="59F24199"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 xml:space="preserve">Melting point/freezing point: -35 °C (-31 °F) </w:t>
      </w:r>
    </w:p>
    <w:p w14:paraId="3DCB7A00"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Boiling point: 83 °C (181 °F)</w:t>
      </w:r>
    </w:p>
    <w:p w14:paraId="1B75422F"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 xml:space="preserve">Flash point: 13.0 °C (55.4 °F) </w:t>
      </w:r>
    </w:p>
    <w:p w14:paraId="413B0924"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 xml:space="preserve">Ignition temperature: 413 °C (775 °F) at 1,013 hPa (760 mmHg) </w:t>
      </w:r>
    </w:p>
    <w:p w14:paraId="29BEA326"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Autoignition temperature: 413.0 °C (775.4 °F)</w:t>
      </w:r>
    </w:p>
    <w:p w14:paraId="510AE253"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lastRenderedPageBreak/>
        <w:t>Lower explosion limit: 6.2 %(V)</w:t>
      </w:r>
    </w:p>
    <w:p w14:paraId="7BAC63CE"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Upper explosion limit: 16.2 %(V)</w:t>
      </w:r>
    </w:p>
    <w:p w14:paraId="399A4E9B"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Vapor pressure: 33.3 hPa (25.0 mmHg) at 0 °C (32 °F)</w:t>
      </w:r>
    </w:p>
    <w:p w14:paraId="6FC657F0" w14:textId="77777777" w:rsidR="00C257D4" w:rsidRPr="00A06790" w:rsidRDefault="00C257D4" w:rsidP="00F041DD">
      <w:pPr>
        <w:autoSpaceDE w:val="0"/>
        <w:autoSpaceDN w:val="0"/>
        <w:adjustRightInd w:val="0"/>
        <w:spacing w:after="0"/>
        <w:ind w:left="1440"/>
        <w:rPr>
          <w:rFonts w:ascii="Arial" w:hAnsi="Arial" w:cs="Arial"/>
          <w:sz w:val="20"/>
          <w:szCs w:val="20"/>
        </w:rPr>
      </w:pPr>
      <w:r w:rsidRPr="00A06790">
        <w:rPr>
          <w:rFonts w:ascii="Arial" w:hAnsi="Arial" w:cs="Arial"/>
          <w:sz w:val="20"/>
          <w:szCs w:val="20"/>
        </w:rPr>
        <w:t xml:space="preserve">     86 hPa (65 mmHg) at 20 °C (68 °F</w:t>
      </w:r>
    </w:p>
    <w:p w14:paraId="272884E8" w14:textId="77777777" w:rsidR="00C257D4" w:rsidRPr="00A06790" w:rsidRDefault="00C257D4" w:rsidP="00F041DD">
      <w:pPr>
        <w:autoSpaceDE w:val="0"/>
        <w:autoSpaceDN w:val="0"/>
        <w:adjustRightInd w:val="0"/>
        <w:spacing w:after="0"/>
        <w:ind w:left="720" w:firstLine="720"/>
        <w:rPr>
          <w:rFonts w:ascii="Arial" w:hAnsi="Arial" w:cs="Arial"/>
          <w:sz w:val="20"/>
          <w:szCs w:val="20"/>
        </w:rPr>
      </w:pPr>
      <w:r w:rsidRPr="00A06790">
        <w:rPr>
          <w:rFonts w:ascii="Arial" w:hAnsi="Arial" w:cs="Arial"/>
          <w:sz w:val="20"/>
          <w:szCs w:val="20"/>
        </w:rPr>
        <w:t xml:space="preserve">     312 hPa (234 mmHg) at 50 °C (122 °F)</w:t>
      </w:r>
    </w:p>
    <w:p w14:paraId="2BDFBCF1" w14:textId="77777777" w:rsidR="00C257D4" w:rsidRPr="00A06790" w:rsidRDefault="00C257D4" w:rsidP="00F041DD">
      <w:pPr>
        <w:spacing w:after="0"/>
        <w:rPr>
          <w:rFonts w:ascii="Arial" w:hAnsi="Arial" w:cs="Arial"/>
          <w:sz w:val="20"/>
          <w:szCs w:val="20"/>
        </w:rPr>
      </w:pPr>
      <w:r w:rsidRPr="00A06790">
        <w:rPr>
          <w:rFonts w:ascii="Arial" w:hAnsi="Arial" w:cs="Arial"/>
          <w:sz w:val="20"/>
          <w:szCs w:val="20"/>
        </w:rPr>
        <w:t>Density: 1.256 g/mL at 25 °C (77 °F)</w:t>
      </w:r>
    </w:p>
    <w:p w14:paraId="240EF020" w14:textId="77777777"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Water solubility: 8.69 g/l at 20 °C (68 °F), 10.3 g/l at 56 °C (133 °F)</w:t>
      </w:r>
    </w:p>
    <w:p w14:paraId="749B0E71" w14:textId="59F3220C" w:rsidR="00C257D4" w:rsidRPr="00A06790" w:rsidRDefault="00C257D4" w:rsidP="00F041DD">
      <w:pPr>
        <w:autoSpaceDE w:val="0"/>
        <w:autoSpaceDN w:val="0"/>
        <w:adjustRightInd w:val="0"/>
        <w:spacing w:after="0"/>
        <w:rPr>
          <w:rFonts w:ascii="Arial" w:hAnsi="Arial" w:cs="Arial"/>
          <w:sz w:val="20"/>
          <w:szCs w:val="20"/>
        </w:rPr>
      </w:pPr>
      <w:r w:rsidRPr="00A06790">
        <w:rPr>
          <w:rFonts w:ascii="Arial" w:hAnsi="Arial" w:cs="Arial"/>
          <w:sz w:val="20"/>
          <w:szCs w:val="20"/>
        </w:rPr>
        <w:t>Partition coefficient: n-octanol/water</w:t>
      </w:r>
      <w:r w:rsidR="00F041DD">
        <w:rPr>
          <w:rFonts w:ascii="Arial" w:hAnsi="Arial" w:cs="Arial"/>
          <w:sz w:val="20"/>
          <w:szCs w:val="20"/>
        </w:rPr>
        <w:t xml:space="preserve">, </w:t>
      </w:r>
      <w:r w:rsidRPr="00A06790">
        <w:rPr>
          <w:rFonts w:ascii="Arial" w:hAnsi="Arial" w:cs="Arial"/>
          <w:sz w:val="20"/>
          <w:szCs w:val="20"/>
        </w:rPr>
        <w:t xml:space="preserve">log Pow: 1.48 at 20 °C (68 °F) </w:t>
      </w:r>
    </w:p>
    <w:p w14:paraId="7B860374" w14:textId="77777777" w:rsidR="00C257D4" w:rsidRDefault="00C257D4" w:rsidP="00C257D4">
      <w:pPr>
        <w:rPr>
          <w:rFonts w:ascii="Arial" w:hAnsi="Arial" w:cs="Arial"/>
          <w:b/>
        </w:rPr>
      </w:pPr>
    </w:p>
    <w:p w14:paraId="1DD79C7B" w14:textId="5F6E0598" w:rsidR="00C257D4" w:rsidRPr="00F041DD" w:rsidRDefault="00C257D4" w:rsidP="00C257D4">
      <w:pPr>
        <w:rPr>
          <w:rFonts w:ascii="Arial" w:hAnsi="Arial" w:cs="Arial"/>
          <w:b/>
          <w:u w:val="single"/>
        </w:rPr>
      </w:pPr>
      <w:r w:rsidRPr="00AA51A3">
        <w:rPr>
          <w:rFonts w:ascii="Arial" w:hAnsi="Arial" w:cs="Arial"/>
          <w:b/>
          <w:u w:val="single"/>
        </w:rPr>
        <w:t>Potential Hazards/Toxicity</w:t>
      </w:r>
    </w:p>
    <w:p w14:paraId="17FA4901" w14:textId="1AD9785B" w:rsidR="00C257D4" w:rsidRPr="00F041DD" w:rsidRDefault="00C257D4" w:rsidP="00C257D4">
      <w:pPr>
        <w:autoSpaceDE w:val="0"/>
        <w:autoSpaceDN w:val="0"/>
        <w:adjustRightInd w:val="0"/>
        <w:rPr>
          <w:rFonts w:ascii="Arial" w:hAnsi="Arial" w:cs="Arial"/>
          <w:sz w:val="20"/>
          <w:szCs w:val="20"/>
        </w:rPr>
      </w:pPr>
      <w:r>
        <w:rPr>
          <w:rFonts w:ascii="Arial" w:hAnsi="Arial" w:cs="Arial"/>
          <w:b/>
          <w:bCs/>
          <w:sz w:val="20"/>
          <w:szCs w:val="20"/>
        </w:rPr>
        <w:t xml:space="preserve">OSHA Hazards: </w:t>
      </w:r>
      <w:r>
        <w:rPr>
          <w:rFonts w:ascii="Arial" w:hAnsi="Arial" w:cs="Arial"/>
          <w:sz w:val="20"/>
          <w:szCs w:val="20"/>
        </w:rPr>
        <w:t>Flammable liquid, Carcinogen, Harmful by ingestion, Corrosive</w:t>
      </w:r>
    </w:p>
    <w:p w14:paraId="77CF7012" w14:textId="77777777" w:rsidR="00C257D4" w:rsidRDefault="00C257D4" w:rsidP="00C257D4">
      <w:pPr>
        <w:autoSpaceDE w:val="0"/>
        <w:autoSpaceDN w:val="0"/>
        <w:adjustRightInd w:val="0"/>
        <w:rPr>
          <w:rFonts w:ascii="Arial" w:hAnsi="Arial" w:cs="Arial"/>
          <w:b/>
        </w:rPr>
      </w:pPr>
      <w:r>
        <w:rPr>
          <w:rFonts w:ascii="Arial" w:hAnsi="Arial" w:cs="Arial"/>
          <w:b/>
          <w:bCs/>
          <w:sz w:val="20"/>
          <w:szCs w:val="20"/>
        </w:rPr>
        <w:t xml:space="preserve">Target Organs: </w:t>
      </w:r>
      <w:r>
        <w:rPr>
          <w:rFonts w:ascii="Arial" w:hAnsi="Arial" w:cs="Arial"/>
          <w:sz w:val="20"/>
          <w:szCs w:val="20"/>
        </w:rPr>
        <w:t>Heart, central nervous system, liver, kidney, pancreas.</w:t>
      </w:r>
    </w:p>
    <w:p w14:paraId="6C0B5208" w14:textId="77777777" w:rsidR="00C257D4" w:rsidRDefault="00C257D4" w:rsidP="00C257D4">
      <w:pPr>
        <w:rPr>
          <w:rFonts w:ascii="Arial" w:hAnsi="Arial" w:cs="Arial"/>
          <w:color w:val="000000"/>
          <w:sz w:val="20"/>
        </w:rPr>
      </w:pPr>
    </w:p>
    <w:p w14:paraId="0956E18A" w14:textId="77777777" w:rsidR="00C257D4" w:rsidRDefault="00C257D4" w:rsidP="00C257D4">
      <w:pPr>
        <w:rPr>
          <w:rFonts w:ascii="Arial" w:hAnsi="Arial" w:cs="Arial"/>
          <w:color w:val="000000"/>
          <w:sz w:val="20"/>
        </w:rPr>
      </w:pPr>
      <w:r w:rsidRPr="00A06790">
        <w:rPr>
          <w:rFonts w:ascii="Arial" w:hAnsi="Arial" w:cs="Arial"/>
          <w:b/>
          <w:sz w:val="20"/>
        </w:rPr>
        <w:t>Routes of exposure</w:t>
      </w:r>
    </w:p>
    <w:p w14:paraId="42AD9BF7" w14:textId="379DE741" w:rsidR="00C257D4" w:rsidRPr="00A06790" w:rsidRDefault="00C257D4" w:rsidP="00C257D4">
      <w:pPr>
        <w:rPr>
          <w:rFonts w:ascii="Arial" w:hAnsi="Arial" w:cs="Arial"/>
          <w:color w:val="000000"/>
          <w:sz w:val="20"/>
        </w:rPr>
      </w:pPr>
      <w:r w:rsidRPr="00F041DD">
        <w:rPr>
          <w:rFonts w:ascii="Arial" w:hAnsi="Arial" w:cs="Arial"/>
          <w:b/>
          <w:color w:val="000000"/>
          <w:sz w:val="20"/>
        </w:rPr>
        <w:t>Ingestion:</w:t>
      </w:r>
      <w:r w:rsidRPr="00A06790">
        <w:rPr>
          <w:rFonts w:ascii="Arial" w:hAnsi="Arial" w:cs="Arial"/>
          <w:color w:val="000000"/>
          <w:sz w:val="20"/>
        </w:rPr>
        <w:t xml:space="preserve"> </w:t>
      </w:r>
      <w:r w:rsidRPr="00AA51A3">
        <w:rPr>
          <w:rFonts w:ascii="Arial" w:hAnsi="Arial" w:cs="Arial"/>
          <w:color w:val="000000"/>
          <w:sz w:val="20"/>
        </w:rPr>
        <w:t>Accidental ingestion of the material may be harmful; animal experiments indicate that ingestion of less than 150 gram</w:t>
      </w:r>
      <w:r w:rsidRPr="00A06790">
        <w:rPr>
          <w:rFonts w:ascii="Arial" w:hAnsi="Arial" w:cs="Arial"/>
          <w:color w:val="000000"/>
          <w:sz w:val="20"/>
        </w:rPr>
        <w:t>s</w:t>
      </w:r>
      <w:r w:rsidRPr="00AA51A3">
        <w:rPr>
          <w:rFonts w:ascii="Arial" w:hAnsi="Arial" w:cs="Arial"/>
          <w:color w:val="000000"/>
          <w:sz w:val="20"/>
        </w:rPr>
        <w:t xml:space="preserve"> may be fatal or may produce serious damage to the health of the individual. Ingestion of </w:t>
      </w:r>
      <w:r w:rsidRPr="00A06790">
        <w:rPr>
          <w:rFonts w:ascii="Arial" w:hAnsi="Arial" w:cs="Arial"/>
          <w:sz w:val="20"/>
        </w:rPr>
        <w:t xml:space="preserve">1,2-dichloroethane </w:t>
      </w:r>
      <w:r w:rsidRPr="00AA51A3">
        <w:rPr>
          <w:rFonts w:ascii="Arial" w:hAnsi="Arial" w:cs="Arial"/>
          <w:color w:val="000000"/>
          <w:sz w:val="20"/>
        </w:rPr>
        <w:t>may cause nausea, vomiting, dizziness, incoherence, cyanosis, and in extreme cases, extensive hemorrhage colitis and multiple perivascular hemorrhages of the brain leading to death.</w:t>
      </w:r>
      <w:r w:rsidRPr="00A06790">
        <w:rPr>
          <w:rFonts w:ascii="Arial" w:hAnsi="Arial" w:cs="Arial"/>
          <w:color w:val="000000"/>
          <w:sz w:val="20"/>
        </w:rPr>
        <w:t xml:space="preserve"> </w:t>
      </w:r>
      <w:r w:rsidRPr="00AA51A3">
        <w:rPr>
          <w:rFonts w:ascii="Arial" w:hAnsi="Arial" w:cs="Arial"/>
          <w:color w:val="000000"/>
          <w:sz w:val="20"/>
        </w:rPr>
        <w:t>Cases of fatal poisoning due to ingestion have been cite</w:t>
      </w:r>
      <w:r w:rsidR="00F041DD">
        <w:rPr>
          <w:rFonts w:ascii="Arial" w:hAnsi="Arial" w:cs="Arial"/>
          <w:color w:val="000000"/>
          <w:sz w:val="20"/>
        </w:rPr>
        <w:t>d in the literature.</w:t>
      </w:r>
    </w:p>
    <w:p w14:paraId="0DC5EEF9" w14:textId="08EF7EEE" w:rsidR="00C257D4" w:rsidRPr="00A06790" w:rsidRDefault="00C257D4" w:rsidP="00C257D4">
      <w:pPr>
        <w:rPr>
          <w:rFonts w:ascii="Arial" w:hAnsi="Arial" w:cs="Arial"/>
          <w:color w:val="000000"/>
          <w:sz w:val="20"/>
        </w:rPr>
      </w:pPr>
      <w:r w:rsidRPr="00F041DD">
        <w:rPr>
          <w:rFonts w:ascii="Arial" w:hAnsi="Arial" w:cs="Arial"/>
          <w:b/>
          <w:color w:val="000000"/>
          <w:sz w:val="20"/>
        </w:rPr>
        <w:t>Eye exposure:</w:t>
      </w:r>
      <w:r w:rsidRPr="00A06790">
        <w:rPr>
          <w:rFonts w:ascii="Arial" w:hAnsi="Arial" w:cs="Arial"/>
          <w:color w:val="000000"/>
          <w:sz w:val="20"/>
        </w:rPr>
        <w:t xml:space="preserve"> M</w:t>
      </w:r>
      <w:r w:rsidRPr="00AA51A3">
        <w:rPr>
          <w:rFonts w:ascii="Arial" w:hAnsi="Arial" w:cs="Arial"/>
          <w:color w:val="000000"/>
          <w:sz w:val="20"/>
        </w:rPr>
        <w:t>ay produce eye irritation in some persons and produce eye damage 24 hours or more after instillation.</w:t>
      </w:r>
      <w:r w:rsidRPr="00A06790">
        <w:rPr>
          <w:rFonts w:ascii="Arial" w:hAnsi="Arial" w:cs="Arial"/>
          <w:color w:val="000000"/>
          <w:sz w:val="20"/>
        </w:rPr>
        <w:t xml:space="preserve"> </w:t>
      </w:r>
      <w:r w:rsidRPr="00AA51A3">
        <w:rPr>
          <w:rFonts w:ascii="Arial" w:hAnsi="Arial" w:cs="Arial"/>
          <w:color w:val="000000"/>
          <w:sz w:val="20"/>
        </w:rPr>
        <w:t xml:space="preserve">Severe inflammation may be expected with pain. </w:t>
      </w:r>
      <w:r w:rsidRPr="00A06790">
        <w:rPr>
          <w:rFonts w:ascii="Arial" w:hAnsi="Arial" w:cs="Arial"/>
          <w:sz w:val="20"/>
        </w:rPr>
        <w:t xml:space="preserve">1,2-dichloroethane </w:t>
      </w:r>
      <w:r w:rsidRPr="00AA51A3">
        <w:rPr>
          <w:rFonts w:ascii="Arial" w:hAnsi="Arial" w:cs="Arial"/>
          <w:color w:val="000000"/>
          <w:sz w:val="20"/>
        </w:rPr>
        <w:t>is capable of causing conjunctival and corneal clouding from repeated exposures.</w:t>
      </w:r>
    </w:p>
    <w:p w14:paraId="7D6D81B9" w14:textId="614E6FD3" w:rsidR="00C257D4" w:rsidRPr="00A06790" w:rsidRDefault="00C257D4" w:rsidP="00C257D4">
      <w:pPr>
        <w:rPr>
          <w:rFonts w:ascii="Arial" w:hAnsi="Arial" w:cs="Arial"/>
          <w:color w:val="000000"/>
          <w:sz w:val="20"/>
        </w:rPr>
      </w:pPr>
      <w:r w:rsidRPr="00F041DD">
        <w:rPr>
          <w:rFonts w:ascii="Arial" w:hAnsi="Arial" w:cs="Arial"/>
          <w:b/>
          <w:color w:val="000000"/>
          <w:sz w:val="20"/>
        </w:rPr>
        <w:t>Skin contact:</w:t>
      </w:r>
      <w:r w:rsidRPr="00A06790">
        <w:rPr>
          <w:rFonts w:ascii="Arial" w:hAnsi="Arial" w:cs="Arial"/>
          <w:color w:val="000000"/>
          <w:sz w:val="20"/>
        </w:rPr>
        <w:t xml:space="preserve"> </w:t>
      </w:r>
      <w:r w:rsidRPr="00AA51A3">
        <w:rPr>
          <w:rFonts w:ascii="Arial" w:hAnsi="Arial" w:cs="Arial"/>
          <w:color w:val="000000"/>
          <w:sz w:val="20"/>
        </w:rPr>
        <w:t>The material may cause mild but significant inflammation of the skin either following direct contact or after a delay of some time.</w:t>
      </w:r>
      <w:r w:rsidRPr="00A06790">
        <w:rPr>
          <w:rFonts w:ascii="Arial" w:hAnsi="Arial" w:cs="Arial"/>
          <w:color w:val="000000"/>
          <w:sz w:val="20"/>
        </w:rPr>
        <w:t xml:space="preserve"> </w:t>
      </w:r>
      <w:r w:rsidRPr="00AA51A3">
        <w:rPr>
          <w:rFonts w:ascii="Arial" w:hAnsi="Arial" w:cs="Arial"/>
          <w:color w:val="000000"/>
          <w:sz w:val="20"/>
        </w:rPr>
        <w:t>Repeated exposure can cause contact dermatitis which is characterized by red</w:t>
      </w:r>
      <w:r w:rsidRPr="00A06790">
        <w:rPr>
          <w:rFonts w:ascii="Arial" w:hAnsi="Arial" w:cs="Arial"/>
          <w:color w:val="000000"/>
          <w:sz w:val="20"/>
        </w:rPr>
        <w:t>ness, swelling and blistering.</w:t>
      </w:r>
      <w:r w:rsidRPr="00AA51A3">
        <w:rPr>
          <w:rFonts w:ascii="Arial" w:hAnsi="Arial" w:cs="Arial"/>
          <w:color w:val="000000"/>
          <w:sz w:val="20"/>
        </w:rPr>
        <w:t xml:space="preserve"> Skin contact with the material may damage the health of the individual; systemic effects may result following absorption.</w:t>
      </w:r>
      <w:r w:rsidRPr="00A06790">
        <w:rPr>
          <w:rFonts w:ascii="Arial" w:hAnsi="Arial" w:cs="Arial"/>
          <w:color w:val="000000"/>
          <w:sz w:val="20"/>
        </w:rPr>
        <w:t xml:space="preserve"> </w:t>
      </w:r>
      <w:r w:rsidRPr="00AA51A3">
        <w:rPr>
          <w:rFonts w:ascii="Arial" w:hAnsi="Arial" w:cs="Arial"/>
          <w:color w:val="000000"/>
          <w:sz w:val="20"/>
        </w:rPr>
        <w:t>Entry into the blood-stream, though, for example, cuts, abrasions or lesions, may produce systemi</w:t>
      </w:r>
      <w:r w:rsidR="00F041DD">
        <w:rPr>
          <w:rFonts w:ascii="Arial" w:hAnsi="Arial" w:cs="Arial"/>
          <w:color w:val="000000"/>
          <w:sz w:val="20"/>
        </w:rPr>
        <w:t>c injury with harmful effects.</w:t>
      </w:r>
    </w:p>
    <w:p w14:paraId="14BAC14F" w14:textId="23459CF5" w:rsidR="00C257D4" w:rsidRPr="00F041DD" w:rsidRDefault="00C257D4" w:rsidP="00C257D4">
      <w:pPr>
        <w:rPr>
          <w:rFonts w:ascii="Arial" w:hAnsi="Arial" w:cs="Arial"/>
          <w:b/>
        </w:rPr>
      </w:pPr>
      <w:r w:rsidRPr="00F041DD">
        <w:rPr>
          <w:rFonts w:ascii="Arial" w:hAnsi="Arial" w:cs="Arial"/>
          <w:b/>
          <w:color w:val="000000"/>
          <w:sz w:val="20"/>
        </w:rPr>
        <w:t>Inhalation:</w:t>
      </w:r>
      <w:r w:rsidRPr="00A06790">
        <w:rPr>
          <w:rFonts w:ascii="Arial" w:hAnsi="Arial" w:cs="Arial"/>
          <w:color w:val="000000"/>
          <w:sz w:val="20"/>
        </w:rPr>
        <w:t xml:space="preserve"> </w:t>
      </w:r>
      <w:r w:rsidRPr="00AA51A3">
        <w:rPr>
          <w:rFonts w:ascii="Arial" w:hAnsi="Arial" w:cs="Arial"/>
          <w:color w:val="000000"/>
          <w:sz w:val="20"/>
        </w:rPr>
        <w:t xml:space="preserve"> The material can cause respirat</w:t>
      </w:r>
      <w:r w:rsidRPr="00A06790">
        <w:rPr>
          <w:rFonts w:ascii="Arial" w:hAnsi="Arial" w:cs="Arial"/>
          <w:color w:val="000000"/>
          <w:sz w:val="20"/>
        </w:rPr>
        <w:t xml:space="preserve">ory irritation in some persons. </w:t>
      </w:r>
      <w:r w:rsidRPr="00AA51A3">
        <w:rPr>
          <w:rFonts w:ascii="Arial" w:hAnsi="Arial" w:cs="Arial"/>
          <w:color w:val="000000"/>
          <w:sz w:val="20"/>
        </w:rPr>
        <w:t>The body's response to such irritation can cause further lung damage.</w:t>
      </w:r>
      <w:r w:rsidRPr="00A06790">
        <w:rPr>
          <w:rFonts w:ascii="Arial" w:hAnsi="Arial" w:cs="Arial"/>
          <w:color w:val="000000"/>
          <w:sz w:val="20"/>
        </w:rPr>
        <w:t xml:space="preserve"> V</w:t>
      </w:r>
      <w:r w:rsidRPr="00AA51A3">
        <w:rPr>
          <w:rFonts w:ascii="Arial" w:hAnsi="Arial" w:cs="Arial"/>
          <w:color w:val="000000"/>
          <w:sz w:val="20"/>
        </w:rPr>
        <w:t xml:space="preserve">apors may cause drowsiness </w:t>
      </w:r>
      <w:r w:rsidRPr="00A06790">
        <w:rPr>
          <w:rFonts w:ascii="Arial" w:hAnsi="Arial" w:cs="Arial"/>
          <w:color w:val="000000"/>
          <w:sz w:val="20"/>
        </w:rPr>
        <w:t xml:space="preserve">and dizziness and </w:t>
      </w:r>
      <w:r w:rsidRPr="00AA51A3">
        <w:rPr>
          <w:rFonts w:ascii="Arial" w:hAnsi="Arial" w:cs="Arial"/>
          <w:color w:val="000000"/>
          <w:sz w:val="20"/>
        </w:rPr>
        <w:t>may be accompanied by narcosis, reduced alertness, loss of reflexes, lack of coordination and vertigo. Acute intoxication by halogenated aliphatic hydrocarbons appears to take place over two stages</w:t>
      </w:r>
      <w:r w:rsidRPr="00A06790">
        <w:rPr>
          <w:rFonts w:ascii="Arial" w:hAnsi="Arial" w:cs="Arial"/>
          <w:color w:val="000000"/>
          <w:sz w:val="20"/>
        </w:rPr>
        <w:t>:</w:t>
      </w:r>
      <w:r>
        <w:rPr>
          <w:rFonts w:ascii="Arial" w:hAnsi="Arial" w:cs="Arial"/>
          <w:color w:val="000000"/>
          <w:sz w:val="20"/>
        </w:rPr>
        <w:t xml:space="preserve"> s</w:t>
      </w:r>
      <w:r w:rsidRPr="00AA51A3">
        <w:rPr>
          <w:rFonts w:ascii="Arial" w:hAnsi="Arial" w:cs="Arial"/>
          <w:color w:val="000000"/>
          <w:sz w:val="20"/>
        </w:rPr>
        <w:t>igns of a reversible narcosis are evident in the first stage and in the second stage signs of injury to organs may become evident, a single organ alone is (almost) never involved.</w:t>
      </w:r>
      <w:r w:rsidRPr="00A06790">
        <w:rPr>
          <w:rFonts w:ascii="Arial" w:hAnsi="Arial" w:cs="Arial"/>
          <w:color w:val="000000"/>
          <w:sz w:val="20"/>
        </w:rPr>
        <w:t xml:space="preserve"> </w:t>
      </w:r>
      <w:r w:rsidRPr="00AA51A3">
        <w:rPr>
          <w:rFonts w:ascii="Arial" w:hAnsi="Arial" w:cs="Arial"/>
          <w:color w:val="000000"/>
          <w:sz w:val="20"/>
        </w:rPr>
        <w:t>Depression of the central nervous system is the most outstanding effect of most halogenated aliphatic hydrocarbons.</w:t>
      </w:r>
      <w:r w:rsidRPr="00A06790">
        <w:rPr>
          <w:rFonts w:ascii="Arial" w:hAnsi="Arial" w:cs="Arial"/>
          <w:color w:val="000000"/>
          <w:sz w:val="20"/>
        </w:rPr>
        <w:t xml:space="preserve"> </w:t>
      </w:r>
      <w:r w:rsidRPr="00AA51A3">
        <w:rPr>
          <w:rFonts w:ascii="Arial" w:hAnsi="Arial" w:cs="Arial"/>
          <w:color w:val="000000"/>
          <w:sz w:val="20"/>
        </w:rPr>
        <w:t>Inebriation and excitation, passing into narcosis, is a typical reaction</w:t>
      </w:r>
      <w:r>
        <w:rPr>
          <w:rFonts w:ascii="Arial" w:hAnsi="Arial" w:cs="Arial"/>
          <w:color w:val="000000"/>
          <w:sz w:val="20"/>
        </w:rPr>
        <w:t>.</w:t>
      </w:r>
    </w:p>
    <w:p w14:paraId="5B96AA2C" w14:textId="77777777" w:rsidR="00C257D4" w:rsidRPr="00AA51A3" w:rsidRDefault="00C257D4" w:rsidP="00C257D4">
      <w:pPr>
        <w:rPr>
          <w:vanish/>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C257D4" w:rsidRPr="00AA51A3" w14:paraId="4F1D93D5" w14:textId="77777777" w:rsidTr="008E129A">
        <w:trPr>
          <w:tblCellSpacing w:w="0" w:type="dxa"/>
        </w:trPr>
        <w:tc>
          <w:tcPr>
            <w:tcW w:w="8730" w:type="dxa"/>
            <w:vAlign w:val="center"/>
          </w:tcPr>
          <w:p w14:paraId="3E0B35D9" w14:textId="77777777" w:rsidR="00C257D4" w:rsidRPr="00AA51A3" w:rsidRDefault="00C257D4" w:rsidP="008E129A">
            <w:pPr>
              <w:rPr>
                <w:rFonts w:ascii="Arial" w:hAnsi="Arial" w:cs="Arial"/>
                <w:color w:val="000000"/>
              </w:rPr>
            </w:pPr>
            <w:r w:rsidRPr="00E51A99">
              <w:rPr>
                <w:rFonts w:ascii="Arial" w:hAnsi="Arial" w:cs="Arial"/>
                <w:color w:val="000000"/>
                <w:sz w:val="20"/>
              </w:rPr>
              <w:t>Chronic health effects</w:t>
            </w:r>
            <w:r>
              <w:rPr>
                <w:color w:val="000000"/>
              </w:rPr>
              <w:t xml:space="preserve">: </w:t>
            </w:r>
            <w:r w:rsidRPr="00A06790">
              <w:rPr>
                <w:rFonts w:ascii="Arial" w:hAnsi="Arial" w:cs="Arial"/>
                <w:color w:val="000000"/>
                <w:sz w:val="20"/>
              </w:rPr>
              <w:t>Long-term exposure to respiratory irritants may result in disease of the airways involving difficult breathing and related systemic problems. There is ample evidence that this material can be regarded as being able to cause cancer in humans based on experiments and other information. Limited evidence suggests that repeated or long-term occupational exposure may produce cumulative health effects involving organs or biochemical systems.</w:t>
            </w:r>
          </w:p>
        </w:tc>
      </w:tr>
    </w:tbl>
    <w:p w14:paraId="282A39ED" w14:textId="77777777" w:rsidR="00C257D4" w:rsidRPr="00D3466A" w:rsidRDefault="00C257D4" w:rsidP="00C257D4">
      <w:pPr>
        <w:rPr>
          <w:rFonts w:ascii="Arial" w:hAnsi="Arial" w:cs="Arial"/>
          <w:b/>
          <w:u w:val="single"/>
        </w:rPr>
      </w:pPr>
      <w:r w:rsidRPr="00D3466A">
        <w:rPr>
          <w:rFonts w:ascii="Arial" w:hAnsi="Arial" w:cs="Arial"/>
          <w:b/>
          <w:u w:val="single"/>
        </w:rPr>
        <w:t>Personal Protective Equipment (PPE)</w:t>
      </w:r>
    </w:p>
    <w:p w14:paraId="76FCF1D1"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Respiratory protection</w:t>
      </w:r>
    </w:p>
    <w:p w14:paraId="0500C7A4" w14:textId="4CA212D8" w:rsidR="00C257D4" w:rsidRDefault="00C257D4" w:rsidP="00C257D4">
      <w:pPr>
        <w:autoSpaceDE w:val="0"/>
        <w:autoSpaceDN w:val="0"/>
        <w:adjustRightInd w:val="0"/>
        <w:rPr>
          <w:rFonts w:ascii="Arial" w:hAnsi="Arial" w:cs="Arial"/>
          <w:sz w:val="20"/>
          <w:szCs w:val="20"/>
        </w:rPr>
      </w:pPr>
      <w:r>
        <w:rPr>
          <w:rFonts w:ascii="Arial"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 Do not use a respirator instead of engineering controls unless such engine</w:t>
      </w:r>
      <w:r w:rsidR="00F041DD">
        <w:rPr>
          <w:rFonts w:ascii="Arial" w:hAnsi="Arial" w:cs="Arial"/>
          <w:sz w:val="20"/>
          <w:szCs w:val="20"/>
        </w:rPr>
        <w:t>ering controls are unavailable.</w:t>
      </w:r>
    </w:p>
    <w:p w14:paraId="00B9D2B9" w14:textId="77777777" w:rsidR="00F041DD" w:rsidRDefault="00F041DD" w:rsidP="00C257D4">
      <w:pPr>
        <w:autoSpaceDE w:val="0"/>
        <w:autoSpaceDN w:val="0"/>
        <w:adjustRightInd w:val="0"/>
        <w:rPr>
          <w:rFonts w:ascii="Arial" w:hAnsi="Arial" w:cs="Arial"/>
          <w:sz w:val="20"/>
          <w:szCs w:val="20"/>
        </w:rPr>
      </w:pPr>
    </w:p>
    <w:p w14:paraId="09F7A0AB"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Hand protection</w:t>
      </w:r>
    </w:p>
    <w:p w14:paraId="7BDB7B89" w14:textId="77777777" w:rsidR="00C257D4" w:rsidRDefault="00C257D4" w:rsidP="00C257D4">
      <w:pPr>
        <w:autoSpaceDE w:val="0"/>
        <w:autoSpaceDN w:val="0"/>
        <w:adjustRightInd w:val="0"/>
        <w:rPr>
          <w:rFonts w:ascii="Arial" w:hAnsi="Arial" w:cs="Arial"/>
          <w:sz w:val="20"/>
          <w:szCs w:val="20"/>
        </w:rPr>
      </w:pPr>
      <w:r>
        <w:rPr>
          <w:rFonts w:ascii="Arial" w:hAnsi="Arial" w:cs="Arial"/>
          <w:sz w:val="20"/>
          <w:szCs w:val="20"/>
        </w:rPr>
        <w:t xml:space="preserve">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 Chloroflex, Best Viton, and Best Viton II gloves all have breakthrough times over 2 hours. </w:t>
      </w:r>
    </w:p>
    <w:p w14:paraId="2E1F388C" w14:textId="77777777" w:rsidR="00C257D4" w:rsidRDefault="00C257D4" w:rsidP="00C257D4">
      <w:pPr>
        <w:autoSpaceDE w:val="0"/>
        <w:autoSpaceDN w:val="0"/>
        <w:adjustRightInd w:val="0"/>
        <w:rPr>
          <w:rFonts w:ascii="Arial" w:hAnsi="Arial" w:cs="Arial"/>
          <w:sz w:val="20"/>
          <w:szCs w:val="20"/>
        </w:rPr>
      </w:pPr>
    </w:p>
    <w:p w14:paraId="7EC91D69"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Eye protection</w:t>
      </w:r>
    </w:p>
    <w:p w14:paraId="047A3B16" w14:textId="77777777" w:rsidR="00C257D4" w:rsidRDefault="00C257D4" w:rsidP="00C257D4">
      <w:pPr>
        <w:autoSpaceDE w:val="0"/>
        <w:autoSpaceDN w:val="0"/>
        <w:adjustRightInd w:val="0"/>
        <w:rPr>
          <w:rFonts w:ascii="Arial" w:hAnsi="Arial" w:cs="Arial"/>
          <w:sz w:val="20"/>
          <w:szCs w:val="20"/>
        </w:rPr>
      </w:pPr>
      <w:r>
        <w:rPr>
          <w:rFonts w:ascii="Arial" w:hAnsi="Arial" w:cs="Arial"/>
          <w:sz w:val="20"/>
          <w:szCs w:val="20"/>
        </w:rPr>
        <w:t>Face shield and safety glasses. Use equipment for eye protection tested and approved under appropriate government standards such as NIOSH (US) or EN 166(EU).</w:t>
      </w:r>
    </w:p>
    <w:p w14:paraId="60396ADF" w14:textId="77777777" w:rsidR="00C257D4" w:rsidRDefault="00C257D4" w:rsidP="00C257D4">
      <w:pPr>
        <w:autoSpaceDE w:val="0"/>
        <w:autoSpaceDN w:val="0"/>
        <w:adjustRightInd w:val="0"/>
        <w:rPr>
          <w:rFonts w:ascii="Arial" w:hAnsi="Arial" w:cs="Arial"/>
          <w:b/>
          <w:bCs/>
          <w:sz w:val="20"/>
          <w:szCs w:val="20"/>
        </w:rPr>
      </w:pPr>
    </w:p>
    <w:p w14:paraId="15C5C97A"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Skin and body protection</w:t>
      </w:r>
    </w:p>
    <w:p w14:paraId="5FCF0657" w14:textId="77777777" w:rsidR="00C257D4" w:rsidRDefault="00C257D4" w:rsidP="00C257D4">
      <w:pPr>
        <w:autoSpaceDE w:val="0"/>
        <w:autoSpaceDN w:val="0"/>
        <w:adjustRightInd w:val="0"/>
        <w:rPr>
          <w:rFonts w:ascii="Arial" w:hAnsi="Arial" w:cs="Arial"/>
          <w:sz w:val="20"/>
          <w:szCs w:val="20"/>
        </w:rPr>
      </w:pPr>
      <w:r>
        <w:rPr>
          <w:rFonts w:ascii="Arial" w:hAnsi="Arial" w:cs="Arial"/>
          <w:sz w:val="20"/>
          <w:szCs w:val="20"/>
        </w:rPr>
        <w:t xml:space="preserve">Flame resistant lab coat preferably made of antistatic material, The type of protective equipment must be selected according to the concentration and amount of the chemical used. Given the flammability of the chemical please avoid lab coats or protective equipment made from synthetic fibers such as polyester. </w:t>
      </w:r>
    </w:p>
    <w:p w14:paraId="24331A37" w14:textId="77777777" w:rsidR="00C257D4" w:rsidRDefault="00C257D4" w:rsidP="00C257D4">
      <w:pPr>
        <w:autoSpaceDE w:val="0"/>
        <w:autoSpaceDN w:val="0"/>
        <w:adjustRightInd w:val="0"/>
        <w:rPr>
          <w:rFonts w:ascii="Arial" w:hAnsi="Arial" w:cs="Arial"/>
          <w:b/>
          <w:bCs/>
          <w:sz w:val="20"/>
          <w:szCs w:val="20"/>
        </w:rPr>
      </w:pPr>
    </w:p>
    <w:p w14:paraId="578164F4"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Hygiene measures</w:t>
      </w:r>
    </w:p>
    <w:p w14:paraId="1A0ACE98" w14:textId="77777777" w:rsidR="00C257D4" w:rsidRDefault="00C257D4" w:rsidP="00C257D4">
      <w:pPr>
        <w:rPr>
          <w:rFonts w:ascii="Arial" w:hAnsi="Arial" w:cs="Arial"/>
          <w:b/>
        </w:rPr>
      </w:pPr>
      <w:r>
        <w:rPr>
          <w:rFonts w:ascii="Arial" w:hAnsi="Arial" w:cs="Arial"/>
          <w:sz w:val="20"/>
          <w:szCs w:val="20"/>
        </w:rPr>
        <w:t>Avoid contact with skin, eyes and clothing. Wash hands before breaks and immediately after handling the product.</w:t>
      </w:r>
    </w:p>
    <w:p w14:paraId="2BA44A8D" w14:textId="77777777" w:rsidR="00C257D4" w:rsidRDefault="00C257D4" w:rsidP="00C257D4">
      <w:pPr>
        <w:rPr>
          <w:rFonts w:ascii="Arial" w:hAnsi="Arial" w:cs="Arial"/>
          <w:b/>
        </w:rPr>
      </w:pPr>
    </w:p>
    <w:p w14:paraId="58CCD8F0" w14:textId="77777777" w:rsidR="00C257D4" w:rsidRPr="00D3466A" w:rsidRDefault="00C257D4" w:rsidP="00C257D4">
      <w:pPr>
        <w:rPr>
          <w:rFonts w:ascii="Arial" w:hAnsi="Arial" w:cs="Arial"/>
          <w:b/>
          <w:u w:val="single"/>
        </w:rPr>
      </w:pPr>
      <w:r w:rsidRPr="00D3466A">
        <w:rPr>
          <w:rFonts w:ascii="Arial" w:hAnsi="Arial" w:cs="Arial"/>
          <w:b/>
          <w:u w:val="single"/>
        </w:rPr>
        <w:t>Engineering Controls</w:t>
      </w:r>
    </w:p>
    <w:p w14:paraId="45AB6799" w14:textId="77777777" w:rsidR="00C257D4" w:rsidRPr="00E31330" w:rsidRDefault="00C257D4" w:rsidP="00C257D4">
      <w:pPr>
        <w:rPr>
          <w:rFonts w:ascii="Arial" w:hAnsi="Arial" w:cs="Arial"/>
          <w:color w:val="000000"/>
          <w:sz w:val="20"/>
        </w:rPr>
      </w:pPr>
      <w:r>
        <w:rPr>
          <w:rFonts w:ascii="Arial" w:hAnsi="Arial" w:cs="Arial"/>
          <w:color w:val="000000"/>
          <w:sz w:val="20"/>
        </w:rPr>
        <w:t>M</w:t>
      </w:r>
      <w:r w:rsidRPr="00E31330">
        <w:rPr>
          <w:rFonts w:ascii="Arial" w:hAnsi="Arial" w:cs="Arial"/>
          <w:color w:val="000000"/>
          <w:sz w:val="20"/>
        </w:rPr>
        <w:t>ultiple types of controls to prevent employee overexposure</w:t>
      </w:r>
      <w:r>
        <w:rPr>
          <w:rFonts w:ascii="Arial" w:hAnsi="Arial" w:cs="Arial"/>
          <w:color w:val="000000"/>
          <w:sz w:val="20"/>
        </w:rPr>
        <w:t xml:space="preserve"> exist</w:t>
      </w:r>
      <w:r w:rsidRPr="00E31330">
        <w:rPr>
          <w:rFonts w:ascii="Arial" w:hAnsi="Arial" w:cs="Arial"/>
          <w:color w:val="000000"/>
          <w:sz w:val="20"/>
        </w:rPr>
        <w:t>.</w:t>
      </w:r>
    </w:p>
    <w:p w14:paraId="5BB22E73"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Employees exposed to confirmed human carcinogens should be authorized to do so by the employer, and work in a regulated area</w:t>
      </w:r>
      <w:r>
        <w:rPr>
          <w:rFonts w:ascii="Arial" w:hAnsi="Arial" w:cs="Arial"/>
          <w:color w:val="000000"/>
          <w:sz w:val="20"/>
        </w:rPr>
        <w:t xml:space="preserve"> such as a fume hood</w:t>
      </w:r>
      <w:r w:rsidRPr="00E31330">
        <w:rPr>
          <w:rFonts w:ascii="Arial" w:hAnsi="Arial" w:cs="Arial"/>
          <w:color w:val="000000"/>
          <w:sz w:val="20"/>
        </w:rPr>
        <w:t xml:space="preserve">. </w:t>
      </w:r>
    </w:p>
    <w:p w14:paraId="5DACD1C2"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Within regulated areas, the carcinogen should be stored in sealed containers, or enclosed in a closed system, including piping systems, with any sample ports or openings closed while the carcinogens are contained within. </w:t>
      </w:r>
    </w:p>
    <w:p w14:paraId="49F7F377"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Open-vessel systems are prohibited. </w:t>
      </w:r>
    </w:p>
    <w:p w14:paraId="4843FCF6"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Each operation should be provided with continuous local exhaust ventilation so that air movement is always from ordinary work areas to the operation. </w:t>
      </w:r>
    </w:p>
    <w:p w14:paraId="734C564F"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Exhaust air should not be discharged to regulated areas, non-regulated areas or the external environment unless decontaminated. Clean make-up air should be introduced in sufficient volume to maintain correct operation of the local exhaust system. </w:t>
      </w:r>
    </w:p>
    <w:p w14:paraId="529818F2" w14:textId="77777777" w:rsidR="00C257D4" w:rsidRPr="00E31330"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Except for outdoor systems, regulated areas should be maintained under negative pressure (with respect to non-regulated areas). </w:t>
      </w:r>
    </w:p>
    <w:p w14:paraId="3001ECAF" w14:textId="77777777" w:rsidR="00C257D4" w:rsidRPr="00C6668F" w:rsidRDefault="00C257D4" w:rsidP="00C257D4">
      <w:pPr>
        <w:numPr>
          <w:ilvl w:val="0"/>
          <w:numId w:val="7"/>
        </w:numPr>
        <w:spacing w:before="100" w:beforeAutospacing="1" w:after="100" w:afterAutospacing="1" w:line="240" w:lineRule="auto"/>
        <w:rPr>
          <w:rFonts w:ascii="Arial" w:hAnsi="Arial" w:cs="Arial"/>
          <w:color w:val="000000"/>
          <w:sz w:val="20"/>
        </w:rPr>
      </w:pPr>
      <w:r w:rsidRPr="00E31330">
        <w:rPr>
          <w:rFonts w:ascii="Arial" w:hAnsi="Arial" w:cs="Arial"/>
          <w:color w:val="000000"/>
          <w:sz w:val="20"/>
        </w:rPr>
        <w:t xml:space="preserve">Local exhaust ventilation requires make-up air be supplied in equal volumes to replaced air. </w:t>
      </w:r>
    </w:p>
    <w:p w14:paraId="54E1B736" w14:textId="77777777" w:rsidR="00C257D4" w:rsidRDefault="00C257D4" w:rsidP="00C257D4">
      <w:pPr>
        <w:rPr>
          <w:rFonts w:ascii="Arial" w:hAnsi="Arial" w:cs="Arial"/>
          <w:b/>
        </w:rPr>
      </w:pPr>
    </w:p>
    <w:p w14:paraId="2E4D3B24" w14:textId="665005F5" w:rsidR="00C257D4" w:rsidRPr="00F041DD" w:rsidRDefault="00C257D4" w:rsidP="00F041DD">
      <w:pPr>
        <w:rPr>
          <w:rFonts w:ascii="Arial" w:hAnsi="Arial" w:cs="Arial"/>
          <w:b/>
          <w:u w:val="single"/>
        </w:rPr>
      </w:pPr>
      <w:r w:rsidRPr="00D3466A">
        <w:rPr>
          <w:rFonts w:ascii="Arial" w:hAnsi="Arial" w:cs="Arial"/>
          <w:b/>
          <w:u w:val="single"/>
        </w:rPr>
        <w:t>First Aid Procedures</w:t>
      </w:r>
    </w:p>
    <w:p w14:paraId="0AC6A519" w14:textId="108ADF51" w:rsidR="00C257D4" w:rsidRPr="00F041DD" w:rsidRDefault="00C257D4" w:rsidP="00C257D4">
      <w:pPr>
        <w:autoSpaceDE w:val="0"/>
        <w:autoSpaceDN w:val="0"/>
        <w:adjustRightInd w:val="0"/>
        <w:rPr>
          <w:rFonts w:ascii="Arial" w:hAnsi="Arial" w:cs="Arial"/>
          <w:b/>
          <w:bCs/>
          <w:sz w:val="20"/>
          <w:szCs w:val="20"/>
        </w:rPr>
      </w:pPr>
      <w:r>
        <w:rPr>
          <w:rFonts w:ascii="Arial" w:hAnsi="Arial" w:cs="Arial"/>
          <w:b/>
          <w:bCs/>
          <w:sz w:val="20"/>
          <w:szCs w:val="20"/>
        </w:rPr>
        <w:t>If inhaled</w:t>
      </w:r>
      <w:r w:rsidR="00F041DD">
        <w:rPr>
          <w:rFonts w:ascii="Arial" w:hAnsi="Arial" w:cs="Arial"/>
          <w:b/>
          <w:bCs/>
          <w:sz w:val="20"/>
          <w:szCs w:val="20"/>
        </w:rPr>
        <w:t xml:space="preserve">: </w:t>
      </w:r>
      <w:r>
        <w:rPr>
          <w:rFonts w:ascii="Arial" w:hAnsi="Arial" w:cs="Arial"/>
          <w:sz w:val="20"/>
          <w:szCs w:val="20"/>
        </w:rPr>
        <w:t>If breathed in, move person into fresh air. If not breathing, give artificial respiration. Consult a physician.</w:t>
      </w:r>
    </w:p>
    <w:p w14:paraId="1909DF8C" w14:textId="0B28FC1D" w:rsidR="00C257D4" w:rsidRPr="00F041DD" w:rsidRDefault="00C257D4" w:rsidP="00C257D4">
      <w:pPr>
        <w:autoSpaceDE w:val="0"/>
        <w:autoSpaceDN w:val="0"/>
        <w:adjustRightInd w:val="0"/>
        <w:rPr>
          <w:rFonts w:ascii="Arial" w:hAnsi="Arial" w:cs="Arial"/>
          <w:b/>
          <w:bCs/>
          <w:sz w:val="20"/>
          <w:szCs w:val="20"/>
        </w:rPr>
      </w:pPr>
      <w:r>
        <w:rPr>
          <w:rFonts w:ascii="Arial" w:hAnsi="Arial" w:cs="Arial"/>
          <w:b/>
          <w:bCs/>
          <w:sz w:val="20"/>
          <w:szCs w:val="20"/>
        </w:rPr>
        <w:t>In case of skin contact</w:t>
      </w:r>
      <w:r w:rsidR="00F041DD">
        <w:rPr>
          <w:rFonts w:ascii="Arial" w:hAnsi="Arial" w:cs="Arial"/>
          <w:b/>
          <w:bCs/>
          <w:sz w:val="20"/>
          <w:szCs w:val="20"/>
        </w:rPr>
        <w:t xml:space="preserve">: </w:t>
      </w:r>
      <w:r>
        <w:rPr>
          <w:rFonts w:ascii="Arial" w:hAnsi="Arial" w:cs="Arial"/>
          <w:sz w:val="20"/>
          <w:szCs w:val="20"/>
        </w:rPr>
        <w:t>Wash off with soap and plenty of water. Take victim immediately to hospital. Consult a physician.</w:t>
      </w:r>
    </w:p>
    <w:p w14:paraId="13648B49" w14:textId="035A0495" w:rsidR="00C257D4" w:rsidRPr="00F041DD" w:rsidRDefault="00C257D4" w:rsidP="00C257D4">
      <w:pPr>
        <w:autoSpaceDE w:val="0"/>
        <w:autoSpaceDN w:val="0"/>
        <w:adjustRightInd w:val="0"/>
        <w:rPr>
          <w:rFonts w:ascii="Arial" w:hAnsi="Arial" w:cs="Arial"/>
          <w:b/>
          <w:bCs/>
          <w:sz w:val="20"/>
          <w:szCs w:val="20"/>
        </w:rPr>
      </w:pPr>
      <w:r>
        <w:rPr>
          <w:rFonts w:ascii="Arial" w:hAnsi="Arial" w:cs="Arial"/>
          <w:b/>
          <w:bCs/>
          <w:sz w:val="20"/>
          <w:szCs w:val="20"/>
        </w:rPr>
        <w:t>In case of eye contact</w:t>
      </w:r>
      <w:r w:rsidR="00F041DD">
        <w:rPr>
          <w:rFonts w:ascii="Arial" w:hAnsi="Arial" w:cs="Arial"/>
          <w:b/>
          <w:bCs/>
          <w:sz w:val="20"/>
          <w:szCs w:val="20"/>
        </w:rPr>
        <w:t xml:space="preserve">: </w:t>
      </w:r>
      <w:r>
        <w:rPr>
          <w:rFonts w:ascii="Arial" w:hAnsi="Arial" w:cs="Arial"/>
          <w:sz w:val="20"/>
          <w:szCs w:val="20"/>
        </w:rPr>
        <w:t>Rinse thoroughly with plenty of water for at least 15 minutes and consult a physician.</w:t>
      </w:r>
    </w:p>
    <w:p w14:paraId="1CF054CE" w14:textId="3BF62194" w:rsidR="00C257D4" w:rsidRPr="00F041DD" w:rsidRDefault="00C257D4" w:rsidP="00C257D4">
      <w:pPr>
        <w:autoSpaceDE w:val="0"/>
        <w:autoSpaceDN w:val="0"/>
        <w:adjustRightInd w:val="0"/>
        <w:rPr>
          <w:rFonts w:ascii="Arial" w:hAnsi="Arial" w:cs="Arial"/>
          <w:b/>
          <w:bCs/>
          <w:sz w:val="20"/>
          <w:szCs w:val="20"/>
        </w:rPr>
      </w:pPr>
      <w:r>
        <w:rPr>
          <w:rFonts w:ascii="Arial" w:hAnsi="Arial" w:cs="Arial"/>
          <w:b/>
          <w:bCs/>
          <w:sz w:val="20"/>
          <w:szCs w:val="20"/>
        </w:rPr>
        <w:t>If swallowed</w:t>
      </w:r>
      <w:r w:rsidR="00F041DD">
        <w:rPr>
          <w:rFonts w:ascii="Arial" w:hAnsi="Arial" w:cs="Arial"/>
          <w:b/>
          <w:bCs/>
          <w:sz w:val="20"/>
          <w:szCs w:val="20"/>
        </w:rPr>
        <w:t xml:space="preserve">: </w:t>
      </w:r>
      <w:r>
        <w:rPr>
          <w:rFonts w:ascii="Arial" w:hAnsi="Arial" w:cs="Arial"/>
          <w:sz w:val="20"/>
          <w:szCs w:val="20"/>
        </w:rPr>
        <w:t>Do NOT induce vomiting. Never give anything by mouth to an unconscious person. Rinse mouth with water. Consult a physician.</w:t>
      </w:r>
    </w:p>
    <w:p w14:paraId="4AF223B9" w14:textId="77777777" w:rsidR="00C257D4" w:rsidRDefault="00C257D4" w:rsidP="00C257D4">
      <w:pPr>
        <w:rPr>
          <w:rFonts w:ascii="Arial" w:hAnsi="Arial" w:cs="Arial"/>
          <w:b/>
        </w:rPr>
      </w:pPr>
    </w:p>
    <w:p w14:paraId="394D2C1E" w14:textId="5A8FCBD0" w:rsidR="00C257D4" w:rsidRPr="00F041DD" w:rsidRDefault="00C257D4" w:rsidP="00C257D4">
      <w:pPr>
        <w:rPr>
          <w:rFonts w:ascii="Arial" w:hAnsi="Arial" w:cs="Arial"/>
          <w:b/>
          <w:u w:val="single"/>
        </w:rPr>
      </w:pPr>
      <w:r w:rsidRPr="00D3466A">
        <w:rPr>
          <w:rFonts w:ascii="Arial" w:hAnsi="Arial" w:cs="Arial"/>
          <w:b/>
          <w:u w:val="single"/>
        </w:rPr>
        <w:t>Special Handling and Storage Requirements</w:t>
      </w:r>
    </w:p>
    <w:p w14:paraId="60A23F75"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Precautions for safe handling</w:t>
      </w:r>
    </w:p>
    <w:p w14:paraId="21BE2552" w14:textId="598AD316" w:rsidR="00C257D4" w:rsidRPr="00F041DD" w:rsidRDefault="00C257D4" w:rsidP="00C257D4">
      <w:pPr>
        <w:autoSpaceDE w:val="0"/>
        <w:autoSpaceDN w:val="0"/>
        <w:adjustRightInd w:val="0"/>
        <w:rPr>
          <w:rFonts w:ascii="Arial" w:hAnsi="Arial" w:cs="Arial"/>
          <w:sz w:val="20"/>
          <w:szCs w:val="20"/>
        </w:rPr>
      </w:pPr>
      <w:r>
        <w:rPr>
          <w:rFonts w:ascii="Arial" w:hAnsi="Arial" w:cs="Arial"/>
          <w:sz w:val="20"/>
          <w:szCs w:val="20"/>
        </w:rPr>
        <w:t>Avoid contact with skin and eyes. Avoid inhalation of vapor or mist. Use explosion-proof equipment. Keep away from sources of ignition - No smoking. Take measures to prevent the build-up of electrostatic charge.</w:t>
      </w:r>
    </w:p>
    <w:p w14:paraId="16AA91B5" w14:textId="77777777" w:rsidR="00C257D4" w:rsidRDefault="00C257D4" w:rsidP="00C257D4">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14:paraId="28A49B35" w14:textId="77777777" w:rsidR="00C257D4" w:rsidRPr="00FE382F" w:rsidRDefault="00C257D4" w:rsidP="00C257D4">
      <w:pPr>
        <w:autoSpaceDE w:val="0"/>
        <w:autoSpaceDN w:val="0"/>
        <w:adjustRightInd w:val="0"/>
        <w:rPr>
          <w:rFonts w:ascii="Arial" w:hAnsi="Arial" w:cs="Arial"/>
          <w:sz w:val="20"/>
          <w:szCs w:val="20"/>
        </w:rPr>
      </w:pPr>
      <w:r>
        <w:rPr>
          <w:rFonts w:ascii="Arial" w:hAnsi="Arial" w:cs="Arial"/>
          <w:sz w:val="20"/>
          <w:szCs w:val="20"/>
        </w:rPr>
        <w:t>Store in cool place. Keep container tightly closed in a dry and well-ventilated place. Containers which are opened must be carefully resealed and kept upright to prevent leakage. Store away from heat sources and in a flame proof area.</w:t>
      </w:r>
    </w:p>
    <w:p w14:paraId="4DE2FA8C" w14:textId="77777777" w:rsidR="00C257D4" w:rsidRDefault="00C257D4" w:rsidP="00C257D4">
      <w:pPr>
        <w:rPr>
          <w:rFonts w:ascii="Arial" w:hAnsi="Arial" w:cs="Arial"/>
          <w:b/>
        </w:rPr>
      </w:pPr>
    </w:p>
    <w:p w14:paraId="3D839DC0" w14:textId="4417AD7F" w:rsidR="00C257D4" w:rsidRPr="00F041DD" w:rsidRDefault="00C257D4" w:rsidP="00C257D4">
      <w:pPr>
        <w:rPr>
          <w:rFonts w:ascii="Arial" w:hAnsi="Arial" w:cs="Arial"/>
          <w:b/>
          <w:u w:val="single"/>
        </w:rPr>
      </w:pPr>
      <w:r w:rsidRPr="00D3466A">
        <w:rPr>
          <w:rFonts w:ascii="Arial" w:hAnsi="Arial" w:cs="Arial"/>
          <w:b/>
          <w:u w:val="single"/>
        </w:rPr>
        <w:t xml:space="preserve">Spill and Accident Procedure </w:t>
      </w:r>
    </w:p>
    <w:p w14:paraId="03E8B5C4" w14:textId="77777777" w:rsidR="00C257D4" w:rsidRPr="00475153" w:rsidRDefault="00C257D4" w:rsidP="00C257D4">
      <w:pPr>
        <w:rPr>
          <w:rFonts w:ascii="Arial" w:hAnsi="Arial" w:cs="Arial"/>
          <w:b/>
        </w:rPr>
      </w:pPr>
      <w:r>
        <w:rPr>
          <w:rFonts w:ascii="Arial" w:hAnsi="Arial" w:cs="Arial"/>
          <w:b/>
        </w:rPr>
        <w:t>Spill</w:t>
      </w:r>
      <w:r w:rsidRPr="00475153">
        <w:rPr>
          <w:rFonts w:ascii="Arial" w:hAnsi="Arial" w:cs="Arial"/>
          <w:b/>
        </w:rPr>
        <w:t xml:space="preserve"> </w:t>
      </w:r>
      <w:r w:rsidRPr="00775D75">
        <w:rPr>
          <w:rFonts w:ascii="Arial" w:hAnsi="Arial" w:cs="Arial"/>
          <w:sz w:val="20"/>
          <w:szCs w:val="20"/>
        </w:rPr>
        <w:t>– Help contaminated or injured persons.  Evacuate the spill area.  Avoid breathing vapors.  Eliminate sources of ignition if the chemical is flammable.  If possible, confine the spill to a small area using a spill kit or absorbent material. Keep others from entering contaminated area (e.g., use caution tape, barriers, etc.).</w:t>
      </w:r>
      <w:r w:rsidRPr="00475153">
        <w:rPr>
          <w:rFonts w:ascii="Arial" w:hAnsi="Arial" w:cs="Arial"/>
          <w:b/>
        </w:rPr>
        <w:t xml:space="preserve">  </w:t>
      </w:r>
    </w:p>
    <w:p w14:paraId="1191D34F" w14:textId="77777777" w:rsidR="00C257D4" w:rsidRPr="00475153" w:rsidRDefault="00C257D4" w:rsidP="00C257D4">
      <w:pPr>
        <w:rPr>
          <w:rFonts w:ascii="Arial" w:hAnsi="Arial" w:cs="Arial"/>
          <w:b/>
        </w:rPr>
      </w:pPr>
    </w:p>
    <w:p w14:paraId="780D2509" w14:textId="24973B7F" w:rsidR="00C257D4" w:rsidRPr="00475153" w:rsidRDefault="00C257D4" w:rsidP="00C257D4">
      <w:pPr>
        <w:rPr>
          <w:rFonts w:ascii="Arial" w:hAnsi="Arial" w:cs="Arial"/>
          <w:b/>
        </w:rPr>
      </w:pPr>
      <w:r>
        <w:rPr>
          <w:rFonts w:ascii="Arial" w:hAnsi="Arial" w:cs="Arial"/>
          <w:b/>
        </w:rPr>
        <w:t>Small</w:t>
      </w:r>
      <w:r w:rsidRPr="00475153">
        <w:rPr>
          <w:rFonts w:ascii="Arial" w:hAnsi="Arial" w:cs="Arial"/>
          <w:b/>
        </w:rPr>
        <w:t xml:space="preserve"> (&lt;1 L) </w:t>
      </w:r>
      <w:r w:rsidRPr="00775D75">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00F041DD">
        <w:rPr>
          <w:rFonts w:ascii="Arial" w:hAnsi="Arial" w:cs="Arial"/>
          <w:b/>
        </w:rPr>
        <w:t xml:space="preserve">  </w:t>
      </w:r>
    </w:p>
    <w:p w14:paraId="2028ECFC" w14:textId="58D24A88" w:rsidR="00C257D4" w:rsidRPr="00475153" w:rsidRDefault="00C257D4" w:rsidP="00C257D4">
      <w:pPr>
        <w:rPr>
          <w:rFonts w:ascii="Arial" w:hAnsi="Arial" w:cs="Arial"/>
          <w:b/>
        </w:rPr>
      </w:pPr>
      <w:r>
        <w:rPr>
          <w:rFonts w:ascii="Arial" w:hAnsi="Arial" w:cs="Arial"/>
          <w:b/>
        </w:rPr>
        <w:t>Large</w:t>
      </w:r>
      <w:r w:rsidRPr="00475153">
        <w:rPr>
          <w:rFonts w:ascii="Arial" w:hAnsi="Arial" w:cs="Arial"/>
          <w:b/>
        </w:rPr>
        <w:t xml:space="preserve"> (&gt;1 L) </w:t>
      </w:r>
      <w:r w:rsidRPr="00775D75">
        <w:rPr>
          <w:rFonts w:ascii="Arial" w:hAnsi="Arial" w:cs="Arial"/>
          <w:sz w:val="20"/>
          <w:szCs w:val="20"/>
        </w:rPr>
        <w:t xml:space="preserve">– </w:t>
      </w:r>
      <w:r w:rsidRPr="00F041DD">
        <w:rPr>
          <w:rFonts w:ascii="Arial" w:hAnsi="Arial" w:cs="Arial"/>
          <w:sz w:val="20"/>
          <w:szCs w:val="20"/>
        </w:rPr>
        <w:t xml:space="preserve">Dial </w:t>
      </w:r>
      <w:r w:rsidRPr="00F041DD">
        <w:rPr>
          <w:rFonts w:ascii="Arial" w:hAnsi="Arial" w:cs="Arial"/>
          <w:b/>
          <w:sz w:val="20"/>
          <w:szCs w:val="20"/>
        </w:rPr>
        <w:t>911</w:t>
      </w:r>
      <w:r w:rsidRPr="00F041DD">
        <w:rPr>
          <w:rFonts w:ascii="Arial" w:hAnsi="Arial" w:cs="Arial"/>
          <w:sz w:val="20"/>
          <w:szCs w:val="20"/>
        </w:rPr>
        <w:t xml:space="preserve"> </w:t>
      </w:r>
      <w:r w:rsidR="00F041DD" w:rsidRPr="00F041DD">
        <w:rPr>
          <w:rFonts w:ascii="Arial" w:hAnsi="Arial" w:cs="Arial"/>
          <w:sz w:val="20"/>
          <w:szCs w:val="20"/>
        </w:rPr>
        <w:t>and UW</w:t>
      </w:r>
      <w:r w:rsidR="00F041DD">
        <w:rPr>
          <w:rFonts w:ascii="Arial" w:hAnsi="Arial" w:cs="Arial"/>
          <w:sz w:val="20"/>
          <w:szCs w:val="20"/>
        </w:rPr>
        <w:t xml:space="preserve"> EH&amp;S at </w:t>
      </w:r>
      <w:r w:rsidRPr="00775D75">
        <w:rPr>
          <w:rFonts w:ascii="Arial" w:hAnsi="Arial" w:cs="Arial"/>
          <w:sz w:val="20"/>
          <w:szCs w:val="20"/>
        </w:rPr>
        <w:t>for assistance.</w:t>
      </w:r>
      <w:r w:rsidRPr="00475153">
        <w:rPr>
          <w:rFonts w:ascii="Arial" w:hAnsi="Arial" w:cs="Arial"/>
          <w:b/>
        </w:rPr>
        <w:t xml:space="preserve"> </w:t>
      </w:r>
    </w:p>
    <w:p w14:paraId="0752BD5C" w14:textId="7C576F09" w:rsidR="00C257D4" w:rsidRPr="00475153" w:rsidRDefault="00C257D4" w:rsidP="00C257D4">
      <w:pPr>
        <w:rPr>
          <w:rFonts w:ascii="Arial" w:hAnsi="Arial" w:cs="Arial"/>
          <w:b/>
        </w:rPr>
      </w:pPr>
      <w:r w:rsidRPr="00475153">
        <w:rPr>
          <w:rFonts w:ascii="Arial" w:hAnsi="Arial" w:cs="Arial"/>
          <w:b/>
        </w:rPr>
        <w:t>C</w:t>
      </w:r>
      <w:r>
        <w:rPr>
          <w:rFonts w:ascii="Arial" w:hAnsi="Arial" w:cs="Arial"/>
          <w:b/>
        </w:rPr>
        <w:t>hemical Spill on Body or Clothes</w:t>
      </w:r>
      <w:r w:rsidRPr="00475153">
        <w:rPr>
          <w:rFonts w:ascii="Arial" w:hAnsi="Arial" w:cs="Arial"/>
          <w:b/>
        </w:rPr>
        <w:t xml:space="preserve"> </w:t>
      </w:r>
      <w:r w:rsidRPr="00775D75">
        <w:rPr>
          <w:rFonts w:ascii="Arial" w:hAnsi="Arial" w:cs="Arial"/>
          <w:sz w:val="20"/>
          <w:szCs w:val="20"/>
        </w:rPr>
        <w:t xml:space="preserve">– Remove clothing and rinse body thoroughly in emergency shower for at least 15 minutes.  Seek medical attention. </w:t>
      </w:r>
      <w:r w:rsidRPr="00775D75">
        <w:rPr>
          <w:rFonts w:ascii="Arial" w:hAnsi="Arial" w:cs="Arial"/>
          <w:i/>
          <w:sz w:val="20"/>
          <w:szCs w:val="20"/>
        </w:rPr>
        <w:t>Notify supervisor and EH&amp;S immediately.</w:t>
      </w:r>
      <w:r w:rsidR="00F041DD">
        <w:rPr>
          <w:rFonts w:ascii="Arial" w:hAnsi="Arial" w:cs="Arial"/>
          <w:b/>
        </w:rPr>
        <w:t xml:space="preserve"> </w:t>
      </w:r>
    </w:p>
    <w:p w14:paraId="3BAA0F3C" w14:textId="414B9DDC" w:rsidR="00C257D4" w:rsidRDefault="00C257D4" w:rsidP="00C257D4">
      <w:pPr>
        <w:rPr>
          <w:rFonts w:ascii="Arial" w:hAnsi="Arial" w:cs="Arial"/>
          <w:i/>
        </w:rPr>
      </w:pPr>
      <w:r w:rsidRPr="00475153">
        <w:rPr>
          <w:rFonts w:ascii="Arial" w:hAnsi="Arial" w:cs="Arial"/>
          <w:b/>
        </w:rPr>
        <w:t>C</w:t>
      </w:r>
      <w:r>
        <w:rPr>
          <w:rFonts w:ascii="Arial" w:hAnsi="Arial" w:cs="Arial"/>
          <w:b/>
        </w:rPr>
        <w:t>hemical</w:t>
      </w:r>
      <w:r w:rsidRPr="00475153">
        <w:rPr>
          <w:rFonts w:ascii="Arial" w:hAnsi="Arial" w:cs="Arial"/>
          <w:b/>
        </w:rPr>
        <w:t xml:space="preserve"> S</w:t>
      </w:r>
      <w:r>
        <w:rPr>
          <w:rFonts w:ascii="Arial" w:hAnsi="Arial" w:cs="Arial"/>
          <w:b/>
        </w:rPr>
        <w:t>plash Into Eyes</w:t>
      </w:r>
      <w:r w:rsidRPr="00475153">
        <w:rPr>
          <w:rFonts w:ascii="Arial" w:hAnsi="Arial" w:cs="Arial"/>
          <w:b/>
        </w:rPr>
        <w:t xml:space="preserve"> </w:t>
      </w:r>
      <w:r w:rsidRPr="00775D75">
        <w:rPr>
          <w:rFonts w:ascii="Arial" w:hAnsi="Arial" w:cs="Arial"/>
          <w:sz w:val="20"/>
          <w:szCs w:val="20"/>
        </w:rPr>
        <w:t xml:space="preserve">– Immediately rinse eyeball and inner surface of eyelid with water for 15 minutes by </w:t>
      </w:r>
      <w:r w:rsidR="00F041DD">
        <w:rPr>
          <w:rFonts w:ascii="Arial" w:hAnsi="Arial" w:cs="Arial"/>
          <w:sz w:val="20"/>
          <w:szCs w:val="20"/>
        </w:rPr>
        <w:t xml:space="preserve">forcibly holding the eye open. </w:t>
      </w:r>
      <w:r w:rsidRPr="00775D75">
        <w:rPr>
          <w:rFonts w:ascii="Arial" w:hAnsi="Arial" w:cs="Arial"/>
          <w:sz w:val="20"/>
          <w:szCs w:val="20"/>
        </w:rPr>
        <w:t xml:space="preserve">Seek medical attention. </w:t>
      </w:r>
      <w:r w:rsidR="00F041DD">
        <w:rPr>
          <w:rFonts w:ascii="Arial" w:hAnsi="Arial" w:cs="Arial"/>
          <w:i/>
          <w:sz w:val="20"/>
          <w:szCs w:val="20"/>
        </w:rPr>
        <w:t xml:space="preserve">Notify supervisor and EH&amp;S </w:t>
      </w:r>
      <w:r w:rsidRPr="00775D75">
        <w:rPr>
          <w:rFonts w:ascii="Arial" w:hAnsi="Arial" w:cs="Arial"/>
          <w:i/>
          <w:sz w:val="20"/>
          <w:szCs w:val="20"/>
        </w:rPr>
        <w:t>immediately.</w:t>
      </w:r>
    </w:p>
    <w:p w14:paraId="0617452C" w14:textId="77777777" w:rsidR="00C257D4" w:rsidRDefault="00C257D4" w:rsidP="00C257D4">
      <w:pPr>
        <w:pStyle w:val="Heading1"/>
        <w:rPr>
          <w:rFonts w:ascii="Arial" w:hAnsi="Arial" w:cs="Arial"/>
          <w:b/>
          <w:szCs w:val="24"/>
        </w:rPr>
      </w:pPr>
    </w:p>
    <w:p w14:paraId="789CBF87" w14:textId="2BCE5540" w:rsidR="00F041DD" w:rsidRDefault="00C257D4" w:rsidP="00F041DD">
      <w:pPr>
        <w:pStyle w:val="Heading1"/>
        <w:rPr>
          <w:rFonts w:ascii="Arial" w:hAnsi="Arial" w:cs="Arial"/>
          <w:b/>
          <w:szCs w:val="24"/>
        </w:rPr>
      </w:pPr>
      <w:r w:rsidRPr="00EA568A">
        <w:rPr>
          <w:rFonts w:ascii="Arial" w:hAnsi="Arial" w:cs="Arial"/>
          <w:b/>
          <w:szCs w:val="24"/>
        </w:rPr>
        <w:t>Medical Emergency</w:t>
      </w:r>
    </w:p>
    <w:p w14:paraId="25A94CEC" w14:textId="77777777" w:rsidR="00F041DD" w:rsidRPr="00F041DD" w:rsidRDefault="00F041DD" w:rsidP="00F041DD"/>
    <w:p w14:paraId="4281F6E4" w14:textId="0AC2CE83" w:rsidR="00C257D4" w:rsidRPr="00F041DD" w:rsidRDefault="00C257D4" w:rsidP="00F041DD">
      <w:pPr>
        <w:rPr>
          <w:rFonts w:ascii="Arial" w:hAnsi="Arial" w:cs="Arial"/>
          <w:i/>
        </w:rPr>
      </w:pPr>
      <w:r w:rsidRPr="006D66A0">
        <w:rPr>
          <w:rFonts w:ascii="Arial" w:hAnsi="Arial" w:cs="Arial"/>
          <w:b/>
        </w:rPr>
        <w:t>L</w:t>
      </w:r>
      <w:r>
        <w:rPr>
          <w:rFonts w:ascii="Arial" w:hAnsi="Arial" w:cs="Arial"/>
          <w:b/>
        </w:rPr>
        <w:t>ife</w:t>
      </w:r>
      <w:r w:rsidRPr="006D66A0">
        <w:rPr>
          <w:rFonts w:ascii="Arial" w:hAnsi="Arial" w:cs="Arial"/>
          <w:b/>
        </w:rPr>
        <w:t xml:space="preserve"> T</w:t>
      </w:r>
      <w:r>
        <w:rPr>
          <w:rFonts w:ascii="Arial" w:hAnsi="Arial" w:cs="Arial"/>
          <w:b/>
        </w:rPr>
        <w:t>hreatening</w:t>
      </w:r>
      <w:r w:rsidRPr="006D66A0">
        <w:rPr>
          <w:rFonts w:ascii="Arial" w:hAnsi="Arial" w:cs="Arial"/>
          <w:b/>
        </w:rPr>
        <w:t xml:space="preserve"> E</w:t>
      </w:r>
      <w:r>
        <w:rPr>
          <w:rFonts w:ascii="Arial" w:hAnsi="Arial" w:cs="Arial"/>
          <w:b/>
        </w:rPr>
        <w:t>mergency, After Hours</w:t>
      </w:r>
      <w:r w:rsidRPr="006D66A0">
        <w:rPr>
          <w:rFonts w:ascii="Arial" w:hAnsi="Arial" w:cs="Arial"/>
          <w:b/>
        </w:rPr>
        <w:t>, W</w:t>
      </w:r>
      <w:r>
        <w:rPr>
          <w:rFonts w:ascii="Arial" w:hAnsi="Arial" w:cs="Arial"/>
          <w:b/>
        </w:rPr>
        <w:t>eekends</w:t>
      </w:r>
      <w:r w:rsidRPr="006D66A0">
        <w:rPr>
          <w:rFonts w:ascii="Arial" w:hAnsi="Arial" w:cs="Arial"/>
          <w:b/>
        </w:rPr>
        <w:t xml:space="preserve"> </w:t>
      </w:r>
      <w:r>
        <w:rPr>
          <w:rFonts w:ascii="Arial" w:hAnsi="Arial" w:cs="Arial"/>
          <w:b/>
        </w:rPr>
        <w:t>And Holidays</w:t>
      </w:r>
      <w:r w:rsidRPr="006D66A0">
        <w:rPr>
          <w:rFonts w:ascii="Arial" w:hAnsi="Arial" w:cs="Arial"/>
          <w:b/>
        </w:rPr>
        <w:t xml:space="preserve"> </w:t>
      </w:r>
      <w:r w:rsidRPr="00775D75">
        <w:rPr>
          <w:rFonts w:ascii="Arial" w:hAnsi="Arial" w:cs="Arial"/>
          <w:sz w:val="20"/>
          <w:szCs w:val="20"/>
        </w:rPr>
        <w:t xml:space="preserve">– </w:t>
      </w:r>
      <w:r w:rsidRPr="00EA568A">
        <w:rPr>
          <w:rFonts w:ascii="Arial" w:hAnsi="Arial" w:cs="Arial"/>
          <w:sz w:val="20"/>
          <w:szCs w:val="20"/>
        </w:rPr>
        <w:t xml:space="preserve">Dial </w:t>
      </w:r>
      <w:r w:rsidRPr="00F041DD">
        <w:rPr>
          <w:rFonts w:ascii="Arial" w:hAnsi="Arial" w:cs="Arial"/>
          <w:b/>
          <w:sz w:val="20"/>
          <w:szCs w:val="20"/>
        </w:rPr>
        <w:t>911</w:t>
      </w:r>
    </w:p>
    <w:p w14:paraId="0EE96166" w14:textId="0CF3E8DA" w:rsidR="00C257D4" w:rsidRDefault="00C257D4" w:rsidP="00C257D4">
      <w:pPr>
        <w:rPr>
          <w:rFonts w:ascii="Arial" w:hAnsi="Arial" w:cs="Arial"/>
        </w:rPr>
      </w:pPr>
      <w:r w:rsidRPr="006D66A0">
        <w:rPr>
          <w:rFonts w:ascii="Arial" w:hAnsi="Arial" w:cs="Arial"/>
          <w:b/>
        </w:rPr>
        <w:t>Needle stick/puncture</w:t>
      </w:r>
      <w:r w:rsidRPr="006D66A0">
        <w:rPr>
          <w:rFonts w:ascii="Arial" w:hAnsi="Arial" w:cs="Arial"/>
        </w:rPr>
        <w:t xml:space="preserve"> </w:t>
      </w:r>
      <w:r w:rsidRPr="006D66A0">
        <w:rPr>
          <w:rFonts w:ascii="Arial" w:hAnsi="Arial" w:cs="Arial"/>
          <w:b/>
        </w:rPr>
        <w:t>exposure</w:t>
      </w:r>
      <w:r>
        <w:rPr>
          <w:rFonts w:ascii="Arial" w:hAnsi="Arial" w:cs="Arial"/>
          <w:b/>
        </w:rPr>
        <w:t xml:space="preserve"> </w:t>
      </w:r>
      <w:r w:rsidRPr="00EA568A">
        <w:rPr>
          <w:rFonts w:ascii="Arial" w:hAnsi="Arial" w:cs="Arial"/>
          <w:sz w:val="20"/>
          <w:szCs w:val="20"/>
        </w:rPr>
        <w:t>(as applicable to chemical handling procedure)</w:t>
      </w:r>
      <w:r w:rsidRPr="00775D75">
        <w:rPr>
          <w:rFonts w:ascii="Arial" w:hAnsi="Arial" w:cs="Arial"/>
          <w:sz w:val="20"/>
          <w:szCs w:val="20"/>
        </w:rPr>
        <w:t xml:space="preserve">– </w:t>
      </w:r>
      <w:r w:rsidRPr="006D66A0">
        <w:rPr>
          <w:rFonts w:ascii="Arial" w:hAnsi="Arial" w:cs="Arial"/>
        </w:rPr>
        <w:t xml:space="preserve"> </w:t>
      </w:r>
      <w:r w:rsidRPr="00EA568A">
        <w:rPr>
          <w:rFonts w:ascii="Arial" w:hAnsi="Arial" w:cs="Arial"/>
          <w:sz w:val="20"/>
          <w:szCs w:val="20"/>
        </w:rPr>
        <w:t xml:space="preserve">Wash the affected area with antiseptic soap and warm water for 15 minutes. </w:t>
      </w:r>
      <w:r w:rsidRPr="00EA568A">
        <w:rPr>
          <w:rFonts w:ascii="Arial" w:hAnsi="Arial" w:cs="Arial"/>
          <w:sz w:val="20"/>
          <w:szCs w:val="20"/>
          <w:u w:val="single"/>
        </w:rPr>
        <w:t>For mucous membrane exposure</w:t>
      </w:r>
      <w:r w:rsidRPr="00EA568A">
        <w:rPr>
          <w:rFonts w:ascii="Arial" w:hAnsi="Arial" w:cs="Arial"/>
          <w:sz w:val="20"/>
          <w:szCs w:val="20"/>
        </w:rPr>
        <w:t xml:space="preserve">, flush the affected area for 15 minutes using an eyewash station. </w:t>
      </w:r>
    </w:p>
    <w:p w14:paraId="7AD33BFE" w14:textId="77777777" w:rsidR="00C257D4" w:rsidRPr="00775D75" w:rsidRDefault="00C257D4" w:rsidP="00C257D4">
      <w:pPr>
        <w:rPr>
          <w:rFonts w:ascii="Arial" w:hAnsi="Arial" w:cs="Arial"/>
        </w:rPr>
      </w:pPr>
    </w:p>
    <w:p w14:paraId="3C544FC6" w14:textId="1FED101C" w:rsidR="00C257D4" w:rsidRPr="00C257D4" w:rsidRDefault="00C257D4" w:rsidP="00C257D4">
      <w:pPr>
        <w:rPr>
          <w:rFonts w:ascii="Arial" w:hAnsi="Arial" w:cs="Arial"/>
          <w:b/>
          <w:u w:val="single"/>
        </w:rPr>
      </w:pPr>
      <w:r w:rsidRPr="00E51A99">
        <w:rPr>
          <w:rFonts w:ascii="Arial" w:hAnsi="Arial" w:cs="Arial"/>
          <w:b/>
          <w:u w:val="single"/>
        </w:rPr>
        <w:t>Decontamination/Waste Disposal Procedure</w:t>
      </w:r>
    </w:p>
    <w:p w14:paraId="0187828F" w14:textId="2FB77BAA" w:rsidR="00C257D4" w:rsidRPr="00C257D4" w:rsidRDefault="00C257D4" w:rsidP="00C257D4">
      <w:pPr>
        <w:rPr>
          <w:rFonts w:ascii="Arial" w:hAnsi="Arial" w:cs="Arial"/>
          <w:bCs/>
          <w:sz w:val="20"/>
        </w:rPr>
      </w:pPr>
      <w:r>
        <w:rPr>
          <w:rFonts w:ascii="Arial" w:hAnsi="Arial" w:cs="Arial"/>
          <w:bCs/>
          <w:sz w:val="20"/>
        </w:rPr>
        <w:t xml:space="preserve">Hazardous waste disposal guidelines: Call UW EH&amp;S regarding disposal procedure for empty containers.  </w:t>
      </w:r>
    </w:p>
    <w:p w14:paraId="46A85967" w14:textId="77777777" w:rsidR="00C257D4" w:rsidRDefault="00C257D4" w:rsidP="00C257D4">
      <w:pPr>
        <w:rPr>
          <w:rFonts w:ascii="Arial" w:hAnsi="Arial" w:cs="Arial"/>
          <w:b/>
        </w:rPr>
      </w:pPr>
    </w:p>
    <w:p w14:paraId="437A99C3" w14:textId="77777777" w:rsidR="00C257D4" w:rsidRDefault="00C257D4" w:rsidP="00C257D4">
      <w:pPr>
        <w:rPr>
          <w:rFonts w:ascii="Arial" w:hAnsi="Arial" w:cs="Arial"/>
          <w:b/>
        </w:rPr>
      </w:pPr>
      <w:r>
        <w:rPr>
          <w:rFonts w:ascii="Arial" w:hAnsi="Arial" w:cs="Arial"/>
          <w:b/>
        </w:rPr>
        <w:t>Material Safety Data Sheet (MSDS) Location</w:t>
      </w:r>
    </w:p>
    <w:p w14:paraId="11458578" w14:textId="77777777" w:rsidR="00C257D4" w:rsidRPr="00775D75" w:rsidRDefault="00C257D4" w:rsidP="00C257D4">
      <w:pPr>
        <w:rPr>
          <w:rFonts w:ascii="Arial" w:hAnsi="Arial" w:cs="Arial"/>
          <w:sz w:val="20"/>
          <w:szCs w:val="20"/>
        </w:rPr>
      </w:pPr>
      <w:r>
        <w:rPr>
          <w:rFonts w:ascii="Arial" w:hAnsi="Arial" w:cs="Arial"/>
          <w:sz w:val="20"/>
          <w:szCs w:val="20"/>
        </w:rPr>
        <w:t>Online MSDS can be accessed</w:t>
      </w:r>
      <w:r w:rsidRPr="00775D75">
        <w:rPr>
          <w:rFonts w:ascii="Arial" w:hAnsi="Arial" w:cs="Arial"/>
          <w:sz w:val="20"/>
          <w:szCs w:val="20"/>
        </w:rPr>
        <w:t xml:space="preserve"> at </w:t>
      </w:r>
      <w:hyperlink r:id="rId8" w:history="1">
        <w:r w:rsidRPr="00775D75">
          <w:rPr>
            <w:rStyle w:val="Hyperlink"/>
            <w:rFonts w:ascii="Arial" w:hAnsi="Arial" w:cs="Arial"/>
            <w:sz w:val="20"/>
            <w:szCs w:val="20"/>
          </w:rPr>
          <w:t>http://msds.ehs.ucla.edu</w:t>
        </w:r>
      </w:hyperlink>
      <w:r>
        <w:rPr>
          <w:rFonts w:ascii="Arial" w:hAnsi="Arial" w:cs="Arial"/>
          <w:sz w:val="20"/>
          <w:szCs w:val="20"/>
        </w:rPr>
        <w:t>.</w:t>
      </w:r>
    </w:p>
    <w:p w14:paraId="2D1001D9" w14:textId="77777777" w:rsidR="00C257D4" w:rsidRDefault="00C257D4" w:rsidP="003D5874">
      <w:pPr>
        <w:rPr>
          <w:rFonts w:ascii="Arial" w:hAnsi="Arial" w:cs="Arial"/>
          <w:b/>
          <w:sz w:val="24"/>
          <w:szCs w:val="24"/>
        </w:rPr>
      </w:pPr>
    </w:p>
    <w:p w14:paraId="2EBCEFA5" w14:textId="77777777" w:rsidR="003D5874" w:rsidRPr="00803871" w:rsidRDefault="003D5874" w:rsidP="003D5874">
      <w:pPr>
        <w:rPr>
          <w:rFonts w:ascii="Arial" w:hAnsi="Arial" w:cs="Arial"/>
          <w:sz w:val="24"/>
          <w:szCs w:val="24"/>
        </w:rPr>
      </w:pPr>
      <w:r w:rsidRPr="00803871">
        <w:rPr>
          <w:rFonts w:ascii="Arial" w:hAnsi="Arial" w:cs="Arial"/>
          <w:b/>
          <w:sz w:val="24"/>
          <w:szCs w:val="24"/>
        </w:rPr>
        <w:t>NOTE</w:t>
      </w:r>
    </w:p>
    <w:p w14:paraId="488E1D11" w14:textId="6D36EC91" w:rsidR="00A93FDA" w:rsidRDefault="003D5874">
      <w:pPr>
        <w:rPr>
          <w:rFonts w:ascii="Arial" w:hAnsi="Arial" w:cs="Arial"/>
          <w:sz w:val="20"/>
          <w:szCs w:val="20"/>
        </w:rPr>
      </w:pPr>
      <w:r w:rsidRPr="00F909E2">
        <w:rPr>
          <w:rFonts w:ascii="Arial" w:hAnsi="Arial" w:cs="Arial"/>
          <w:sz w:val="20"/>
          <w:szCs w:val="20"/>
        </w:rPr>
        <w:t>Any deviation from this SOP requires approval from PI.</w:t>
      </w:r>
    </w:p>
    <w:p w14:paraId="4FDFE058" w14:textId="77777777" w:rsidR="00A93FDA" w:rsidRPr="00C43BFD" w:rsidRDefault="00A93FDA" w:rsidP="00A93FD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14:paraId="5AAE65E9" w14:textId="77777777" w:rsidR="00A93FDA" w:rsidRDefault="00A93FDA" w:rsidP="00A93FDA">
      <w:pPr>
        <w:ind w:left="360"/>
        <w:contextualSpacing/>
        <w:rPr>
          <w:rFonts w:ascii="Arial" w:eastAsia="Calibri" w:hAnsi="Arial" w:cs="Arial"/>
          <w:sz w:val="24"/>
          <w:szCs w:val="24"/>
        </w:rPr>
      </w:pPr>
      <w:r w:rsidRPr="00C43BFD">
        <w:rPr>
          <w:rFonts w:ascii="Arial" w:eastAsia="Calibri" w:hAnsi="Arial" w:cs="Arial"/>
          <w:sz w:val="24"/>
          <w:szCs w:val="24"/>
        </w:rPr>
        <w:t xml:space="preserve">Print name </w:t>
      </w:r>
      <w:r>
        <w:rPr>
          <w:rFonts w:ascii="Arial" w:eastAsia="Calibri" w:hAnsi="Arial" w:cs="Arial"/>
          <w:sz w:val="24"/>
          <w:szCs w:val="24"/>
        </w:rPr>
        <w:t>Sarah Keller</w:t>
      </w:r>
    </w:p>
    <w:p w14:paraId="6F888298" w14:textId="77777777" w:rsidR="00A93FDA" w:rsidRDefault="00A93FDA" w:rsidP="00A93FDA">
      <w:pPr>
        <w:ind w:left="360"/>
        <w:contextualSpacing/>
        <w:rPr>
          <w:rFonts w:ascii="Arial" w:eastAsia="Calibri" w:hAnsi="Arial" w:cs="Arial"/>
          <w:sz w:val="24"/>
          <w:szCs w:val="24"/>
        </w:rPr>
      </w:pPr>
    </w:p>
    <w:p w14:paraId="6306F116" w14:textId="6B87A1CC" w:rsidR="00A93FDA" w:rsidRPr="00C43BFD" w:rsidRDefault="00EB129A" w:rsidP="00A93FDA">
      <w:pPr>
        <w:ind w:left="360"/>
        <w:contextualSpacing/>
        <w:rPr>
          <w:rFonts w:ascii="Arial" w:eastAsia="Calibri" w:hAnsi="Arial" w:cs="Arial"/>
          <w:sz w:val="24"/>
          <w:szCs w:val="24"/>
        </w:rPr>
      </w:pPr>
      <w:r>
        <w:rPr>
          <w:rFonts w:ascii="Arial" w:eastAsia="Calibri" w:hAnsi="Arial" w:cs="Arial"/>
          <w:sz w:val="24"/>
          <w:szCs w:val="24"/>
        </w:rPr>
        <w:t>Signature_</w:t>
      </w:r>
      <w:r w:rsidR="00A93FDA" w:rsidRPr="00C43BFD">
        <w:rPr>
          <w:rFonts w:ascii="Arial" w:eastAsia="Calibri" w:hAnsi="Arial" w:cs="Arial"/>
          <w:sz w:val="24"/>
          <w:szCs w:val="24"/>
        </w:rPr>
        <w:t>_</w:t>
      </w:r>
      <w:r>
        <w:rPr>
          <w:rFonts w:ascii="Arial" w:eastAsia="Calibri" w:hAnsi="Arial" w:cs="Arial"/>
          <w:noProof/>
          <w:sz w:val="24"/>
          <w:szCs w:val="24"/>
        </w:rPr>
        <w:drawing>
          <wp:inline distT="0" distB="0" distL="0" distR="0" wp14:anchorId="78CF9231" wp14:editId="53AB4DDD">
            <wp:extent cx="2546252" cy="337322"/>
            <wp:effectExtent l="0" t="0" r="0" b="0"/>
            <wp:docPr id="1" name="Picture 1" descr="Macintosh HD:Users:sarah:Desktop:sarah harddisk 12Feb:UW stationery:SLK.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sarah harddisk 12Feb:UW stationery:SLK.signature.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252" cy="337322"/>
                    </a:xfrm>
                    <a:prstGeom prst="rect">
                      <a:avLst/>
                    </a:prstGeom>
                    <a:noFill/>
                    <a:ln>
                      <a:noFill/>
                    </a:ln>
                  </pic:spPr>
                </pic:pic>
              </a:graphicData>
            </a:graphic>
          </wp:inline>
        </w:drawing>
      </w:r>
      <w:r w:rsidR="00A93FDA" w:rsidRPr="00C43BFD">
        <w:rPr>
          <w:rFonts w:ascii="Arial" w:eastAsia="Calibri" w:hAnsi="Arial" w:cs="Arial"/>
          <w:sz w:val="24"/>
          <w:szCs w:val="24"/>
        </w:rPr>
        <w:t xml:space="preserve">    </w:t>
      </w:r>
    </w:p>
    <w:p w14:paraId="1C5BBA2D" w14:textId="77777777" w:rsidR="00A93FDA" w:rsidRDefault="00A93FDA" w:rsidP="00A93FDA">
      <w:pPr>
        <w:ind w:left="360"/>
        <w:contextualSpacing/>
        <w:rPr>
          <w:rFonts w:ascii="Arial" w:eastAsia="Calibri" w:hAnsi="Arial" w:cs="Arial"/>
          <w:sz w:val="24"/>
          <w:szCs w:val="24"/>
        </w:rPr>
      </w:pPr>
    </w:p>
    <w:p w14:paraId="06021A61" w14:textId="4D56F396" w:rsidR="00A93FDA" w:rsidRPr="00C43BFD" w:rsidRDefault="00A93FDA" w:rsidP="00A93FDA">
      <w:pPr>
        <w:rPr>
          <w:rFonts w:ascii="Arial" w:eastAsia="Calibri" w:hAnsi="Arial" w:cs="Arial"/>
          <w:sz w:val="24"/>
          <w:szCs w:val="24"/>
        </w:rPr>
      </w:pPr>
      <w:r w:rsidRPr="00C43BFD">
        <w:rPr>
          <w:rFonts w:ascii="Arial" w:eastAsia="Calibri" w:hAnsi="Arial" w:cs="Arial"/>
          <w:sz w:val="24"/>
          <w:szCs w:val="24"/>
        </w:rPr>
        <w:t>Approval Date:</w:t>
      </w:r>
      <w:r w:rsidR="00EB129A">
        <w:rPr>
          <w:rFonts w:ascii="Arial" w:eastAsia="Calibri" w:hAnsi="Arial" w:cs="Arial"/>
          <w:sz w:val="24"/>
          <w:szCs w:val="24"/>
        </w:rPr>
        <w:t xml:space="preserve"> 3/10/2018</w:t>
      </w:r>
      <w:bookmarkStart w:id="0" w:name="_GoBack"/>
      <w:bookmarkEnd w:id="0"/>
    </w:p>
    <w:p w14:paraId="76204ABB" w14:textId="77777777" w:rsidR="00A93FDA" w:rsidRPr="00640AA9" w:rsidRDefault="00A93FDA">
      <w:pPr>
        <w:rPr>
          <w:rFonts w:ascii="Arial" w:hAnsi="Arial" w:cs="Arial"/>
          <w:sz w:val="20"/>
          <w:szCs w:val="20"/>
        </w:rPr>
      </w:pPr>
    </w:p>
    <w:sectPr w:rsidR="00A93FDA" w:rsidRPr="00640AA9" w:rsidSect="000D5EF1">
      <w:headerReference w:type="default" r:id="rId10"/>
      <w:footerReference w:type="default" r:id="rId1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EFE4" w14:textId="77777777" w:rsidR="00C93F6C" w:rsidRDefault="00C93F6C" w:rsidP="00C93F6C">
      <w:pPr>
        <w:spacing w:after="0" w:line="240" w:lineRule="auto"/>
      </w:pPr>
      <w:r>
        <w:separator/>
      </w:r>
    </w:p>
  </w:endnote>
  <w:endnote w:type="continuationSeparator" w:id="0">
    <w:p w14:paraId="263C7B09" w14:textId="77777777" w:rsidR="00C93F6C" w:rsidRDefault="00C93F6C" w:rsidP="00C9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3443" w14:textId="5FFEEA62" w:rsidR="00972CE1" w:rsidRDefault="00EB129A">
    <w:pPr>
      <w:pStyle w:val="Footer"/>
      <w:rPr>
        <w:rFonts w:ascii="Arial" w:hAnsi="Arial" w:cs="Arial"/>
        <w:noProof/>
        <w:sz w:val="18"/>
        <w:szCs w:val="18"/>
      </w:rPr>
    </w:pPr>
    <w:sdt>
      <w:sdtPr>
        <w:rPr>
          <w:rFonts w:ascii="Arial" w:hAnsi="Arial" w:cs="Arial"/>
          <w:sz w:val="18"/>
          <w:szCs w:val="18"/>
        </w:rPr>
        <w:id w:val="1711599301"/>
        <w:docPartObj>
          <w:docPartGallery w:val="Page Numbers (Bottom of Page)"/>
          <w:docPartUnique/>
        </w:docPartObj>
      </w:sdtPr>
      <w:sdtEndPr>
        <w:rPr>
          <w:noProof/>
        </w:rPr>
      </w:sdtEndPr>
      <w:sdtContent>
        <w:r w:rsidR="00AE3D25" w:rsidRPr="00F909E2">
          <w:rPr>
            <w:rFonts w:ascii="Arial" w:hAnsi="Arial" w:cs="Arial"/>
            <w:sz w:val="18"/>
            <w:szCs w:val="18"/>
          </w:rPr>
          <w:tab/>
        </w:r>
        <w:r w:rsidR="00AE3D25" w:rsidRPr="00F909E2">
          <w:rPr>
            <w:rFonts w:ascii="Arial" w:hAnsi="Arial" w:cs="Arial"/>
            <w:sz w:val="18"/>
            <w:szCs w:val="18"/>
          </w:rPr>
          <w:fldChar w:fldCharType="begin"/>
        </w:r>
        <w:r w:rsidR="00AE3D25" w:rsidRPr="00F909E2">
          <w:rPr>
            <w:rFonts w:ascii="Arial" w:hAnsi="Arial" w:cs="Arial"/>
            <w:sz w:val="18"/>
            <w:szCs w:val="18"/>
          </w:rPr>
          <w:instrText xml:space="preserve"> PAGE   \* MERGEFORMAT </w:instrText>
        </w:r>
        <w:r w:rsidR="00AE3D25" w:rsidRPr="00F909E2">
          <w:rPr>
            <w:rFonts w:ascii="Arial" w:hAnsi="Arial" w:cs="Arial"/>
            <w:sz w:val="18"/>
            <w:szCs w:val="18"/>
          </w:rPr>
          <w:fldChar w:fldCharType="separate"/>
        </w:r>
        <w:r>
          <w:rPr>
            <w:rFonts w:ascii="Arial" w:hAnsi="Arial" w:cs="Arial"/>
            <w:noProof/>
            <w:sz w:val="18"/>
            <w:szCs w:val="18"/>
          </w:rPr>
          <w:t>1</w:t>
        </w:r>
        <w:r w:rsidR="00AE3D25" w:rsidRPr="00F909E2">
          <w:rPr>
            <w:rFonts w:ascii="Arial" w:hAnsi="Arial" w:cs="Arial"/>
            <w:noProof/>
            <w:sz w:val="18"/>
            <w:szCs w:val="18"/>
          </w:rPr>
          <w:fldChar w:fldCharType="end"/>
        </w:r>
        <w:r w:rsidR="00AE3D25" w:rsidRPr="00F909E2">
          <w:rPr>
            <w:rFonts w:ascii="Arial" w:hAnsi="Arial" w:cs="Arial"/>
            <w:noProof/>
            <w:sz w:val="18"/>
            <w:szCs w:val="18"/>
          </w:rPr>
          <w:tab/>
        </w:r>
      </w:sdtContent>
    </w:sdt>
  </w:p>
  <w:p w14:paraId="4C17B30C" w14:textId="77777777" w:rsidR="00972CE1" w:rsidRDefault="00EB129A">
    <w:pPr>
      <w:pStyle w:val="Footer"/>
      <w:rPr>
        <w:rFonts w:ascii="Arial" w:hAnsi="Arial" w:cs="Arial"/>
        <w:noProof/>
        <w:sz w:val="18"/>
        <w:szCs w:val="18"/>
      </w:rPr>
    </w:pPr>
  </w:p>
  <w:p w14:paraId="443CC2DA" w14:textId="77777777" w:rsidR="00972CE1" w:rsidRPr="00972CE1" w:rsidRDefault="00EB129A">
    <w:pPr>
      <w:pStyle w:val="Footer"/>
      <w:rPr>
        <w:rFonts w:ascii="Arial" w:hAnsi="Arial" w:cs="Arial"/>
        <w:noProof/>
        <w:color w:val="A6A6A6" w:themeColor="background1" w:themeShade="A6"/>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4855" w14:textId="77777777" w:rsidR="00C93F6C" w:rsidRDefault="00C93F6C" w:rsidP="00C93F6C">
      <w:pPr>
        <w:spacing w:after="0" w:line="240" w:lineRule="auto"/>
      </w:pPr>
      <w:r>
        <w:separator/>
      </w:r>
    </w:p>
  </w:footnote>
  <w:footnote w:type="continuationSeparator" w:id="0">
    <w:p w14:paraId="6B7DF12F" w14:textId="77777777" w:rsidR="00C93F6C" w:rsidRDefault="00C93F6C" w:rsidP="00C93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7F43" w14:textId="77777777" w:rsidR="000D5EF1" w:rsidRDefault="00AE3D25">
    <w:pPr>
      <w:pStyle w:val="Header"/>
    </w:pPr>
    <w:r>
      <w:ptab w:relativeTo="indent" w:alignment="left" w:leader="none"/>
    </w:r>
    <w:r>
      <w:ptab w:relativeTo="margin" w:alignment="left" w:leader="none"/>
    </w:r>
  </w:p>
  <w:p w14:paraId="60DA3422" w14:textId="77777777" w:rsidR="00972CE1" w:rsidRDefault="00AE3D25">
    <w:pPr>
      <w:pStyle w:val="Heade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2FA403F"/>
    <w:multiLevelType w:val="multilevel"/>
    <w:tmpl w:val="FA6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74"/>
    <w:rsid w:val="00276FA3"/>
    <w:rsid w:val="002F41A7"/>
    <w:rsid w:val="00304248"/>
    <w:rsid w:val="003D5874"/>
    <w:rsid w:val="004505E9"/>
    <w:rsid w:val="00640AA9"/>
    <w:rsid w:val="006E77CA"/>
    <w:rsid w:val="008A4080"/>
    <w:rsid w:val="00A93FDA"/>
    <w:rsid w:val="00AE3D25"/>
    <w:rsid w:val="00B07234"/>
    <w:rsid w:val="00C257D4"/>
    <w:rsid w:val="00C93F6C"/>
    <w:rsid w:val="00E30F4E"/>
    <w:rsid w:val="00E52EE2"/>
    <w:rsid w:val="00EB129A"/>
    <w:rsid w:val="00F0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0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12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9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12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9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sds.ehs.ucla.edu" TargetMode="Externa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8627034924A4782709F6501F5BD97"/>
        <w:category>
          <w:name w:val="General"/>
          <w:gallery w:val="placeholder"/>
        </w:category>
        <w:types>
          <w:type w:val="bbPlcHdr"/>
        </w:types>
        <w:behaviors>
          <w:behavior w:val="content"/>
        </w:behaviors>
        <w:guid w:val="{FF3606FD-9436-DC4D-95B3-1FA11D9B6F7C}"/>
      </w:docPartPr>
      <w:docPartBody>
        <w:p w:rsidR="00CB569B" w:rsidRDefault="00B251AF" w:rsidP="00B251AF">
          <w:pPr>
            <w:pStyle w:val="D648627034924A4782709F6501F5BD97"/>
          </w:pPr>
          <w:r w:rsidRPr="000B0719">
            <w:rPr>
              <w:rStyle w:val="PlaceholderText"/>
            </w:rPr>
            <w:t>Click here to enter text.</w:t>
          </w:r>
        </w:p>
      </w:docPartBody>
    </w:docPart>
    <w:docPart>
      <w:docPartPr>
        <w:name w:val="EAB05760FC070941B2A8D099981F611F"/>
        <w:category>
          <w:name w:val="General"/>
          <w:gallery w:val="placeholder"/>
        </w:category>
        <w:types>
          <w:type w:val="bbPlcHdr"/>
        </w:types>
        <w:behaviors>
          <w:behavior w:val="content"/>
        </w:behaviors>
        <w:guid w:val="{03684661-0871-FE4E-BEE2-6A20213B0272}"/>
      </w:docPartPr>
      <w:docPartBody>
        <w:p w:rsidR="00CB569B" w:rsidRDefault="00B251AF" w:rsidP="00B251AF">
          <w:pPr>
            <w:pStyle w:val="EAB05760FC070941B2A8D099981F611F"/>
          </w:pPr>
          <w:r w:rsidRPr="000B0719">
            <w:rPr>
              <w:rStyle w:val="PlaceholderText"/>
            </w:rPr>
            <w:t>Click here to enter a date.</w:t>
          </w:r>
        </w:p>
      </w:docPartBody>
    </w:docPart>
    <w:docPart>
      <w:docPartPr>
        <w:name w:val="57BC3F75557B5B4EA994607464F51F4E"/>
        <w:category>
          <w:name w:val="General"/>
          <w:gallery w:val="placeholder"/>
        </w:category>
        <w:types>
          <w:type w:val="bbPlcHdr"/>
        </w:types>
        <w:behaviors>
          <w:behavior w:val="content"/>
        </w:behaviors>
        <w:guid w:val="{91A933F9-2DEC-8C4E-94B8-FF7CD47E742A}"/>
      </w:docPartPr>
      <w:docPartBody>
        <w:p w:rsidR="00CB569B" w:rsidRDefault="00B251AF" w:rsidP="00B251AF">
          <w:pPr>
            <w:pStyle w:val="57BC3F75557B5B4EA994607464F51F4E"/>
          </w:pPr>
          <w:r w:rsidRPr="000B0719">
            <w:rPr>
              <w:rStyle w:val="PlaceholderText"/>
            </w:rPr>
            <w:t>Click here to enter a date.</w:t>
          </w:r>
        </w:p>
      </w:docPartBody>
    </w:docPart>
    <w:docPart>
      <w:docPartPr>
        <w:name w:val="B8A8F76B096ED24389A5FB633AC9FBE4"/>
        <w:category>
          <w:name w:val="General"/>
          <w:gallery w:val="placeholder"/>
        </w:category>
        <w:types>
          <w:type w:val="bbPlcHdr"/>
        </w:types>
        <w:behaviors>
          <w:behavior w:val="content"/>
        </w:behaviors>
        <w:guid w:val="{44F25980-9C58-3746-9092-76BDC75D4A8F}"/>
      </w:docPartPr>
      <w:docPartBody>
        <w:p w:rsidR="00CB569B" w:rsidRDefault="00B251AF" w:rsidP="00B251AF">
          <w:pPr>
            <w:pStyle w:val="B8A8F76B096ED24389A5FB633AC9FBE4"/>
          </w:pPr>
          <w:r w:rsidRPr="000B0719">
            <w:rPr>
              <w:rStyle w:val="PlaceholderText"/>
            </w:rPr>
            <w:t>Click here to enter text.</w:t>
          </w:r>
        </w:p>
      </w:docPartBody>
    </w:docPart>
    <w:docPart>
      <w:docPartPr>
        <w:name w:val="ED1F8AD2D148814086F9C6F113C8700C"/>
        <w:category>
          <w:name w:val="General"/>
          <w:gallery w:val="placeholder"/>
        </w:category>
        <w:types>
          <w:type w:val="bbPlcHdr"/>
        </w:types>
        <w:behaviors>
          <w:behavior w:val="content"/>
        </w:behaviors>
        <w:guid w:val="{81F4D7FB-693F-8644-B951-D391E1AEB4B9}"/>
      </w:docPartPr>
      <w:docPartBody>
        <w:p w:rsidR="00CB569B" w:rsidRDefault="00B251AF" w:rsidP="00B251AF">
          <w:pPr>
            <w:pStyle w:val="ED1F8AD2D148814086F9C6F113C8700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F"/>
    <w:rsid w:val="00B251AF"/>
    <w:rsid w:val="00CB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8548</Characters>
  <Application>Microsoft Macintosh Word</Application>
  <DocSecurity>0</DocSecurity>
  <Lines>71</Lines>
  <Paragraphs>20</Paragraphs>
  <ScaleCrop>false</ScaleCrop>
  <Company>University of Washington</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Litz</dc:creator>
  <cp:keywords/>
  <dc:description/>
  <cp:lastModifiedBy>Sarah L. Keller</cp:lastModifiedBy>
  <cp:revision>4</cp:revision>
  <dcterms:created xsi:type="dcterms:W3CDTF">2018-03-10T19:58:00Z</dcterms:created>
  <dcterms:modified xsi:type="dcterms:W3CDTF">2019-02-21T05:48:00Z</dcterms:modified>
</cp:coreProperties>
</file>