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E6967" w14:textId="5EB2C097" w:rsidR="00717CB7" w:rsidRDefault="00571048" w:rsidP="00A6423F">
      <w:pPr>
        <w:pStyle w:val="Title"/>
      </w:pPr>
      <w:r w:rsidRPr="00E95236">
        <w:t xml:space="preserve">Standard </w:t>
      </w:r>
      <w:r w:rsidRPr="00DC69EB">
        <w:t>Operating</w:t>
      </w:r>
      <w:r w:rsidRPr="00E95236">
        <w:t xml:space="preserve"> Procedur</w:t>
      </w:r>
      <w:r w:rsidR="00AC1C49">
        <w:t>e for</w:t>
      </w:r>
      <w:r w:rsidR="003E396F">
        <w:t xml:space="preserve"> </w:t>
      </w:r>
      <w:r w:rsidR="00C2329F">
        <w:t>Acrylamide</w:t>
      </w:r>
      <w:r w:rsidR="00AC1C49">
        <w:t xml:space="preserve"> </w:t>
      </w:r>
    </w:p>
    <w:p w14:paraId="03FBB708" w14:textId="1A6ACF1D" w:rsidR="00411845" w:rsidRDefault="00C126A1" w:rsidP="002D6943">
      <w:pPr>
        <w:pStyle w:val="Heading1"/>
      </w:pPr>
      <w:r w:rsidRPr="00A4239F">
        <w:t>Section</w:t>
      </w:r>
      <w:r w:rsidRPr="00272300">
        <w:t xml:space="preserve"> </w:t>
      </w:r>
      <w:r>
        <w:t>1</w:t>
      </w:r>
      <w:r w:rsidRPr="00272300">
        <w:t xml:space="preserve"> –</w:t>
      </w:r>
      <w:r>
        <w:t xml:space="preserve"> Lab-Specific Information</w:t>
      </w:r>
    </w:p>
    <w:p w14:paraId="5F182F30" w14:textId="207EEEA6" w:rsidR="003E396F" w:rsidRPr="00A44986" w:rsidRDefault="003E396F" w:rsidP="00986FF8">
      <w:pPr>
        <w:ind w:left="360"/>
      </w:pPr>
      <w:bookmarkStart w:id="0" w:name="_Hlk134794535"/>
      <w:r w:rsidRPr="00A44986">
        <w:rPr>
          <w:rFonts w:cstheme="minorHAnsi"/>
          <w:b/>
        </w:rPr>
        <w:t>Building/Room(s) covered by this SOP:</w:t>
      </w:r>
      <w:r w:rsidRPr="00A44986">
        <w:rPr>
          <w:rFonts w:cstheme="minorHAnsi"/>
          <w:b/>
        </w:rPr>
        <w:tab/>
      </w:r>
      <w:r w:rsidRPr="00A44986">
        <w:rPr>
          <w:rFonts w:cstheme="minorHAnsi"/>
          <w:b/>
        </w:rPr>
        <w:tab/>
      </w:r>
      <w:r w:rsidR="00986FF8" w:rsidRPr="00A44986">
        <w:rPr>
          <w:rFonts w:cstheme="minorHAnsi"/>
          <w:b/>
        </w:rPr>
        <w:tab/>
      </w:r>
      <w:r w:rsidR="00907C2C">
        <w:rPr>
          <w:rFonts w:cstheme="minorHAnsi"/>
          <w:b/>
        </w:rPr>
        <w:t>Bag 005, 023</w:t>
      </w:r>
    </w:p>
    <w:p w14:paraId="1FE89CBC" w14:textId="2AC95856" w:rsidR="003E396F" w:rsidRPr="00A44986" w:rsidRDefault="003E396F" w:rsidP="00986FF8">
      <w:pPr>
        <w:ind w:left="360"/>
        <w:rPr>
          <w:b/>
        </w:rPr>
      </w:pPr>
      <w:r w:rsidRPr="00A44986">
        <w:rPr>
          <w:b/>
        </w:rPr>
        <w:t>Unit or department:</w:t>
      </w:r>
      <w:r w:rsidRPr="00A44986">
        <w:rPr>
          <w:b/>
        </w:rPr>
        <w:tab/>
      </w:r>
      <w:r w:rsidRPr="00A44986">
        <w:rPr>
          <w:b/>
        </w:rPr>
        <w:tab/>
      </w:r>
      <w:r w:rsidRPr="00A44986">
        <w:rPr>
          <w:b/>
        </w:rPr>
        <w:tab/>
      </w:r>
      <w:r w:rsidR="00A44986" w:rsidRPr="00A44986">
        <w:rPr>
          <w:b/>
        </w:rPr>
        <w:tab/>
      </w:r>
      <w:r w:rsidRPr="00A44986">
        <w:rPr>
          <w:b/>
        </w:rPr>
        <w:tab/>
      </w:r>
      <w:r w:rsidR="00907C2C">
        <w:rPr>
          <w:b/>
        </w:rPr>
        <w:t>Chemistry</w:t>
      </w:r>
    </w:p>
    <w:p w14:paraId="65ECFEC7" w14:textId="55094044" w:rsidR="003E396F" w:rsidRPr="00A44986" w:rsidRDefault="003E396F" w:rsidP="00986FF8">
      <w:pPr>
        <w:ind w:left="360"/>
        <w:rPr>
          <w:rFonts w:cstheme="minorHAnsi"/>
          <w:b/>
        </w:rPr>
      </w:pPr>
      <w:r w:rsidRPr="00A44986">
        <w:rPr>
          <w:rFonts w:cstheme="minorHAnsi"/>
          <w:b/>
        </w:rPr>
        <w:t>Principal Investigator Name:</w:t>
      </w:r>
      <w:r w:rsidRPr="00A44986">
        <w:rPr>
          <w:rFonts w:cstheme="minorHAnsi"/>
          <w:b/>
        </w:rPr>
        <w:tab/>
      </w:r>
      <w:r w:rsidRPr="00A44986">
        <w:rPr>
          <w:rFonts w:cstheme="minorHAnsi"/>
          <w:b/>
        </w:rPr>
        <w:tab/>
      </w:r>
      <w:r w:rsidRPr="00A44986">
        <w:rPr>
          <w:rFonts w:cstheme="minorHAnsi"/>
          <w:b/>
        </w:rPr>
        <w:tab/>
      </w:r>
      <w:r w:rsidR="00986FF8" w:rsidRPr="00A44986">
        <w:rPr>
          <w:rFonts w:cstheme="minorHAnsi"/>
          <w:b/>
        </w:rPr>
        <w:tab/>
      </w:r>
      <w:r w:rsidR="00907C2C">
        <w:rPr>
          <w:rFonts w:cstheme="minorHAnsi"/>
          <w:b/>
        </w:rPr>
        <w:t>Sarah Keller</w:t>
      </w:r>
    </w:p>
    <w:p w14:paraId="74E59546" w14:textId="6B7FD85E" w:rsidR="003E396F" w:rsidRPr="00A44986" w:rsidRDefault="003E396F" w:rsidP="00986FF8">
      <w:pPr>
        <w:ind w:left="360"/>
        <w:rPr>
          <w:rFonts w:cstheme="minorHAnsi"/>
          <w:b/>
        </w:rPr>
      </w:pPr>
      <w:r w:rsidRPr="00A44986">
        <w:rPr>
          <w:rFonts w:cstheme="minorHAnsi"/>
          <w:b/>
        </w:rPr>
        <w:t xml:space="preserve">Principal Investigator Signature/Date: </w:t>
      </w:r>
      <w:r w:rsidRPr="00A44986">
        <w:rPr>
          <w:rFonts w:cstheme="minorHAnsi"/>
          <w:b/>
        </w:rPr>
        <w:tab/>
      </w:r>
      <w:r w:rsidRPr="00A44986">
        <w:rPr>
          <w:rFonts w:cstheme="minorHAnsi"/>
          <w:b/>
        </w:rPr>
        <w:tab/>
      </w:r>
      <w:r w:rsidR="00986FF8" w:rsidRPr="00A44986">
        <w:rPr>
          <w:rFonts w:cstheme="minorHAnsi"/>
          <w:b/>
        </w:rPr>
        <w:tab/>
      </w:r>
      <w:r w:rsidR="002C2D96">
        <w:rPr>
          <w:rFonts w:cstheme="minorHAnsi"/>
          <w:b/>
          <w:noProof/>
        </w:rPr>
        <w:drawing>
          <wp:inline distT="0" distB="0" distL="0" distR="0" wp14:anchorId="229C868F" wp14:editId="1EECE62B">
            <wp:extent cx="552157" cy="268191"/>
            <wp:effectExtent l="0" t="0" r="0" b="0"/>
            <wp:docPr id="9812849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84959" name="Picture 98128495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4075" cy="27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7C2C">
        <w:rPr>
          <w:rFonts w:cstheme="minorHAnsi"/>
          <w:b/>
        </w:rPr>
        <w:t xml:space="preserve"> 24 Feb 2025</w:t>
      </w:r>
    </w:p>
    <w:p w14:paraId="09E859D4" w14:textId="0BC68951" w:rsidR="003E396F" w:rsidRPr="00A44986" w:rsidRDefault="003E396F" w:rsidP="00986FF8">
      <w:pPr>
        <w:spacing w:after="0" w:line="240" w:lineRule="auto"/>
        <w:ind w:left="360"/>
        <w:rPr>
          <w:b/>
        </w:rPr>
      </w:pPr>
      <w:r w:rsidRPr="00A44986">
        <w:rPr>
          <w:b/>
        </w:rPr>
        <w:t xml:space="preserve">This SOP was created by (if not PI): </w:t>
      </w:r>
      <w:r w:rsidRPr="00A44986">
        <w:rPr>
          <w:b/>
        </w:rPr>
        <w:tab/>
      </w:r>
      <w:r w:rsidRPr="00A44986">
        <w:rPr>
          <w:b/>
        </w:rPr>
        <w:tab/>
      </w:r>
      <w:r w:rsidR="00A44986">
        <w:rPr>
          <w:b/>
        </w:rPr>
        <w:tab/>
      </w:r>
      <w:r w:rsidR="00986FF8" w:rsidRPr="00A44986">
        <w:rPr>
          <w:b/>
        </w:rPr>
        <w:tab/>
      </w:r>
      <w:r w:rsidR="00907C2C">
        <w:rPr>
          <w:b/>
        </w:rPr>
        <w:t xml:space="preserve">Not </w:t>
      </w:r>
      <w:proofErr w:type="gramStart"/>
      <w:r w:rsidR="00907C2C">
        <w:rPr>
          <w:b/>
        </w:rPr>
        <w:t>applicable</w:t>
      </w:r>
      <w:proofErr w:type="gramEnd"/>
    </w:p>
    <w:p w14:paraId="0D085B39" w14:textId="55B61A2A" w:rsidR="003E396F" w:rsidRPr="00A44986" w:rsidRDefault="003E396F" w:rsidP="00986FF8">
      <w:pPr>
        <w:spacing w:after="0" w:line="240" w:lineRule="auto"/>
        <w:ind w:left="360"/>
        <w:rPr>
          <w:b/>
        </w:rPr>
      </w:pPr>
      <w:r w:rsidRPr="00A44986">
        <w:rPr>
          <w:b/>
        </w:rPr>
        <w:t>Name/Title/Date/Signature</w:t>
      </w:r>
    </w:p>
    <w:bookmarkEnd w:id="0"/>
    <w:p w14:paraId="1BFA4ECD" w14:textId="77777777" w:rsidR="00986FF8" w:rsidRPr="003E396F" w:rsidRDefault="00986FF8" w:rsidP="003E396F">
      <w:pPr>
        <w:spacing w:after="0" w:line="240" w:lineRule="auto"/>
      </w:pPr>
    </w:p>
    <w:p w14:paraId="4AFE5863" w14:textId="681EB6D1" w:rsidR="00411845" w:rsidRDefault="00411845" w:rsidP="00A4239F">
      <w:pPr>
        <w:pStyle w:val="Heading1"/>
      </w:pPr>
      <w:r w:rsidRPr="00A4239F">
        <w:t>Section</w:t>
      </w:r>
      <w:r w:rsidRPr="00272300">
        <w:t xml:space="preserve"> </w:t>
      </w:r>
      <w:r w:rsidR="00C126A1">
        <w:t>2</w:t>
      </w:r>
      <w:r w:rsidRPr="00272300">
        <w:t xml:space="preserve"> –</w:t>
      </w:r>
      <w:r w:rsidR="006B71C4">
        <w:t xml:space="preserve"> </w:t>
      </w:r>
      <w:r w:rsidR="00C126A1">
        <w:t>H</w:t>
      </w:r>
      <w:r w:rsidR="00B70C60">
        <w:t>azards</w:t>
      </w:r>
    </w:p>
    <w:p w14:paraId="5D3E3507" w14:textId="208A607E" w:rsidR="00585A1E" w:rsidRDefault="00585A1E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  <w:r w:rsidRPr="007E1FA3">
        <w:rPr>
          <w:rFonts w:cs="Arial"/>
          <w:bCs/>
          <w:sz w:val="20"/>
          <w:szCs w:val="20"/>
        </w:rPr>
        <w:t>This SOP presents guidelines and procedures for the safe use of Acrylamide (CAS # 79-06-1) in</w:t>
      </w:r>
      <w:r w:rsidR="007E1FA3">
        <w:rPr>
          <w:rFonts w:cs="Arial"/>
          <w:bCs/>
          <w:sz w:val="20"/>
          <w:szCs w:val="20"/>
        </w:rPr>
        <w:t xml:space="preserve"> </w:t>
      </w:r>
      <w:r w:rsidRPr="007E1FA3">
        <w:rPr>
          <w:rFonts w:cs="Arial"/>
          <w:bCs/>
          <w:sz w:val="20"/>
          <w:szCs w:val="20"/>
        </w:rPr>
        <w:t>a laboratory or clinic environment and any operation capable of generating Acrylamide dust or</w:t>
      </w:r>
      <w:r w:rsidR="007E1FA3">
        <w:rPr>
          <w:rFonts w:cs="Arial"/>
          <w:bCs/>
          <w:sz w:val="20"/>
          <w:szCs w:val="20"/>
        </w:rPr>
        <w:t xml:space="preserve"> </w:t>
      </w:r>
      <w:r w:rsidRPr="007E1FA3">
        <w:rPr>
          <w:rFonts w:cs="Arial"/>
          <w:bCs/>
          <w:sz w:val="20"/>
          <w:szCs w:val="20"/>
        </w:rPr>
        <w:t>aerosols. In addition to use of this SOP, persons working with Acrylamide should be thoroughly</w:t>
      </w:r>
      <w:r w:rsidR="007E1FA3">
        <w:rPr>
          <w:rFonts w:cs="Arial"/>
          <w:bCs/>
          <w:sz w:val="20"/>
          <w:szCs w:val="20"/>
        </w:rPr>
        <w:t xml:space="preserve"> </w:t>
      </w:r>
      <w:r w:rsidRPr="007E1FA3">
        <w:rPr>
          <w:rFonts w:cs="Arial"/>
          <w:bCs/>
          <w:sz w:val="20"/>
          <w:szCs w:val="20"/>
        </w:rPr>
        <w:t>familiar with general guidelines for high hazard chemicals identified in the High Hazard</w:t>
      </w:r>
      <w:r w:rsidR="007E1FA3">
        <w:rPr>
          <w:rFonts w:cs="Arial"/>
          <w:bCs/>
          <w:sz w:val="20"/>
          <w:szCs w:val="20"/>
        </w:rPr>
        <w:t xml:space="preserve"> </w:t>
      </w:r>
      <w:r w:rsidRPr="007E1FA3">
        <w:rPr>
          <w:rFonts w:cs="Arial"/>
          <w:bCs/>
          <w:sz w:val="20"/>
          <w:szCs w:val="20"/>
        </w:rPr>
        <w:t>Chemical Policy (EHS 200.09) and all other applicable LSUHSC chemical safety policies. All</w:t>
      </w:r>
      <w:r w:rsidR="007E1FA3">
        <w:rPr>
          <w:rFonts w:cs="Arial"/>
          <w:bCs/>
          <w:sz w:val="20"/>
          <w:szCs w:val="20"/>
        </w:rPr>
        <w:t xml:space="preserve"> </w:t>
      </w:r>
      <w:r w:rsidRPr="007E1FA3">
        <w:rPr>
          <w:rFonts w:cs="Arial"/>
          <w:bCs/>
          <w:sz w:val="20"/>
          <w:szCs w:val="20"/>
        </w:rPr>
        <w:t>current applicable MSDSs should be available and reviewed prior to use.</w:t>
      </w:r>
    </w:p>
    <w:p w14:paraId="6F76D575" w14:textId="77777777" w:rsidR="00F75A81" w:rsidRPr="007E1FA3" w:rsidRDefault="00F75A81" w:rsidP="00F75A81">
      <w:pPr>
        <w:spacing w:after="120" w:line="240" w:lineRule="auto"/>
        <w:rPr>
          <w:rFonts w:cs="Arial"/>
          <w:sz w:val="20"/>
          <w:szCs w:val="20"/>
        </w:rPr>
      </w:pPr>
      <w:r w:rsidRPr="007E1FA3">
        <w:rPr>
          <w:rFonts w:cs="Arial"/>
          <w:sz w:val="20"/>
          <w:szCs w:val="20"/>
        </w:rPr>
        <w:t>Un-polymerized acrylamide is toxic (neurotoxin) and a suspected carcinogen. Polymerized acrylamide is non-toxic.</w:t>
      </w:r>
    </w:p>
    <w:p w14:paraId="3CE7CDFC" w14:textId="77777777" w:rsidR="00F75A81" w:rsidRPr="007E1FA3" w:rsidRDefault="00F75A81" w:rsidP="00F75A81">
      <w:pPr>
        <w:spacing w:after="120" w:line="240" w:lineRule="auto"/>
        <w:rPr>
          <w:rFonts w:cs="Arial"/>
          <w:sz w:val="20"/>
          <w:szCs w:val="20"/>
        </w:rPr>
      </w:pPr>
      <w:r w:rsidRPr="007E1FA3">
        <w:rPr>
          <w:rFonts w:cs="Arial"/>
          <w:sz w:val="20"/>
          <w:szCs w:val="20"/>
        </w:rPr>
        <w:t>Our laboratory converts stock acrylamide into a polymerized (non-toxic) form.</w:t>
      </w:r>
    </w:p>
    <w:p w14:paraId="49873EE2" w14:textId="77777777" w:rsidR="00F75A81" w:rsidRPr="007E1FA3" w:rsidRDefault="00F75A81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</w:p>
    <w:p w14:paraId="24A4300E" w14:textId="77777777" w:rsidR="00F75A81" w:rsidRDefault="00F75A81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</w:p>
    <w:p w14:paraId="2E1F2272" w14:textId="695CB54D" w:rsidR="00585A1E" w:rsidRPr="00F75A81" w:rsidRDefault="00585A1E" w:rsidP="00585A1E">
      <w:pPr>
        <w:spacing w:before="120" w:after="120" w:line="288" w:lineRule="auto"/>
        <w:rPr>
          <w:rFonts w:cs="Arial"/>
          <w:b/>
        </w:rPr>
      </w:pPr>
      <w:r w:rsidRPr="00F75A81">
        <w:rPr>
          <w:rFonts w:cs="Arial"/>
          <w:b/>
        </w:rPr>
        <w:t>Physical Hazards</w:t>
      </w:r>
    </w:p>
    <w:p w14:paraId="7B794282" w14:textId="77777777" w:rsidR="00585A1E" w:rsidRPr="007E1FA3" w:rsidRDefault="00585A1E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  <w:r w:rsidRPr="007E1FA3">
        <w:rPr>
          <w:rFonts w:cs="Arial"/>
          <w:bCs/>
          <w:sz w:val="20"/>
          <w:szCs w:val="20"/>
        </w:rPr>
        <w:t>• Combustible Solid (may also be dissolved in flammable liquids).</w:t>
      </w:r>
    </w:p>
    <w:p w14:paraId="7AE1D3BF" w14:textId="544B1818" w:rsidR="00585A1E" w:rsidRPr="007E1FA3" w:rsidRDefault="00585A1E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  <w:r w:rsidRPr="007E1FA3">
        <w:rPr>
          <w:rFonts w:cs="Arial"/>
          <w:bCs/>
          <w:sz w:val="20"/>
          <w:szCs w:val="20"/>
        </w:rPr>
        <w:t>• Incompatibilities and reactivity: sensitive to air, acids, oxidizing agents, iron and iron salts,</w:t>
      </w:r>
      <w:r w:rsidR="007E1FA3">
        <w:rPr>
          <w:rFonts w:cs="Arial"/>
          <w:bCs/>
          <w:sz w:val="20"/>
          <w:szCs w:val="20"/>
        </w:rPr>
        <w:t xml:space="preserve"> </w:t>
      </w:r>
      <w:r w:rsidRPr="007E1FA3">
        <w:rPr>
          <w:rFonts w:cs="Arial"/>
          <w:bCs/>
          <w:sz w:val="20"/>
          <w:szCs w:val="20"/>
        </w:rPr>
        <w:t xml:space="preserve">copper, </w:t>
      </w:r>
      <w:proofErr w:type="gramStart"/>
      <w:r w:rsidRPr="007E1FA3">
        <w:rPr>
          <w:rFonts w:cs="Arial"/>
          <w:bCs/>
          <w:sz w:val="20"/>
          <w:szCs w:val="20"/>
        </w:rPr>
        <w:t>brass</w:t>
      </w:r>
      <w:proofErr w:type="gramEnd"/>
      <w:r w:rsidRPr="007E1FA3">
        <w:rPr>
          <w:rFonts w:cs="Arial"/>
          <w:bCs/>
          <w:sz w:val="20"/>
          <w:szCs w:val="20"/>
        </w:rPr>
        <w:t xml:space="preserve"> and free radical initiators.</w:t>
      </w:r>
    </w:p>
    <w:p w14:paraId="46E96C80" w14:textId="11733BD1" w:rsidR="00585A1E" w:rsidRDefault="00585A1E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  <w:r w:rsidRPr="007E1FA3">
        <w:rPr>
          <w:rFonts w:cs="Arial"/>
          <w:bCs/>
          <w:sz w:val="20"/>
          <w:szCs w:val="20"/>
        </w:rPr>
        <w:t>• Acrylamide may polymerize violently on strong heating or exposure to strong base. May</w:t>
      </w:r>
      <w:r w:rsidR="007E1FA3">
        <w:rPr>
          <w:rFonts w:cs="Arial"/>
          <w:bCs/>
          <w:sz w:val="20"/>
          <w:szCs w:val="20"/>
        </w:rPr>
        <w:t xml:space="preserve"> </w:t>
      </w:r>
      <w:r w:rsidRPr="007E1FA3">
        <w:rPr>
          <w:rFonts w:cs="Arial"/>
          <w:bCs/>
          <w:sz w:val="20"/>
          <w:szCs w:val="20"/>
        </w:rPr>
        <w:t>react violently with strong oxidizers.</w:t>
      </w:r>
    </w:p>
    <w:p w14:paraId="597922CD" w14:textId="77777777" w:rsidR="007E1FA3" w:rsidRPr="007E1FA3" w:rsidRDefault="007E1FA3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</w:p>
    <w:p w14:paraId="03F4465E" w14:textId="77777777" w:rsidR="00585A1E" w:rsidRPr="007E1FA3" w:rsidRDefault="00585A1E" w:rsidP="00585A1E">
      <w:pPr>
        <w:spacing w:before="120" w:after="120" w:line="288" w:lineRule="auto"/>
        <w:rPr>
          <w:rFonts w:cs="Arial"/>
          <w:b/>
        </w:rPr>
      </w:pPr>
      <w:r w:rsidRPr="007E1FA3">
        <w:rPr>
          <w:rFonts w:cs="Arial"/>
          <w:b/>
        </w:rPr>
        <w:t>Health Hazards</w:t>
      </w:r>
    </w:p>
    <w:p w14:paraId="18689B3C" w14:textId="1862AAB4" w:rsidR="00585A1E" w:rsidRPr="007E1FA3" w:rsidRDefault="00585A1E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  <w:r w:rsidRPr="007E1FA3">
        <w:rPr>
          <w:rFonts w:cs="Arial"/>
          <w:bCs/>
          <w:sz w:val="20"/>
          <w:szCs w:val="20"/>
        </w:rPr>
        <w:t>• Acrylamide monomer is highly toxic by inhalation and via skin contact (can penetrate</w:t>
      </w:r>
      <w:r w:rsidR="007E1FA3">
        <w:rPr>
          <w:rFonts w:cs="Arial"/>
          <w:bCs/>
          <w:sz w:val="20"/>
          <w:szCs w:val="20"/>
        </w:rPr>
        <w:t xml:space="preserve"> </w:t>
      </w:r>
      <w:r w:rsidRPr="007E1FA3">
        <w:rPr>
          <w:rFonts w:cs="Arial"/>
          <w:bCs/>
          <w:sz w:val="20"/>
          <w:szCs w:val="20"/>
        </w:rPr>
        <w:t>unbroken skin easily). The polymer is not generally considered toxic.</w:t>
      </w:r>
    </w:p>
    <w:p w14:paraId="0017FEC7" w14:textId="77777777" w:rsidR="00585A1E" w:rsidRPr="007E1FA3" w:rsidRDefault="00585A1E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  <w:r w:rsidRPr="007E1FA3">
        <w:rPr>
          <w:rFonts w:cs="Arial"/>
          <w:bCs/>
          <w:sz w:val="20"/>
          <w:szCs w:val="20"/>
        </w:rPr>
        <w:t>• Exposure to aqueous acrylamide solutions can cause eye and skin irritation upon contact</w:t>
      </w:r>
    </w:p>
    <w:p w14:paraId="159A2C07" w14:textId="64A34DE4" w:rsidR="00585A1E" w:rsidRPr="007E1FA3" w:rsidRDefault="00585A1E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  <w:r w:rsidRPr="007E1FA3">
        <w:rPr>
          <w:rFonts w:cs="Arial"/>
          <w:bCs/>
          <w:sz w:val="20"/>
          <w:szCs w:val="20"/>
        </w:rPr>
        <w:t>• Repeated exposure to the skin may cause contact dermatitis which is characterized by</w:t>
      </w:r>
      <w:r w:rsidR="007E1FA3">
        <w:rPr>
          <w:rFonts w:cs="Arial"/>
          <w:bCs/>
          <w:sz w:val="20"/>
          <w:szCs w:val="20"/>
        </w:rPr>
        <w:t xml:space="preserve"> </w:t>
      </w:r>
      <w:r w:rsidRPr="007E1FA3">
        <w:rPr>
          <w:rFonts w:cs="Arial"/>
          <w:bCs/>
          <w:sz w:val="20"/>
          <w:szCs w:val="20"/>
        </w:rPr>
        <w:t>redness, swelling and blistering.</w:t>
      </w:r>
    </w:p>
    <w:p w14:paraId="5697B68C" w14:textId="77777777" w:rsidR="00585A1E" w:rsidRPr="007E1FA3" w:rsidRDefault="00585A1E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  <w:r w:rsidRPr="007E1FA3">
        <w:rPr>
          <w:rFonts w:cs="Arial"/>
          <w:bCs/>
          <w:sz w:val="20"/>
          <w:szCs w:val="20"/>
        </w:rPr>
        <w:lastRenderedPageBreak/>
        <w:t>• Inhalation exposure to dust may cause upper respiratory tract irritation</w:t>
      </w:r>
    </w:p>
    <w:p w14:paraId="5563F0E5" w14:textId="7C617DC6" w:rsidR="00585A1E" w:rsidRPr="007E1FA3" w:rsidRDefault="00585A1E" w:rsidP="00585A1E">
      <w:pPr>
        <w:spacing w:before="120" w:after="120" w:line="288" w:lineRule="auto"/>
        <w:rPr>
          <w:rFonts w:cs="Arial"/>
          <w:bCs/>
          <w:sz w:val="20"/>
          <w:szCs w:val="20"/>
        </w:rPr>
      </w:pPr>
      <w:r w:rsidRPr="007E1FA3">
        <w:rPr>
          <w:rFonts w:cs="Arial"/>
          <w:bCs/>
          <w:sz w:val="20"/>
          <w:szCs w:val="20"/>
        </w:rPr>
        <w:t>• Chronic exposure may result in neurotoxic effects including unsteadiness, muscle weakness,</w:t>
      </w:r>
      <w:r w:rsidR="007E1FA3">
        <w:rPr>
          <w:rFonts w:cs="Arial"/>
          <w:bCs/>
          <w:sz w:val="20"/>
          <w:szCs w:val="20"/>
        </w:rPr>
        <w:t xml:space="preserve"> </w:t>
      </w:r>
      <w:r w:rsidRPr="007E1FA3">
        <w:rPr>
          <w:rFonts w:cs="Arial"/>
          <w:bCs/>
          <w:sz w:val="20"/>
          <w:szCs w:val="20"/>
        </w:rPr>
        <w:t>and numbness in the feet (leading to paralysis of the legs), numbness in the hands, slurred</w:t>
      </w:r>
      <w:r w:rsidR="007E1FA3">
        <w:rPr>
          <w:rFonts w:cs="Arial"/>
          <w:bCs/>
          <w:sz w:val="20"/>
          <w:szCs w:val="20"/>
        </w:rPr>
        <w:t xml:space="preserve"> </w:t>
      </w:r>
      <w:r w:rsidRPr="007E1FA3">
        <w:rPr>
          <w:rFonts w:cs="Arial"/>
          <w:bCs/>
          <w:sz w:val="20"/>
          <w:szCs w:val="20"/>
        </w:rPr>
        <w:t xml:space="preserve">speech, </w:t>
      </w:r>
      <w:proofErr w:type="gramStart"/>
      <w:r w:rsidRPr="007E1FA3">
        <w:rPr>
          <w:rFonts w:cs="Arial"/>
          <w:bCs/>
          <w:sz w:val="20"/>
          <w:szCs w:val="20"/>
        </w:rPr>
        <w:t>vertigo</w:t>
      </w:r>
      <w:proofErr w:type="gramEnd"/>
      <w:r w:rsidRPr="007E1FA3">
        <w:rPr>
          <w:rFonts w:cs="Arial"/>
          <w:bCs/>
          <w:sz w:val="20"/>
          <w:szCs w:val="20"/>
        </w:rPr>
        <w:t xml:space="preserve"> and fatigue.</w:t>
      </w:r>
    </w:p>
    <w:p w14:paraId="21457C43" w14:textId="761D67D7" w:rsidR="005E3B5F" w:rsidRPr="007E1FA3" w:rsidRDefault="00585A1E" w:rsidP="00585A1E">
      <w:pPr>
        <w:spacing w:before="120" w:after="120" w:line="288" w:lineRule="auto"/>
        <w:rPr>
          <w:rFonts w:cs="Arial"/>
          <w:b/>
          <w:sz w:val="20"/>
          <w:szCs w:val="20"/>
        </w:rPr>
      </w:pPr>
      <w:r w:rsidRPr="007E1FA3">
        <w:rPr>
          <w:rFonts w:cs="Arial"/>
          <w:bCs/>
          <w:sz w:val="20"/>
          <w:szCs w:val="20"/>
        </w:rPr>
        <w:t>• Acrylamide is a potential occupational carcinogen</w:t>
      </w:r>
    </w:p>
    <w:p w14:paraId="2EBEE939" w14:textId="434DF890" w:rsidR="00717CB7" w:rsidRPr="005E3B5F" w:rsidRDefault="005E3B5F" w:rsidP="00717CB7">
      <w:pPr>
        <w:spacing w:before="120" w:after="120" w:line="288" w:lineRule="auto"/>
        <w:rPr>
          <w:rFonts w:cs="Arial"/>
        </w:rPr>
      </w:pPr>
      <w:r w:rsidRPr="005E3B5F">
        <w:rPr>
          <w:rFonts w:cs="Arial"/>
          <w:b/>
        </w:rPr>
        <w:t xml:space="preserve">The SDS for acrylamide is found at </w:t>
      </w:r>
      <w:proofErr w:type="gramStart"/>
      <w:r w:rsidRPr="005E3B5F">
        <w:rPr>
          <w:rFonts w:cs="Arial"/>
          <w:b/>
        </w:rPr>
        <w:t>https://mychem.ehs.washington.edu/Chemical/ViewSDS/413</w:t>
      </w:r>
      <w:proofErr w:type="gramEnd"/>
    </w:p>
    <w:p w14:paraId="1C5589C6" w14:textId="114BE67E" w:rsidR="004533F5" w:rsidRDefault="00A260F4" w:rsidP="00070DFD">
      <w:pPr>
        <w:spacing w:before="120" w:after="120" w:line="288" w:lineRule="auto"/>
        <w:ind w:right="-90"/>
        <w:rPr>
          <w:noProof/>
        </w:rPr>
      </w:pPr>
      <w:r>
        <w:rPr>
          <w:noProof/>
        </w:rPr>
        <w:drawing>
          <wp:inline distT="0" distB="0" distL="0" distR="0" wp14:anchorId="592F67B0" wp14:editId="61D22EE9">
            <wp:extent cx="640080" cy="640080"/>
            <wp:effectExtent l="0" t="0" r="7620" b="7620"/>
            <wp:docPr id="5" name="Picture 5" descr="Irritation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rritation pictogra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36925">
        <w:rPr>
          <w:noProof/>
        </w:rPr>
        <w:drawing>
          <wp:inline distT="0" distB="0" distL="0" distR="0" wp14:anchorId="7F8C6021" wp14:editId="1AFD46A9">
            <wp:extent cx="638175" cy="632460"/>
            <wp:effectExtent l="0" t="0" r="9525" b="0"/>
            <wp:docPr id="3" name="Picture 3" descr="Acute toxicity pict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cute toxicity pictogram"/>
                    <pic:cNvPicPr/>
                  </pic:nvPicPr>
                  <pic:blipFill rotWithShape="1">
                    <a:blip r:embed="rId10"/>
                    <a:srcRect l="7548" r="7010"/>
                    <a:stretch/>
                  </pic:blipFill>
                  <pic:spPr bwMode="auto">
                    <a:xfrm flipH="1">
                      <a:off x="0" y="0"/>
                      <a:ext cx="653371" cy="647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36925">
        <w:rPr>
          <w:noProof/>
        </w:rPr>
        <w:t xml:space="preserve">  </w:t>
      </w:r>
    </w:p>
    <w:p w14:paraId="41423FB9" w14:textId="77777777" w:rsidR="007E1FA3" w:rsidRPr="00070DFD" w:rsidRDefault="007E1FA3" w:rsidP="00070DFD">
      <w:pPr>
        <w:spacing w:before="120" w:after="120" w:line="288" w:lineRule="auto"/>
        <w:ind w:right="-90"/>
        <w:rPr>
          <w:noProof/>
        </w:rPr>
      </w:pPr>
    </w:p>
    <w:p w14:paraId="25066EED" w14:textId="139E880F" w:rsidR="00F909E2" w:rsidRPr="00E95236" w:rsidRDefault="00411845" w:rsidP="002D6943">
      <w:pPr>
        <w:pStyle w:val="Heading1"/>
      </w:pPr>
      <w:r w:rsidRPr="00E95236">
        <w:t xml:space="preserve">Section </w:t>
      </w:r>
      <w:r w:rsidR="00A61CA6">
        <w:t>3</w:t>
      </w:r>
      <w:r w:rsidRPr="00E95236">
        <w:t xml:space="preserve"> –</w:t>
      </w:r>
      <w:r w:rsidR="003C1B0B" w:rsidRPr="00E95236">
        <w:t xml:space="preserve"> </w:t>
      </w:r>
      <w:r w:rsidR="00C126A1">
        <w:rPr>
          <w:rFonts w:cstheme="minorHAnsi"/>
          <w:szCs w:val="24"/>
        </w:rPr>
        <w:t xml:space="preserve">Engineering Controls and </w:t>
      </w:r>
      <w:r w:rsidR="00C126A1" w:rsidRPr="00DC7D29">
        <w:rPr>
          <w:rFonts w:cstheme="minorHAnsi"/>
          <w:szCs w:val="24"/>
        </w:rPr>
        <w:t>Personal Protective Equipment (PPE)</w:t>
      </w:r>
    </w:p>
    <w:p w14:paraId="781DB5F2" w14:textId="0C1D9A8A" w:rsidR="00C126A1" w:rsidRPr="002D6943" w:rsidRDefault="00C126A1" w:rsidP="00A01C2C">
      <w:pPr>
        <w:pStyle w:val="Heading2"/>
        <w:rPr>
          <w:rFonts w:cs="Arial"/>
          <w:iCs/>
        </w:rPr>
      </w:pPr>
      <w:r>
        <w:t xml:space="preserve">Engineering </w:t>
      </w:r>
      <w:r w:rsidR="00A01C2C">
        <w:t>c</w:t>
      </w:r>
      <w:r>
        <w:t>ontrols</w:t>
      </w:r>
    </w:p>
    <w:p w14:paraId="3AAD1B57" w14:textId="01C4B573" w:rsidR="00585A1E" w:rsidRPr="00070DFD" w:rsidRDefault="00585A1E" w:rsidP="00585A1E">
      <w:pPr>
        <w:spacing w:before="120" w:after="120" w:line="288" w:lineRule="auto"/>
        <w:rPr>
          <w:rFonts w:cstheme="minorHAnsi"/>
          <w:sz w:val="20"/>
          <w:szCs w:val="20"/>
        </w:rPr>
      </w:pPr>
      <w:r w:rsidRPr="00070DFD">
        <w:rPr>
          <w:rFonts w:cstheme="minorHAnsi"/>
          <w:sz w:val="20"/>
          <w:szCs w:val="20"/>
          <w:shd w:val="clear" w:color="auto" w:fill="FFFFFF"/>
        </w:rPr>
        <w:t>•</w:t>
      </w:r>
      <w:r w:rsidR="00070DFD">
        <w:rPr>
          <w:rFonts w:cstheme="minorHAnsi"/>
          <w:sz w:val="20"/>
          <w:szCs w:val="20"/>
          <w:shd w:val="clear" w:color="auto" w:fill="FFFFFF"/>
        </w:rPr>
        <w:t xml:space="preserve"> At all</w:t>
      </w:r>
      <w:r w:rsidRPr="00070DFD">
        <w:rPr>
          <w:rFonts w:cstheme="minorHAnsi"/>
          <w:sz w:val="20"/>
          <w:szCs w:val="20"/>
          <w:shd w:val="clear" w:color="auto" w:fill="FFFFFF"/>
        </w:rPr>
        <w:t xml:space="preserve"> possible</w:t>
      </w:r>
      <w:r w:rsidR="00070DFD">
        <w:rPr>
          <w:rFonts w:cstheme="minorHAnsi"/>
          <w:sz w:val="20"/>
          <w:szCs w:val="20"/>
          <w:shd w:val="clear" w:color="auto" w:fill="FFFFFF"/>
        </w:rPr>
        <w:t xml:space="preserve"> times</w:t>
      </w:r>
      <w:r w:rsidRPr="00070DFD">
        <w:rPr>
          <w:rFonts w:cstheme="minorHAnsi"/>
          <w:sz w:val="20"/>
          <w:szCs w:val="20"/>
          <w:shd w:val="clear" w:color="auto" w:fill="FFFFFF"/>
        </w:rPr>
        <w:t>, perform work with unpolymerized acrylamide in a laboratory fume hood or weighing hood. Work at least 6” inside of hood and set sash at lowest possible position</w:t>
      </w:r>
      <w:r w:rsidR="00070DFD">
        <w:rPr>
          <w:rFonts w:cstheme="minorHAnsi"/>
          <w:sz w:val="20"/>
          <w:szCs w:val="20"/>
          <w:shd w:val="clear" w:color="auto" w:fill="FFFFFF"/>
        </w:rPr>
        <w:t xml:space="preserve">. </w:t>
      </w:r>
      <w:r w:rsidR="00070DFD" w:rsidRPr="00070DFD">
        <w:rPr>
          <w:rFonts w:cs="Calibri"/>
          <w:sz w:val="20"/>
          <w:szCs w:val="20"/>
        </w:rPr>
        <w:t>Any chemical fume hood used must be tested and passed by EH&amp;S.</w:t>
      </w:r>
    </w:p>
    <w:p w14:paraId="2A2FE97A" w14:textId="3195BF57" w:rsidR="0011689F" w:rsidRDefault="00585A1E" w:rsidP="00585A1E">
      <w:pPr>
        <w:spacing w:before="120" w:after="120" w:line="288" w:lineRule="auto"/>
        <w:rPr>
          <w:rFonts w:cstheme="minorHAnsi"/>
          <w:sz w:val="20"/>
          <w:szCs w:val="20"/>
          <w:shd w:val="clear" w:color="auto" w:fill="FFFFFF"/>
        </w:rPr>
      </w:pPr>
      <w:r w:rsidRPr="00070DFD">
        <w:rPr>
          <w:rFonts w:cstheme="minorHAnsi"/>
          <w:sz w:val="20"/>
          <w:szCs w:val="20"/>
          <w:shd w:val="clear" w:color="auto" w:fill="FFFFFF"/>
        </w:rPr>
        <w:t>• Because acrylamide powder presents the highest level of hazard, laboratory personnel are strongly encouraged to purchase aqueous stock solutions or pre-made gels</w:t>
      </w:r>
    </w:p>
    <w:p w14:paraId="1157040A" w14:textId="23653EC9" w:rsidR="00070DFD" w:rsidRDefault="00070DFD" w:rsidP="00585A1E">
      <w:pPr>
        <w:spacing w:before="120" w:after="120" w:line="288" w:lineRule="auto"/>
        <w:rPr>
          <w:rFonts w:cstheme="minorHAnsi"/>
          <w:sz w:val="20"/>
          <w:szCs w:val="20"/>
          <w:shd w:val="clear" w:color="auto" w:fill="FFFFFF"/>
        </w:rPr>
      </w:pPr>
      <w:r w:rsidRPr="00070DFD">
        <w:rPr>
          <w:rFonts w:cstheme="minorHAnsi"/>
          <w:sz w:val="20"/>
          <w:szCs w:val="20"/>
          <w:shd w:val="clear" w:color="auto" w:fill="FFFFFF"/>
        </w:rPr>
        <w:t xml:space="preserve">• </w:t>
      </w:r>
      <w:r>
        <w:rPr>
          <w:rFonts w:cstheme="minorHAnsi"/>
          <w:sz w:val="20"/>
          <w:szCs w:val="20"/>
          <w:shd w:val="clear" w:color="auto" w:fill="FFFFFF"/>
        </w:rPr>
        <w:t>If</w:t>
      </w:r>
      <w:r w:rsidRPr="00070DFD">
        <w:rPr>
          <w:rFonts w:cstheme="minorHAnsi"/>
          <w:sz w:val="20"/>
          <w:szCs w:val="20"/>
          <w:shd w:val="clear" w:color="auto" w:fill="FFFFFF"/>
        </w:rPr>
        <w:t xml:space="preserve"> unpolymerized acrylamide</w:t>
      </w:r>
      <w:r>
        <w:rPr>
          <w:rFonts w:cstheme="minorHAnsi"/>
          <w:sz w:val="20"/>
          <w:szCs w:val="20"/>
          <w:shd w:val="clear" w:color="auto" w:fill="FFFFFF"/>
        </w:rPr>
        <w:t xml:space="preserve"> is weighed, no residue should be left on the scale.</w:t>
      </w:r>
    </w:p>
    <w:p w14:paraId="42CA62E8" w14:textId="77777777" w:rsidR="007E1FA3" w:rsidRPr="00070DFD" w:rsidRDefault="007E1FA3" w:rsidP="00585A1E">
      <w:pPr>
        <w:spacing w:before="120" w:after="120" w:line="288" w:lineRule="auto"/>
        <w:rPr>
          <w:rFonts w:cstheme="minorHAnsi"/>
          <w:sz w:val="20"/>
          <w:szCs w:val="20"/>
          <w:shd w:val="clear" w:color="auto" w:fill="FFFFFF"/>
        </w:rPr>
      </w:pPr>
    </w:p>
    <w:p w14:paraId="6F0FD837" w14:textId="5948B6C6" w:rsidR="0085350C" w:rsidRPr="002D6943" w:rsidRDefault="00513F08" w:rsidP="00A01C2C">
      <w:pPr>
        <w:pStyle w:val="Heading2"/>
      </w:pPr>
      <w:r>
        <w:t>H</w:t>
      </w:r>
      <w:r w:rsidR="00B870B0" w:rsidRPr="002D6943">
        <w:t xml:space="preserve">ygiene </w:t>
      </w:r>
      <w:r w:rsidR="002D01B4" w:rsidRPr="00A01C2C">
        <w:t>m</w:t>
      </w:r>
      <w:r w:rsidR="00B870B0" w:rsidRPr="00A01C2C">
        <w:t>easures</w:t>
      </w:r>
    </w:p>
    <w:p w14:paraId="4DE69CDB" w14:textId="02896A55" w:rsidR="006F1D5B" w:rsidRPr="00A50AB0" w:rsidRDefault="00B870B0" w:rsidP="00640CB1">
      <w:pPr>
        <w:spacing w:before="120" w:after="120" w:line="288" w:lineRule="auto"/>
        <w:rPr>
          <w:rFonts w:cstheme="minorHAnsi"/>
          <w:sz w:val="20"/>
          <w:szCs w:val="20"/>
        </w:rPr>
      </w:pPr>
      <w:r w:rsidRPr="00A50AB0">
        <w:rPr>
          <w:rFonts w:cstheme="minorHAnsi"/>
          <w:sz w:val="20"/>
          <w:szCs w:val="20"/>
        </w:rPr>
        <w:t>Avoid contact</w:t>
      </w:r>
      <w:r w:rsidR="00585A1E">
        <w:rPr>
          <w:rFonts w:cstheme="minorHAnsi"/>
          <w:sz w:val="20"/>
          <w:szCs w:val="20"/>
        </w:rPr>
        <w:t xml:space="preserve"> of unpolymerized acrylamide</w:t>
      </w:r>
      <w:r w:rsidRPr="00A50AB0">
        <w:rPr>
          <w:rFonts w:cstheme="minorHAnsi"/>
          <w:sz w:val="20"/>
          <w:szCs w:val="20"/>
        </w:rPr>
        <w:t xml:space="preserve"> with skin, eyes, and clothing</w:t>
      </w:r>
      <w:r w:rsidR="00585A1E">
        <w:rPr>
          <w:rFonts w:cstheme="minorHAnsi"/>
          <w:sz w:val="20"/>
          <w:szCs w:val="20"/>
        </w:rPr>
        <w:t xml:space="preserve"> by using PPE of eye protection, gloves, and a lab coat</w:t>
      </w:r>
      <w:r w:rsidRPr="00A50AB0">
        <w:rPr>
          <w:rFonts w:cstheme="minorHAnsi"/>
          <w:sz w:val="20"/>
          <w:szCs w:val="20"/>
        </w:rPr>
        <w:t>. Wash hands</w:t>
      </w:r>
      <w:r w:rsidR="002B359F" w:rsidRPr="00A50AB0">
        <w:rPr>
          <w:rFonts w:cstheme="minorHAnsi"/>
          <w:sz w:val="20"/>
          <w:szCs w:val="20"/>
        </w:rPr>
        <w:t xml:space="preserve"> after removing PPE</w:t>
      </w:r>
      <w:r w:rsidR="00EB5B18" w:rsidRPr="00A50AB0">
        <w:rPr>
          <w:rFonts w:cstheme="minorHAnsi"/>
          <w:sz w:val="20"/>
          <w:szCs w:val="20"/>
        </w:rPr>
        <w:t>,</w:t>
      </w:r>
      <w:r w:rsidRPr="00A50AB0">
        <w:rPr>
          <w:rFonts w:cstheme="minorHAnsi"/>
          <w:sz w:val="20"/>
          <w:szCs w:val="20"/>
        </w:rPr>
        <w:t xml:space="preserve"> before breaks</w:t>
      </w:r>
      <w:r w:rsidR="00EB5B18" w:rsidRPr="00A50AB0">
        <w:rPr>
          <w:rFonts w:cstheme="minorHAnsi"/>
          <w:sz w:val="20"/>
          <w:szCs w:val="20"/>
        </w:rPr>
        <w:t>,</w:t>
      </w:r>
      <w:r w:rsidR="002B359F" w:rsidRPr="00A50AB0">
        <w:rPr>
          <w:rFonts w:cstheme="minorHAnsi"/>
          <w:sz w:val="20"/>
          <w:szCs w:val="20"/>
        </w:rPr>
        <w:t xml:space="preserve"> </w:t>
      </w:r>
      <w:r w:rsidRPr="00A50AB0">
        <w:rPr>
          <w:rFonts w:cstheme="minorHAnsi"/>
          <w:sz w:val="20"/>
          <w:szCs w:val="20"/>
        </w:rPr>
        <w:t xml:space="preserve">and immediately after handling </w:t>
      </w:r>
      <w:r w:rsidR="00D43C7C" w:rsidRPr="00A50AB0">
        <w:rPr>
          <w:rFonts w:cstheme="minorHAnsi"/>
          <w:sz w:val="20"/>
          <w:szCs w:val="20"/>
        </w:rPr>
        <w:t>the chemical</w:t>
      </w:r>
      <w:r w:rsidRPr="00A50AB0">
        <w:rPr>
          <w:rFonts w:cstheme="minorHAnsi"/>
          <w:sz w:val="20"/>
          <w:szCs w:val="20"/>
        </w:rPr>
        <w:t>.</w:t>
      </w:r>
      <w:r w:rsidR="00640CB1" w:rsidRPr="00A50AB0">
        <w:rPr>
          <w:rFonts w:cstheme="minorHAnsi"/>
          <w:sz w:val="20"/>
          <w:szCs w:val="20"/>
        </w:rPr>
        <w:t xml:space="preserve"> </w:t>
      </w:r>
      <w:r w:rsidR="006F1D5B" w:rsidRPr="00A50AB0">
        <w:rPr>
          <w:rFonts w:cs="Arial"/>
          <w:sz w:val="20"/>
          <w:szCs w:val="20"/>
        </w:rPr>
        <w:t>If</w:t>
      </w:r>
      <w:r w:rsidR="0011689F" w:rsidRPr="00A50AB0">
        <w:rPr>
          <w:rFonts w:cs="Arial"/>
          <w:sz w:val="20"/>
          <w:szCs w:val="20"/>
        </w:rPr>
        <w:t xml:space="preserve"> </w:t>
      </w:r>
      <w:r w:rsidR="00AF4489">
        <w:rPr>
          <w:rFonts w:cs="Arial"/>
          <w:sz w:val="20"/>
          <w:szCs w:val="20"/>
        </w:rPr>
        <w:t>acrylamide</w:t>
      </w:r>
      <w:r w:rsidR="0011689F" w:rsidRPr="00A50AB0">
        <w:rPr>
          <w:rFonts w:cs="Arial"/>
          <w:sz w:val="20"/>
          <w:szCs w:val="20"/>
        </w:rPr>
        <w:t xml:space="preserve"> </w:t>
      </w:r>
      <w:proofErr w:type="gramStart"/>
      <w:r w:rsidR="006F1D5B" w:rsidRPr="00A50AB0">
        <w:rPr>
          <w:rFonts w:cs="Arial"/>
          <w:sz w:val="20"/>
          <w:szCs w:val="20"/>
        </w:rPr>
        <w:t>comes into contact with</w:t>
      </w:r>
      <w:proofErr w:type="gramEnd"/>
      <w:r w:rsidR="006F1D5B" w:rsidRPr="00A50AB0">
        <w:rPr>
          <w:rFonts w:cs="Arial"/>
          <w:sz w:val="20"/>
          <w:szCs w:val="20"/>
        </w:rPr>
        <w:t xml:space="preserve"> any PPE, the PPE shall be immediately removed and discarded properly. Any potentially exposed body parts should be washed immediately</w:t>
      </w:r>
      <w:r w:rsidR="00640CB1" w:rsidRPr="00A50AB0">
        <w:rPr>
          <w:rFonts w:cs="Arial"/>
          <w:sz w:val="20"/>
          <w:szCs w:val="20"/>
        </w:rPr>
        <w:t>.</w:t>
      </w:r>
    </w:p>
    <w:p w14:paraId="05115A25" w14:textId="7A252A9E" w:rsidR="00A01C2C" w:rsidRDefault="00EC5F5A" w:rsidP="00A01C2C">
      <w:pPr>
        <w:pStyle w:val="Heading2"/>
      </w:pPr>
      <w:r w:rsidRPr="002D6943">
        <w:t xml:space="preserve">Skin and </w:t>
      </w:r>
      <w:r w:rsidR="002D01B4">
        <w:t>b</w:t>
      </w:r>
      <w:r w:rsidRPr="002D6943">
        <w:t xml:space="preserve">ody </w:t>
      </w:r>
      <w:r w:rsidR="002D01B4">
        <w:t>p</w:t>
      </w:r>
      <w:r w:rsidRPr="002D6943">
        <w:t>rotection</w:t>
      </w:r>
    </w:p>
    <w:p w14:paraId="2525AB1B" w14:textId="6748D672" w:rsidR="00513F08" w:rsidRPr="00A50AB0" w:rsidRDefault="00EC5F5A" w:rsidP="00EC5F5A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A50AB0">
        <w:rPr>
          <w:rFonts w:cstheme="minorHAnsi"/>
          <w:sz w:val="20"/>
          <w:szCs w:val="20"/>
        </w:rPr>
        <w:t xml:space="preserve">Chemically compatible laboratory coats that fully extend to the wrist must be worn and be appropriately sized for the individual and buttoned to their full length. </w:t>
      </w:r>
      <w:r w:rsidR="00070DFD">
        <w:rPr>
          <w:rFonts w:cstheme="minorHAnsi"/>
          <w:sz w:val="20"/>
          <w:szCs w:val="20"/>
        </w:rPr>
        <w:t>Lab</w:t>
      </w:r>
      <w:r w:rsidR="00585A1E">
        <w:rPr>
          <w:rFonts w:cstheme="minorHAnsi"/>
          <w:sz w:val="20"/>
          <w:szCs w:val="20"/>
        </w:rPr>
        <w:t xml:space="preserve"> coats available in the Chem Stockroom are the proper type. </w:t>
      </w:r>
      <w:r w:rsidRPr="00A50AB0">
        <w:rPr>
          <w:rFonts w:cstheme="minorHAnsi"/>
          <w:sz w:val="20"/>
          <w:szCs w:val="20"/>
        </w:rPr>
        <w:t>Personnel must also wear full-length pants, or equivalent, and close-toe shoes. The area of skin between the shoe and ankle must not be exposed.</w:t>
      </w:r>
    </w:p>
    <w:p w14:paraId="3B2BDCF7" w14:textId="77777777" w:rsidR="00A01C2C" w:rsidRDefault="0085350C" w:rsidP="00A01C2C">
      <w:pPr>
        <w:pStyle w:val="Heading2"/>
      </w:pPr>
      <w:r w:rsidRPr="002D6943">
        <w:t xml:space="preserve">Hand </w:t>
      </w:r>
      <w:r w:rsidR="002D01B4">
        <w:t>p</w:t>
      </w:r>
      <w:r w:rsidRPr="002D6943">
        <w:t>rotection</w:t>
      </w:r>
    </w:p>
    <w:p w14:paraId="1C4BA383" w14:textId="4D3D701C" w:rsidR="00FA0BF4" w:rsidRPr="00AF4489" w:rsidRDefault="00D66274" w:rsidP="00FA0BF4">
      <w:pPr>
        <w:pStyle w:val="NoSpacing"/>
        <w:spacing w:before="120" w:after="120" w:line="288" w:lineRule="auto"/>
        <w:rPr>
          <w:rFonts w:cs="Arial"/>
          <w:bCs/>
          <w:sz w:val="20"/>
          <w:szCs w:val="20"/>
        </w:rPr>
      </w:pPr>
      <w:r w:rsidRPr="00A50AB0">
        <w:rPr>
          <w:rFonts w:cs="Arial"/>
          <w:sz w:val="20"/>
          <w:szCs w:val="20"/>
        </w:rPr>
        <w:t>Hand protection</w:t>
      </w:r>
      <w:r w:rsidR="0011689F" w:rsidRPr="00A50AB0">
        <w:rPr>
          <w:rFonts w:cs="Arial"/>
          <w:sz w:val="20"/>
          <w:szCs w:val="20"/>
        </w:rPr>
        <w:t xml:space="preserve"> </w:t>
      </w:r>
      <w:r w:rsidR="00AF4489">
        <w:rPr>
          <w:rFonts w:cs="Arial"/>
          <w:sz w:val="20"/>
          <w:szCs w:val="20"/>
        </w:rPr>
        <w:t>is</w:t>
      </w:r>
      <w:r w:rsidR="0011689F" w:rsidRPr="00A50AB0">
        <w:rPr>
          <w:rFonts w:cs="Arial"/>
          <w:sz w:val="20"/>
          <w:szCs w:val="20"/>
        </w:rPr>
        <w:t xml:space="preserve"> </w:t>
      </w:r>
      <w:r w:rsidR="0083586E" w:rsidRPr="00A50AB0">
        <w:rPr>
          <w:rFonts w:cs="Arial"/>
          <w:sz w:val="20"/>
          <w:szCs w:val="20"/>
        </w:rPr>
        <w:t>required</w:t>
      </w:r>
      <w:r w:rsidRPr="00A50AB0">
        <w:rPr>
          <w:rFonts w:cs="Arial"/>
          <w:sz w:val="20"/>
          <w:szCs w:val="20"/>
        </w:rPr>
        <w:t xml:space="preserve"> for the activities described in this SOP.</w:t>
      </w:r>
      <w:r w:rsidRPr="00A50AB0">
        <w:rPr>
          <w:rFonts w:cs="Arial"/>
          <w:b/>
          <w:sz w:val="20"/>
          <w:szCs w:val="20"/>
        </w:rPr>
        <w:t xml:space="preserve"> </w:t>
      </w:r>
      <w:r w:rsidR="00AF4489" w:rsidRPr="00AF4489">
        <w:rPr>
          <w:rFonts w:cs="Arial"/>
          <w:bCs/>
          <w:sz w:val="20"/>
          <w:szCs w:val="20"/>
        </w:rPr>
        <w:t xml:space="preserve">Double layers of nitrile gloves </w:t>
      </w:r>
      <w:proofErr w:type="gramStart"/>
      <w:r w:rsidR="00AF4489" w:rsidRPr="00AF4489">
        <w:rPr>
          <w:rFonts w:cs="Arial"/>
          <w:bCs/>
          <w:sz w:val="20"/>
          <w:szCs w:val="20"/>
        </w:rPr>
        <w:t>is</w:t>
      </w:r>
      <w:proofErr w:type="gramEnd"/>
      <w:r w:rsidR="00AF4489" w:rsidRPr="00AF4489">
        <w:rPr>
          <w:rFonts w:cs="Arial"/>
          <w:bCs/>
          <w:sz w:val="20"/>
          <w:szCs w:val="20"/>
        </w:rPr>
        <w:t xml:space="preserve"> the standard practice for handling the solid powder. </w:t>
      </w:r>
      <w:r w:rsidR="00070DFD">
        <w:rPr>
          <w:rFonts w:cs="Arial"/>
          <w:bCs/>
          <w:sz w:val="20"/>
          <w:szCs w:val="20"/>
        </w:rPr>
        <w:t>Nitrile gloves are available in the Chem Stockroom</w:t>
      </w:r>
    </w:p>
    <w:p w14:paraId="3D9A453E" w14:textId="77777777" w:rsidR="00C8140C" w:rsidRPr="00A50AB0" w:rsidRDefault="00C8140C" w:rsidP="00C8140C">
      <w:pPr>
        <w:pStyle w:val="NoSpacing"/>
        <w:spacing w:before="120" w:after="120" w:line="288" w:lineRule="auto"/>
        <w:rPr>
          <w:rFonts w:cs="Arial"/>
          <w:sz w:val="20"/>
          <w:szCs w:val="20"/>
        </w:rPr>
      </w:pPr>
      <w:r w:rsidRPr="00A50AB0">
        <w:rPr>
          <w:rFonts w:cs="Arial"/>
          <w:sz w:val="20"/>
          <w:szCs w:val="20"/>
        </w:rPr>
        <w:t xml:space="preserve">Gloves must be inspected prior to use, including a check for pinholes. </w:t>
      </w:r>
    </w:p>
    <w:p w14:paraId="625F1EE2" w14:textId="3D05946F" w:rsidR="00D66274" w:rsidRPr="00A50AB0" w:rsidRDefault="0083586E" w:rsidP="00C42B29">
      <w:pPr>
        <w:pStyle w:val="NoSpacing"/>
        <w:spacing w:before="120" w:after="120" w:line="288" w:lineRule="auto"/>
        <w:rPr>
          <w:rFonts w:cstheme="minorHAnsi"/>
          <w:sz w:val="20"/>
          <w:szCs w:val="20"/>
        </w:rPr>
      </w:pPr>
      <w:r w:rsidRPr="00A50AB0">
        <w:rPr>
          <w:rFonts w:cstheme="minorHAnsi"/>
          <w:sz w:val="20"/>
          <w:szCs w:val="20"/>
        </w:rPr>
        <w:t>Use proper glove removal technique (without touching glove</w:t>
      </w:r>
      <w:r w:rsidR="00241957" w:rsidRPr="00A50AB0">
        <w:rPr>
          <w:rFonts w:cstheme="minorHAnsi"/>
          <w:sz w:val="20"/>
          <w:szCs w:val="20"/>
        </w:rPr>
        <w:t>’</w:t>
      </w:r>
      <w:r w:rsidRPr="00A50AB0">
        <w:rPr>
          <w:rFonts w:cstheme="minorHAnsi"/>
          <w:sz w:val="20"/>
          <w:szCs w:val="20"/>
        </w:rPr>
        <w:t>s outer surface) to avoid skin contact with this product. Dispose of contaminated gloves after use in accordance with applicable laws and good laboratory practices. Wash and dry hands</w:t>
      </w:r>
      <w:r w:rsidR="00C8140C" w:rsidRPr="00A50AB0">
        <w:rPr>
          <w:rFonts w:cstheme="minorHAnsi"/>
          <w:sz w:val="20"/>
          <w:szCs w:val="20"/>
        </w:rPr>
        <w:t xml:space="preserve"> immediately after glove removal</w:t>
      </w:r>
      <w:r w:rsidRPr="00A50AB0">
        <w:rPr>
          <w:rFonts w:cstheme="minorHAnsi"/>
          <w:sz w:val="20"/>
          <w:szCs w:val="20"/>
        </w:rPr>
        <w:t>.</w:t>
      </w:r>
    </w:p>
    <w:p w14:paraId="6178EDC3" w14:textId="77777777" w:rsidR="00A01C2C" w:rsidRDefault="0085350C" w:rsidP="00A01C2C">
      <w:pPr>
        <w:pStyle w:val="Heading2"/>
      </w:pPr>
      <w:r w:rsidRPr="002D6943">
        <w:lastRenderedPageBreak/>
        <w:t xml:space="preserve">Eye </w:t>
      </w:r>
      <w:r w:rsidR="002D01B4">
        <w:t>p</w:t>
      </w:r>
      <w:r w:rsidRPr="002D6943">
        <w:t>rotection</w:t>
      </w:r>
    </w:p>
    <w:p w14:paraId="168C27D7" w14:textId="7236AD12" w:rsidR="00241957" w:rsidRPr="00A50AB0" w:rsidRDefault="00754AE6" w:rsidP="00F8792B">
      <w:p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440"/>
          <w:tab w:val="left" w:pos="1890"/>
          <w:tab w:val="left" w:pos="2160"/>
        </w:tabs>
        <w:suppressAutoHyphens/>
        <w:spacing w:after="0" w:line="288" w:lineRule="auto"/>
        <w:rPr>
          <w:rFonts w:cs="Arial"/>
          <w:sz w:val="20"/>
          <w:szCs w:val="20"/>
        </w:rPr>
      </w:pPr>
      <w:r w:rsidRPr="00A50AB0">
        <w:rPr>
          <w:rFonts w:cs="Arial"/>
          <w:sz w:val="20"/>
          <w:szCs w:val="20"/>
        </w:rPr>
        <w:t>ANSI Z87.1-compliant e</w:t>
      </w:r>
      <w:r w:rsidR="00C8140C" w:rsidRPr="00A50AB0">
        <w:rPr>
          <w:rFonts w:cs="Arial"/>
          <w:sz w:val="20"/>
          <w:szCs w:val="20"/>
        </w:rPr>
        <w:t>ye protection</w:t>
      </w:r>
      <w:r w:rsidR="0011689F" w:rsidRPr="00A50AB0">
        <w:rPr>
          <w:rFonts w:cs="Arial"/>
          <w:sz w:val="20"/>
          <w:szCs w:val="20"/>
        </w:rPr>
        <w:t xml:space="preserve"> </w:t>
      </w:r>
      <w:r w:rsidR="00AF4489">
        <w:rPr>
          <w:rFonts w:cs="Arial"/>
          <w:sz w:val="20"/>
          <w:szCs w:val="20"/>
        </w:rPr>
        <w:t>is</w:t>
      </w:r>
      <w:r w:rsidR="0011689F" w:rsidRPr="00A50AB0">
        <w:rPr>
          <w:rFonts w:cs="Arial"/>
          <w:sz w:val="20"/>
          <w:szCs w:val="20"/>
        </w:rPr>
        <w:t xml:space="preserve"> </w:t>
      </w:r>
      <w:r w:rsidR="00D472CB" w:rsidRPr="00A50AB0">
        <w:rPr>
          <w:rFonts w:cs="Arial"/>
          <w:sz w:val="20"/>
          <w:szCs w:val="20"/>
        </w:rPr>
        <w:t>required for all work with</w:t>
      </w:r>
      <w:r w:rsidR="0011689F" w:rsidRPr="00A50AB0">
        <w:rPr>
          <w:rFonts w:cs="Arial"/>
          <w:sz w:val="20"/>
          <w:szCs w:val="20"/>
        </w:rPr>
        <w:t xml:space="preserve"> </w:t>
      </w:r>
      <w:r w:rsidR="00AF4489">
        <w:rPr>
          <w:rFonts w:cs="Arial"/>
          <w:sz w:val="20"/>
          <w:szCs w:val="20"/>
        </w:rPr>
        <w:t>acrylamide powder</w:t>
      </w:r>
      <w:r w:rsidR="0011689F" w:rsidRPr="00A50AB0">
        <w:rPr>
          <w:rFonts w:cs="Arial"/>
          <w:sz w:val="20"/>
          <w:szCs w:val="20"/>
        </w:rPr>
        <w:t xml:space="preserve">. </w:t>
      </w:r>
      <w:r w:rsidR="007E3C1D" w:rsidRPr="00A50AB0">
        <w:rPr>
          <w:rFonts w:cs="Arial"/>
          <w:sz w:val="20"/>
          <w:szCs w:val="20"/>
        </w:rPr>
        <w:t xml:space="preserve">Ordinary prescription glasses will NOT provide adequate protection unless they also meet the Z87.1 standard and have compliant side shields. </w:t>
      </w:r>
      <w:r w:rsidR="00070DFD">
        <w:rPr>
          <w:rFonts w:cs="Arial"/>
          <w:sz w:val="20"/>
          <w:szCs w:val="20"/>
        </w:rPr>
        <w:t>Safety glasses are the minimum eye protection; goggles and face shields may also be used.</w:t>
      </w:r>
    </w:p>
    <w:p w14:paraId="1BCCE472" w14:textId="77777777" w:rsidR="00A01C2C" w:rsidRDefault="0085350C" w:rsidP="00A01C2C">
      <w:pPr>
        <w:pStyle w:val="Heading2"/>
      </w:pPr>
      <w:r w:rsidRPr="002D6943">
        <w:t xml:space="preserve">Respiratory </w:t>
      </w:r>
      <w:r w:rsidR="002D01B4">
        <w:t>p</w:t>
      </w:r>
      <w:r w:rsidRPr="002D6943">
        <w:t>rotection</w:t>
      </w:r>
    </w:p>
    <w:p w14:paraId="178A71B0" w14:textId="1E335811" w:rsidR="002200BD" w:rsidRDefault="00070DFD" w:rsidP="00070DFD">
      <w:pPr>
        <w:tabs>
          <w:tab w:val="left" w:pos="-1440"/>
          <w:tab w:val="left" w:pos="-720"/>
          <w:tab w:val="left" w:pos="0"/>
          <w:tab w:val="left" w:pos="360"/>
          <w:tab w:val="left" w:pos="1122"/>
          <w:tab w:val="left" w:pos="1440"/>
          <w:tab w:val="left" w:pos="1890"/>
          <w:tab w:val="left" w:pos="2160"/>
        </w:tabs>
        <w:suppressAutoHyphens/>
        <w:spacing w:after="0" w:line="288" w:lineRule="auto"/>
      </w:pPr>
      <w:r>
        <w:rPr>
          <w:rFonts w:cs="Arial"/>
          <w:sz w:val="20"/>
          <w:szCs w:val="20"/>
        </w:rPr>
        <w:t xml:space="preserve">Minimum respiratory protection is to use a mask when handling unpolymerized acrylamide. </w:t>
      </w:r>
    </w:p>
    <w:p w14:paraId="1DF2F1AA" w14:textId="66A5846E" w:rsidR="008454D6" w:rsidRPr="00070DFD" w:rsidRDefault="0001326B" w:rsidP="004A6408">
      <w:pPr>
        <w:pStyle w:val="NoSpacing"/>
        <w:spacing w:before="120" w:after="120" w:line="288" w:lineRule="auto"/>
        <w:rPr>
          <w:rFonts w:cstheme="minorHAnsi"/>
          <w:iCs/>
          <w:sz w:val="20"/>
          <w:szCs w:val="20"/>
        </w:rPr>
      </w:pPr>
      <w:r w:rsidRPr="00070DFD">
        <w:rPr>
          <w:rFonts w:cstheme="minorHAnsi"/>
          <w:b/>
          <w:iCs/>
          <w:sz w:val="20"/>
          <w:szCs w:val="20"/>
        </w:rPr>
        <w:t xml:space="preserve">If </w:t>
      </w:r>
      <w:r w:rsidR="00070DFD" w:rsidRPr="00070DFD">
        <w:rPr>
          <w:rFonts w:cstheme="minorHAnsi"/>
          <w:b/>
          <w:iCs/>
          <w:sz w:val="20"/>
          <w:szCs w:val="20"/>
        </w:rPr>
        <w:t>individuals are concerned about respiratory protection</w:t>
      </w:r>
      <w:r w:rsidR="004A6408" w:rsidRPr="00070DFD">
        <w:rPr>
          <w:rFonts w:cstheme="minorHAnsi"/>
          <w:b/>
          <w:iCs/>
          <w:sz w:val="20"/>
          <w:szCs w:val="20"/>
        </w:rPr>
        <w:t xml:space="preserve">, contact </w:t>
      </w:r>
      <w:r w:rsidR="00E67840" w:rsidRPr="00070DFD">
        <w:rPr>
          <w:rFonts w:cstheme="minorHAnsi"/>
          <w:b/>
          <w:iCs/>
          <w:sz w:val="20"/>
          <w:szCs w:val="20"/>
        </w:rPr>
        <w:t xml:space="preserve">the </w:t>
      </w:r>
      <w:r w:rsidR="004A6408" w:rsidRPr="00070DFD">
        <w:rPr>
          <w:rFonts w:cstheme="minorHAnsi"/>
          <w:b/>
          <w:iCs/>
          <w:sz w:val="20"/>
          <w:szCs w:val="20"/>
        </w:rPr>
        <w:t xml:space="preserve">EH&amp;S </w:t>
      </w:r>
      <w:hyperlink r:id="rId11" w:history="1">
        <w:r w:rsidRPr="00070DFD">
          <w:rPr>
            <w:rStyle w:val="Hyperlink"/>
            <w:iCs/>
            <w:color w:val="auto"/>
            <w:sz w:val="20"/>
            <w:szCs w:val="20"/>
          </w:rPr>
          <w:t>Respiratory Protection Program</w:t>
        </w:r>
      </w:hyperlink>
      <w:r w:rsidRPr="00070DFD">
        <w:rPr>
          <w:rFonts w:cstheme="minorHAnsi"/>
          <w:b/>
          <w:iCs/>
          <w:sz w:val="20"/>
          <w:szCs w:val="20"/>
        </w:rPr>
        <w:t xml:space="preserve"> </w:t>
      </w:r>
      <w:r w:rsidR="00E67840" w:rsidRPr="00070DFD">
        <w:rPr>
          <w:rFonts w:cstheme="minorHAnsi"/>
          <w:b/>
          <w:iCs/>
          <w:sz w:val="20"/>
          <w:szCs w:val="20"/>
        </w:rPr>
        <w:t>a</w:t>
      </w:r>
      <w:r w:rsidRPr="00070DFD">
        <w:rPr>
          <w:rFonts w:cstheme="minorHAnsi"/>
          <w:b/>
          <w:iCs/>
          <w:sz w:val="20"/>
          <w:szCs w:val="20"/>
        </w:rPr>
        <w:t>dministrator</w:t>
      </w:r>
      <w:r w:rsidR="005B66CC" w:rsidRPr="00070DFD">
        <w:rPr>
          <w:rFonts w:cstheme="minorHAnsi"/>
          <w:b/>
          <w:iCs/>
          <w:sz w:val="20"/>
          <w:szCs w:val="20"/>
        </w:rPr>
        <w:t xml:space="preserve"> at</w:t>
      </w:r>
      <w:r w:rsidRPr="00070DFD">
        <w:rPr>
          <w:rFonts w:cstheme="minorHAnsi"/>
          <w:b/>
          <w:iCs/>
          <w:sz w:val="20"/>
          <w:szCs w:val="20"/>
        </w:rPr>
        <w:t xml:space="preserve"> </w:t>
      </w:r>
      <w:r w:rsidR="005B66CC" w:rsidRPr="00070DFD">
        <w:rPr>
          <w:rFonts w:cstheme="minorHAnsi"/>
          <w:b/>
          <w:bCs/>
          <w:iCs/>
          <w:sz w:val="20"/>
          <w:szCs w:val="20"/>
          <w:u w:val="single"/>
        </w:rPr>
        <w:t>uwresp@uw.edu</w:t>
      </w:r>
      <w:r w:rsidR="005B66CC" w:rsidRPr="00070DFD">
        <w:rPr>
          <w:rFonts w:cstheme="minorHAnsi"/>
          <w:b/>
          <w:bCs/>
          <w:iCs/>
          <w:sz w:val="20"/>
          <w:szCs w:val="20"/>
        </w:rPr>
        <w:t>, or call 206.543.7388</w:t>
      </w:r>
      <w:r w:rsidR="005B66CC" w:rsidRPr="00070DFD">
        <w:rPr>
          <w:rFonts w:cstheme="minorHAnsi"/>
          <w:iCs/>
          <w:sz w:val="20"/>
          <w:szCs w:val="20"/>
        </w:rPr>
        <w:t xml:space="preserve"> </w:t>
      </w:r>
      <w:r w:rsidRPr="00070DFD">
        <w:rPr>
          <w:rFonts w:cstheme="minorHAnsi"/>
          <w:b/>
          <w:iCs/>
          <w:sz w:val="20"/>
          <w:szCs w:val="20"/>
        </w:rPr>
        <w:t>to discuss respiratory protection or to enroll in the program so a respiratory protection analysis can be performed</w:t>
      </w:r>
      <w:r w:rsidRPr="00070DFD">
        <w:rPr>
          <w:rFonts w:cstheme="minorHAnsi"/>
          <w:iCs/>
          <w:sz w:val="20"/>
          <w:szCs w:val="20"/>
        </w:rPr>
        <w:t xml:space="preserve">. Program enrollment includes medical evaluation, </w:t>
      </w:r>
      <w:proofErr w:type="gramStart"/>
      <w:r w:rsidRPr="00070DFD">
        <w:rPr>
          <w:rFonts w:cstheme="minorHAnsi"/>
          <w:iCs/>
          <w:sz w:val="20"/>
          <w:szCs w:val="20"/>
        </w:rPr>
        <w:t>training</w:t>
      </w:r>
      <w:proofErr w:type="gramEnd"/>
      <w:r w:rsidRPr="00070DFD">
        <w:rPr>
          <w:rFonts w:cstheme="minorHAnsi"/>
          <w:iCs/>
          <w:sz w:val="20"/>
          <w:szCs w:val="20"/>
        </w:rPr>
        <w:t xml:space="preserve"> and fit testing for an appropriate respirator. </w:t>
      </w:r>
      <w:r w:rsidR="00C42B29" w:rsidRPr="00070DFD">
        <w:rPr>
          <w:rFonts w:cstheme="minorHAnsi"/>
          <w:iCs/>
          <w:sz w:val="20"/>
          <w:szCs w:val="20"/>
        </w:rPr>
        <w:t>Where air-purifying respirators are appropriate</w:t>
      </w:r>
      <w:r w:rsidR="00C80765" w:rsidRPr="00070DFD">
        <w:rPr>
          <w:rFonts w:cstheme="minorHAnsi"/>
          <w:iCs/>
          <w:sz w:val="20"/>
          <w:szCs w:val="20"/>
        </w:rPr>
        <w:t>,</w:t>
      </w:r>
      <w:r w:rsidR="00C42B29" w:rsidRPr="00070DFD">
        <w:rPr>
          <w:rFonts w:cstheme="minorHAnsi"/>
          <w:iCs/>
          <w:sz w:val="20"/>
          <w:szCs w:val="20"/>
        </w:rPr>
        <w:t xml:space="preserve"> use a full-face respirator with</w:t>
      </w:r>
      <w:r w:rsidR="00285F79" w:rsidRPr="00070DFD">
        <w:rPr>
          <w:rFonts w:cstheme="minorHAnsi"/>
          <w:iCs/>
          <w:sz w:val="20"/>
          <w:szCs w:val="20"/>
        </w:rPr>
        <w:t xml:space="preserve"> appropriate </w:t>
      </w:r>
      <w:r w:rsidR="00C42B29" w:rsidRPr="00070DFD">
        <w:rPr>
          <w:rFonts w:cstheme="minorHAnsi"/>
          <w:iCs/>
          <w:sz w:val="20"/>
          <w:szCs w:val="20"/>
        </w:rPr>
        <w:t xml:space="preserve">respirator cartridges as a backup to engineering controls. </w:t>
      </w:r>
      <w:r w:rsidR="004A6408" w:rsidRPr="00070DFD">
        <w:rPr>
          <w:rFonts w:cstheme="minorHAnsi"/>
          <w:iCs/>
          <w:sz w:val="20"/>
          <w:szCs w:val="20"/>
        </w:rPr>
        <w:t xml:space="preserve">Use a full-face </w:t>
      </w:r>
      <w:r w:rsidR="00C42B29" w:rsidRPr="00070DFD">
        <w:rPr>
          <w:rFonts w:cstheme="minorHAnsi"/>
          <w:iCs/>
          <w:sz w:val="20"/>
          <w:szCs w:val="20"/>
        </w:rPr>
        <w:t>supplied air</w:t>
      </w:r>
      <w:r w:rsidR="004A6408" w:rsidRPr="00070DFD">
        <w:rPr>
          <w:rFonts w:cstheme="minorHAnsi"/>
          <w:iCs/>
          <w:sz w:val="20"/>
          <w:szCs w:val="20"/>
        </w:rPr>
        <w:t xml:space="preserve"> respirator </w:t>
      </w:r>
      <w:r w:rsidR="00C42B29" w:rsidRPr="00070DFD">
        <w:rPr>
          <w:rFonts w:cstheme="minorHAnsi"/>
          <w:iCs/>
          <w:sz w:val="20"/>
          <w:szCs w:val="20"/>
        </w:rPr>
        <w:t>if it is the sole means of protection</w:t>
      </w:r>
      <w:r w:rsidR="004A6408" w:rsidRPr="00070DFD">
        <w:rPr>
          <w:rFonts w:cstheme="minorHAnsi"/>
          <w:iCs/>
          <w:sz w:val="20"/>
          <w:szCs w:val="20"/>
        </w:rPr>
        <w:t>.</w:t>
      </w:r>
    </w:p>
    <w:p w14:paraId="0C2DC7CD" w14:textId="00DF0DC4" w:rsidR="00C406D4" w:rsidRPr="00300641" w:rsidRDefault="000E228A" w:rsidP="002D6943">
      <w:pPr>
        <w:pStyle w:val="Heading1"/>
      </w:pPr>
      <w:r w:rsidRPr="00300641">
        <w:t xml:space="preserve">Section </w:t>
      </w:r>
      <w:r w:rsidR="00270081">
        <w:t>4</w:t>
      </w:r>
      <w:r w:rsidRPr="00300641">
        <w:t xml:space="preserve"> – </w:t>
      </w:r>
      <w:r w:rsidR="00C406D4" w:rsidRPr="00300641">
        <w:t xml:space="preserve">Special </w:t>
      </w:r>
      <w:r w:rsidR="002D01B4">
        <w:t>h</w:t>
      </w:r>
      <w:r w:rsidR="00C406D4" w:rsidRPr="00300641">
        <w:t xml:space="preserve">andling and </w:t>
      </w:r>
      <w:r w:rsidR="002D01B4">
        <w:t>s</w:t>
      </w:r>
      <w:r w:rsidR="00C406D4" w:rsidRPr="00300641">
        <w:t xml:space="preserve">torage </w:t>
      </w:r>
      <w:r w:rsidR="002D01B4">
        <w:t>r</w:t>
      </w:r>
      <w:r w:rsidR="00C406D4" w:rsidRPr="00300641">
        <w:t>equirements</w:t>
      </w:r>
    </w:p>
    <w:p w14:paraId="0A9373A0" w14:textId="4990DE7E" w:rsidR="00070DFD" w:rsidRPr="00516102" w:rsidRDefault="00070DFD" w:rsidP="00070DFD">
      <w:pPr>
        <w:pStyle w:val="ListParagraph"/>
        <w:numPr>
          <w:ilvl w:val="0"/>
          <w:numId w:val="25"/>
        </w:numPr>
        <w:spacing w:before="120" w:after="120"/>
        <w:rPr>
          <w:rFonts w:asciiTheme="minorHAnsi" w:hAnsiTheme="minorHAnsi" w:cstheme="minorHAnsi"/>
          <w:iCs/>
          <w:sz w:val="20"/>
          <w:szCs w:val="20"/>
        </w:rPr>
      </w:pPr>
      <w:r w:rsidRPr="00516102">
        <w:rPr>
          <w:rFonts w:asciiTheme="minorHAnsi" w:hAnsiTheme="minorHAnsi" w:cstheme="minorHAnsi"/>
          <w:iCs/>
          <w:sz w:val="20"/>
          <w:szCs w:val="20"/>
        </w:rPr>
        <w:t xml:space="preserve">Acrylamide powder easily becomes airborne and may result in personal exposure and area contamination. </w:t>
      </w:r>
      <w:r w:rsidRPr="00516102">
        <w:rPr>
          <w:rFonts w:cstheme="minorHAnsi"/>
          <w:iCs/>
          <w:sz w:val="20"/>
          <w:szCs w:val="20"/>
        </w:rPr>
        <w:t xml:space="preserve">Use care to avoid dispersing dust. Mixing or dispensing should be done within a </w:t>
      </w:r>
      <w:r w:rsidR="00516102" w:rsidRPr="00516102">
        <w:rPr>
          <w:rFonts w:cstheme="minorHAnsi"/>
          <w:iCs/>
          <w:sz w:val="20"/>
          <w:szCs w:val="20"/>
        </w:rPr>
        <w:t>fume hood.</w:t>
      </w:r>
    </w:p>
    <w:p w14:paraId="1A2877F8" w14:textId="743E5B9B" w:rsidR="00070DFD" w:rsidRPr="00516102" w:rsidRDefault="00516102" w:rsidP="00516102">
      <w:pPr>
        <w:pStyle w:val="ListParagraph"/>
        <w:numPr>
          <w:ilvl w:val="0"/>
          <w:numId w:val="25"/>
        </w:numPr>
        <w:spacing w:before="120" w:after="120"/>
        <w:rPr>
          <w:rFonts w:asciiTheme="minorHAnsi" w:hAnsiTheme="minorHAnsi" w:cstheme="minorHAnsi"/>
          <w:iCs/>
          <w:sz w:val="20"/>
          <w:szCs w:val="20"/>
        </w:rPr>
      </w:pPr>
      <w:r w:rsidRPr="00516102">
        <w:rPr>
          <w:rFonts w:asciiTheme="minorHAnsi" w:hAnsiTheme="minorHAnsi" w:cstheme="minorHAnsi"/>
          <w:iCs/>
          <w:sz w:val="20"/>
          <w:szCs w:val="20"/>
        </w:rPr>
        <w:t xml:space="preserve">Acrylamide powder should be transported in closed containers, in the smallest amounts necessary, and use aids such as carts, </w:t>
      </w:r>
      <w:r w:rsidRPr="00516102">
        <w:rPr>
          <w:rFonts w:cstheme="minorHAnsi"/>
          <w:iCs/>
          <w:sz w:val="20"/>
          <w:szCs w:val="20"/>
        </w:rPr>
        <w:t xml:space="preserve">chemical transport carriers, </w:t>
      </w:r>
      <w:proofErr w:type="spellStart"/>
      <w:proofErr w:type="gramStart"/>
      <w:r w:rsidRPr="00516102">
        <w:rPr>
          <w:rFonts w:cstheme="minorHAnsi"/>
          <w:iCs/>
          <w:sz w:val="20"/>
          <w:szCs w:val="20"/>
        </w:rPr>
        <w:t>etc</w:t>
      </w:r>
      <w:proofErr w:type="spellEnd"/>
      <w:proofErr w:type="gramEnd"/>
    </w:p>
    <w:p w14:paraId="087D10E9" w14:textId="39FE01CB" w:rsidR="00516102" w:rsidRPr="00516102" w:rsidRDefault="00516102" w:rsidP="00516102">
      <w:pPr>
        <w:pStyle w:val="ListParagraph"/>
        <w:numPr>
          <w:ilvl w:val="0"/>
          <w:numId w:val="25"/>
        </w:numPr>
        <w:spacing w:before="120" w:after="120"/>
        <w:rPr>
          <w:rFonts w:asciiTheme="minorHAnsi" w:hAnsiTheme="minorHAnsi" w:cstheme="minorHAnsi"/>
          <w:iCs/>
          <w:sz w:val="20"/>
          <w:szCs w:val="20"/>
        </w:rPr>
      </w:pPr>
      <w:r w:rsidRPr="00516102">
        <w:rPr>
          <w:rFonts w:asciiTheme="minorHAnsi" w:hAnsiTheme="minorHAnsi" w:cstheme="minorHAnsi"/>
          <w:iCs/>
          <w:sz w:val="20"/>
          <w:szCs w:val="20"/>
        </w:rPr>
        <w:t>Store acrylamide in containers that are tightly closed.</w:t>
      </w:r>
    </w:p>
    <w:p w14:paraId="0BDC106B" w14:textId="6E3D9DFC" w:rsidR="00516102" w:rsidRPr="00516102" w:rsidRDefault="00516102" w:rsidP="00516102">
      <w:pPr>
        <w:pStyle w:val="ListParagraph"/>
        <w:numPr>
          <w:ilvl w:val="0"/>
          <w:numId w:val="25"/>
        </w:numPr>
        <w:spacing w:before="120" w:after="120"/>
        <w:rPr>
          <w:rFonts w:asciiTheme="minorHAnsi" w:hAnsiTheme="minorHAnsi" w:cstheme="minorHAnsi"/>
          <w:iCs/>
          <w:sz w:val="20"/>
          <w:szCs w:val="20"/>
        </w:rPr>
      </w:pPr>
      <w:r w:rsidRPr="00516102">
        <w:rPr>
          <w:rFonts w:asciiTheme="minorHAnsi" w:hAnsiTheme="minorHAnsi" w:cstheme="minorHAnsi"/>
          <w:iCs/>
          <w:sz w:val="20"/>
          <w:szCs w:val="20"/>
        </w:rPr>
        <w:t xml:space="preserve">Keep acrylamide (including </w:t>
      </w:r>
      <w:r>
        <w:rPr>
          <w:rFonts w:asciiTheme="minorHAnsi" w:hAnsiTheme="minorHAnsi" w:cstheme="minorHAnsi"/>
          <w:iCs/>
          <w:sz w:val="20"/>
          <w:szCs w:val="20"/>
        </w:rPr>
        <w:t xml:space="preserve">residue in </w:t>
      </w:r>
      <w:r w:rsidRPr="00516102">
        <w:rPr>
          <w:rFonts w:asciiTheme="minorHAnsi" w:hAnsiTheme="minorHAnsi" w:cstheme="minorHAnsi"/>
          <w:iCs/>
          <w:sz w:val="20"/>
          <w:szCs w:val="20"/>
        </w:rPr>
        <w:t xml:space="preserve">empty containers) away from heat, flames, and sources of </w:t>
      </w:r>
      <w:proofErr w:type="gramStart"/>
      <w:r w:rsidRPr="00516102">
        <w:rPr>
          <w:rFonts w:asciiTheme="minorHAnsi" w:hAnsiTheme="minorHAnsi" w:cstheme="minorHAnsi"/>
          <w:iCs/>
          <w:sz w:val="20"/>
          <w:szCs w:val="20"/>
        </w:rPr>
        <w:t>ignition</w:t>
      </w:r>
      <w:proofErr w:type="gramEnd"/>
    </w:p>
    <w:p w14:paraId="285A4A06" w14:textId="622E02A6" w:rsidR="00AF4489" w:rsidRPr="00516102" w:rsidRDefault="00070DFD" w:rsidP="00CF741C">
      <w:pPr>
        <w:pStyle w:val="ListParagraph"/>
        <w:numPr>
          <w:ilvl w:val="0"/>
          <w:numId w:val="25"/>
        </w:numPr>
        <w:spacing w:before="120" w:after="120"/>
        <w:rPr>
          <w:rFonts w:asciiTheme="minorHAnsi" w:hAnsiTheme="minorHAnsi" w:cstheme="minorHAnsi"/>
          <w:i/>
          <w:sz w:val="20"/>
          <w:szCs w:val="20"/>
        </w:rPr>
      </w:pPr>
      <w:r w:rsidRPr="00516102">
        <w:rPr>
          <w:rFonts w:asciiTheme="minorHAnsi" w:hAnsiTheme="minorHAnsi" w:cstheme="minorHAnsi"/>
          <w:iCs/>
          <w:sz w:val="20"/>
          <w:szCs w:val="20"/>
        </w:rPr>
        <w:t>Areas where acrylamide gels are poured should be protected with a lab bench cover (“</w:t>
      </w:r>
      <w:r w:rsidR="00AF4489" w:rsidRPr="00516102">
        <w:rPr>
          <w:rFonts w:asciiTheme="minorHAnsi" w:hAnsiTheme="minorHAnsi" w:cstheme="minorHAnsi"/>
          <w:iCs/>
          <w:sz w:val="20"/>
          <w:szCs w:val="20"/>
        </w:rPr>
        <w:t>diaper</w:t>
      </w:r>
      <w:r w:rsidRPr="00516102">
        <w:rPr>
          <w:rFonts w:asciiTheme="minorHAnsi" w:hAnsiTheme="minorHAnsi" w:cstheme="minorHAnsi"/>
          <w:iCs/>
          <w:sz w:val="20"/>
          <w:szCs w:val="20"/>
        </w:rPr>
        <w:t xml:space="preserve"> paper</w:t>
      </w:r>
      <w:r w:rsidRPr="00516102">
        <w:rPr>
          <w:rFonts w:asciiTheme="minorHAnsi" w:hAnsiTheme="minorHAnsi" w:cstheme="minorHAnsi"/>
          <w:sz w:val="20"/>
          <w:szCs w:val="20"/>
        </w:rPr>
        <w:t>”), and bench covers should be disposed of appropriately with EH&amp;S upon contamination</w:t>
      </w:r>
      <w:r w:rsidR="00AF4489" w:rsidRPr="00516102">
        <w:rPr>
          <w:rFonts w:asciiTheme="minorHAnsi" w:hAnsiTheme="minorHAnsi" w:cstheme="minorHAnsi"/>
          <w:sz w:val="20"/>
          <w:szCs w:val="20"/>
        </w:rPr>
        <w:t>.</w:t>
      </w:r>
    </w:p>
    <w:p w14:paraId="3FF65F74" w14:textId="1CCB95FC" w:rsidR="00A76952" w:rsidRPr="00516102" w:rsidRDefault="00A76952" w:rsidP="00F94036">
      <w:pPr>
        <w:pStyle w:val="ListParagraph"/>
        <w:numPr>
          <w:ilvl w:val="0"/>
          <w:numId w:val="25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516102">
        <w:rPr>
          <w:rFonts w:asciiTheme="minorHAnsi" w:hAnsiTheme="minorHAnsi" w:cstheme="minorHAnsi"/>
          <w:sz w:val="20"/>
          <w:szCs w:val="20"/>
        </w:rPr>
        <w:t xml:space="preserve">Clean all contaminated surfaces </w:t>
      </w:r>
      <w:r w:rsidR="00AF4489" w:rsidRPr="00516102">
        <w:rPr>
          <w:rFonts w:asciiTheme="minorHAnsi" w:hAnsiTheme="minorHAnsi" w:cstheme="minorHAnsi"/>
          <w:sz w:val="20"/>
          <w:szCs w:val="20"/>
        </w:rPr>
        <w:t xml:space="preserve">with soap and water, </w:t>
      </w:r>
      <w:r w:rsidRPr="00516102">
        <w:rPr>
          <w:rFonts w:asciiTheme="minorHAnsi" w:hAnsiTheme="minorHAnsi" w:cstheme="minorHAnsi"/>
          <w:sz w:val="20"/>
          <w:szCs w:val="20"/>
        </w:rPr>
        <w:t>and</w:t>
      </w:r>
      <w:r w:rsidR="00AF4489" w:rsidRPr="00516102">
        <w:rPr>
          <w:rFonts w:asciiTheme="minorHAnsi" w:hAnsiTheme="minorHAnsi" w:cstheme="minorHAnsi"/>
          <w:sz w:val="20"/>
          <w:szCs w:val="20"/>
        </w:rPr>
        <w:t xml:space="preserve"> then</w:t>
      </w:r>
      <w:r w:rsidRPr="00516102">
        <w:rPr>
          <w:rFonts w:asciiTheme="minorHAnsi" w:hAnsiTheme="minorHAnsi" w:cstheme="minorHAnsi"/>
          <w:sz w:val="20"/>
          <w:szCs w:val="20"/>
        </w:rPr>
        <w:t xml:space="preserve"> dry. </w:t>
      </w:r>
    </w:p>
    <w:p w14:paraId="69B8CAE4" w14:textId="77777777" w:rsidR="00A76952" w:rsidRPr="00516102" w:rsidRDefault="00A76952" w:rsidP="00F94036">
      <w:pPr>
        <w:pStyle w:val="ListParagraph"/>
        <w:numPr>
          <w:ilvl w:val="0"/>
          <w:numId w:val="25"/>
        </w:numPr>
        <w:spacing w:before="120" w:after="1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16102">
        <w:rPr>
          <w:rFonts w:asciiTheme="minorHAnsi" w:hAnsiTheme="minorHAnsi" w:cstheme="minorHAnsi"/>
          <w:sz w:val="20"/>
          <w:szCs w:val="20"/>
        </w:rPr>
        <w:t xml:space="preserve">Place all contaminated disposable items in appropriate laboratory waste for disposal. </w:t>
      </w:r>
    </w:p>
    <w:p w14:paraId="714C804A" w14:textId="0E9BE234" w:rsidR="00A76952" w:rsidRPr="00A50AB0" w:rsidRDefault="00A76952" w:rsidP="00F94036">
      <w:pPr>
        <w:pStyle w:val="ListParagraph"/>
        <w:numPr>
          <w:ilvl w:val="0"/>
          <w:numId w:val="25"/>
        </w:numPr>
        <w:spacing w:before="120" w:after="1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16102">
        <w:rPr>
          <w:rFonts w:asciiTheme="minorHAnsi" w:hAnsiTheme="minorHAnsi" w:cstheme="minorHAnsi"/>
          <w:sz w:val="20"/>
          <w:szCs w:val="20"/>
        </w:rPr>
        <w:t>Non‐disposable/re‐usable utensils, glassware</w:t>
      </w:r>
      <w:r w:rsidRPr="00A50AB0">
        <w:rPr>
          <w:rFonts w:asciiTheme="minorHAnsi" w:hAnsiTheme="minorHAnsi" w:cstheme="minorHAnsi"/>
          <w:sz w:val="20"/>
          <w:szCs w:val="20"/>
        </w:rPr>
        <w:t>, and other surfaces contaminated with</w:t>
      </w:r>
      <w:r w:rsidR="006236E7" w:rsidRPr="00A50AB0">
        <w:rPr>
          <w:rFonts w:asciiTheme="minorHAnsi" w:hAnsiTheme="minorHAnsi" w:cstheme="minorHAnsi"/>
          <w:sz w:val="20"/>
          <w:szCs w:val="20"/>
        </w:rPr>
        <w:t xml:space="preserve"> </w:t>
      </w:r>
      <w:r w:rsidR="00816FCB">
        <w:rPr>
          <w:rFonts w:asciiTheme="minorHAnsi" w:hAnsiTheme="minorHAnsi" w:cstheme="minorHAnsi"/>
          <w:sz w:val="20"/>
          <w:szCs w:val="20"/>
        </w:rPr>
        <w:t>acrylamide</w:t>
      </w:r>
      <w:r w:rsidRPr="00A50AB0">
        <w:rPr>
          <w:rFonts w:asciiTheme="minorHAnsi" w:hAnsiTheme="minorHAnsi" w:cstheme="minorHAnsi"/>
          <w:sz w:val="20"/>
          <w:szCs w:val="20"/>
        </w:rPr>
        <w:t xml:space="preserve"> must be decontaminated at the end of the laboratory work session. Complete this inside</w:t>
      </w:r>
      <w:r w:rsidR="00516102">
        <w:rPr>
          <w:rFonts w:asciiTheme="minorHAnsi" w:hAnsiTheme="minorHAnsi" w:cstheme="minorHAnsi"/>
          <w:sz w:val="20"/>
          <w:szCs w:val="20"/>
        </w:rPr>
        <w:t xml:space="preserve"> the hood </w:t>
      </w:r>
      <w:r w:rsidRPr="00A50AB0">
        <w:rPr>
          <w:rFonts w:asciiTheme="minorHAnsi" w:hAnsiTheme="minorHAnsi" w:cstheme="minorHAnsi"/>
          <w:sz w:val="20"/>
          <w:szCs w:val="20"/>
        </w:rPr>
        <w:t xml:space="preserve">before removing any of the items. </w:t>
      </w:r>
    </w:p>
    <w:p w14:paraId="1EE29391" w14:textId="77777777" w:rsidR="00A76952" w:rsidRPr="00A50AB0" w:rsidRDefault="00A76952" w:rsidP="00F94036">
      <w:pPr>
        <w:pStyle w:val="ListParagraph"/>
        <w:numPr>
          <w:ilvl w:val="0"/>
          <w:numId w:val="25"/>
        </w:numPr>
        <w:spacing w:before="120" w:after="12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50AB0">
        <w:rPr>
          <w:rFonts w:asciiTheme="minorHAnsi" w:hAnsiTheme="minorHAnsi" w:cstheme="minorHAnsi"/>
          <w:sz w:val="20"/>
          <w:szCs w:val="20"/>
        </w:rPr>
        <w:t xml:space="preserve">When work </w:t>
      </w:r>
      <w:r w:rsidR="0054767D" w:rsidRPr="00A50AB0">
        <w:rPr>
          <w:rFonts w:asciiTheme="minorHAnsi" w:hAnsiTheme="minorHAnsi" w:cstheme="minorHAnsi"/>
          <w:sz w:val="20"/>
          <w:szCs w:val="20"/>
        </w:rPr>
        <w:t xml:space="preserve">is </w:t>
      </w:r>
      <w:r w:rsidRPr="00A50AB0">
        <w:rPr>
          <w:rFonts w:asciiTheme="minorHAnsi" w:hAnsiTheme="minorHAnsi" w:cstheme="minorHAnsi"/>
          <w:sz w:val="20"/>
          <w:szCs w:val="20"/>
        </w:rPr>
        <w:t>completed, remove gloves and wash hands with soap and water.</w:t>
      </w:r>
    </w:p>
    <w:sdt>
      <w:sdtPr>
        <w:rPr>
          <w:color w:val="002855"/>
        </w:rPr>
        <w:id w:val="-945233271"/>
        <w:placeholder>
          <w:docPart w:val="2A9F47B2F3DC418A92F44DAB10CB21BB"/>
        </w:placeholder>
      </w:sdtPr>
      <w:sdtContent>
        <w:p w14:paraId="18134E3A" w14:textId="11891725" w:rsidR="00EB2FC5" w:rsidRPr="00516102" w:rsidRDefault="00EB2FC5" w:rsidP="00EB2FC5">
          <w:pPr>
            <w:spacing w:before="120" w:after="120" w:line="288" w:lineRule="auto"/>
            <w:rPr>
              <w:rFonts w:ascii="Calibri" w:eastAsia="Times New Roman" w:hAnsi="Calibri"/>
            </w:rPr>
          </w:pPr>
          <w:r w:rsidRPr="00516102">
            <w:rPr>
              <w:rFonts w:ascii="Calibri" w:eastAsia="Times New Roman" w:hAnsi="Calibri"/>
            </w:rPr>
            <w:t xml:space="preserve">Users of chemicals are required to follow </w:t>
          </w:r>
          <w:hyperlink r:id="rId12" w:history="1">
            <w:r w:rsidRPr="00516102">
              <w:rPr>
                <w:rStyle w:val="Hyperlink"/>
                <w:rFonts w:ascii="Calibri" w:eastAsia="Times New Roman" w:hAnsi="Calibri"/>
                <w:color w:val="auto"/>
              </w:rPr>
              <w:t>labeling requirements</w:t>
            </w:r>
          </w:hyperlink>
          <w:r w:rsidRPr="00516102">
            <w:rPr>
              <w:rFonts w:ascii="Calibri" w:eastAsia="Times New Roman" w:hAnsi="Calibri"/>
            </w:rPr>
            <w:t xml:space="preserve"> when transferring chemicals to secondary containers and when labeling containers with chemical waste, UW-synthesized chemicals, </w:t>
          </w:r>
          <w:hyperlink r:id="rId13" w:history="1">
            <w:r w:rsidRPr="00516102">
              <w:rPr>
                <w:rStyle w:val="Hyperlink"/>
                <w:rFonts w:ascii="Calibri" w:eastAsia="Times New Roman" w:hAnsi="Calibri"/>
                <w:color w:val="auto"/>
              </w:rPr>
              <w:t>peroxide-forming chemicals</w:t>
            </w:r>
          </w:hyperlink>
          <w:r w:rsidRPr="00516102">
            <w:rPr>
              <w:rFonts w:ascii="Calibri" w:eastAsia="Times New Roman" w:hAnsi="Calibri"/>
            </w:rPr>
            <w:t xml:space="preserve">, and </w:t>
          </w:r>
          <w:hyperlink r:id="rId14" w:history="1">
            <w:r w:rsidRPr="00516102">
              <w:rPr>
                <w:rStyle w:val="Hyperlink"/>
                <w:rFonts w:ascii="Calibri" w:eastAsia="Times New Roman" w:hAnsi="Calibri"/>
                <w:color w:val="auto"/>
              </w:rPr>
              <w:t>Chemicals of Interest</w:t>
            </w:r>
          </w:hyperlink>
          <w:r w:rsidRPr="00516102">
            <w:rPr>
              <w:rFonts w:ascii="Calibri" w:eastAsia="Times New Roman" w:hAnsi="Calibri"/>
            </w:rPr>
            <w:t xml:space="preserve">. Requirements for labeling containers and templates for creating labels are available on the </w:t>
          </w:r>
          <w:hyperlink r:id="rId15" w:history="1">
            <w:r w:rsidRPr="00516102">
              <w:rPr>
                <w:rStyle w:val="Hyperlink"/>
                <w:rFonts w:ascii="Calibri" w:eastAsia="Times New Roman" w:hAnsi="Calibri"/>
                <w:color w:val="auto"/>
              </w:rPr>
              <w:t>EH&amp;S website</w:t>
            </w:r>
          </w:hyperlink>
          <w:r w:rsidRPr="00516102">
            <w:rPr>
              <w:rFonts w:ascii="Calibri" w:eastAsia="Times New Roman" w:hAnsi="Calibri"/>
            </w:rPr>
            <w:t>.</w:t>
          </w:r>
        </w:p>
        <w:p w14:paraId="37ACC915" w14:textId="77777777" w:rsidR="00EB2FC5" w:rsidRPr="00516102" w:rsidRDefault="00EB2FC5" w:rsidP="00EB2FC5">
          <w:pPr>
            <w:spacing w:after="120" w:line="240" w:lineRule="auto"/>
            <w:rPr>
              <w:rFonts w:cstheme="minorHAnsi"/>
              <w:iCs/>
            </w:rPr>
          </w:pPr>
          <w:r w:rsidRPr="00516102">
            <w:rPr>
              <w:rFonts w:cstheme="minorHAnsi"/>
              <w:iCs/>
            </w:rPr>
            <w:t xml:space="preserve">Check </w:t>
          </w:r>
          <w:hyperlink r:id="rId16" w:history="1">
            <w:r w:rsidRPr="00516102">
              <w:rPr>
                <w:rStyle w:val="Hyperlink"/>
                <w:rFonts w:cstheme="minorHAnsi"/>
                <w:iCs/>
                <w:color w:val="auto"/>
              </w:rPr>
              <w:t>Section 2 of the Lab Safety Manual</w:t>
            </w:r>
          </w:hyperlink>
          <w:r w:rsidRPr="00516102">
            <w:rPr>
              <w:rFonts w:cstheme="minorHAnsi"/>
              <w:iCs/>
            </w:rPr>
            <w:t xml:space="preserve"> and the </w:t>
          </w:r>
          <w:hyperlink r:id="rId17" w:history="1">
            <w:r w:rsidRPr="00516102">
              <w:rPr>
                <w:rStyle w:val="Hyperlink"/>
                <w:rFonts w:cstheme="minorHAnsi"/>
                <w:iCs/>
                <w:color w:val="auto"/>
              </w:rPr>
              <w:t>Chemical Compatibility Chart</w:t>
            </w:r>
          </w:hyperlink>
          <w:r w:rsidRPr="00516102">
            <w:rPr>
              <w:rFonts w:cstheme="minorHAnsi"/>
              <w:iCs/>
            </w:rPr>
            <w:t xml:space="preserve"> on the EH&amp;S website for incompatible chemical groups.</w:t>
          </w:r>
        </w:p>
        <w:p w14:paraId="7543DEBD" w14:textId="3F8F5789" w:rsidR="008C1709" w:rsidRPr="002D6943" w:rsidRDefault="00EB2FC5" w:rsidP="002D6943">
          <w:pPr>
            <w:spacing w:before="120" w:after="120"/>
          </w:pPr>
          <w:r w:rsidRPr="00516102">
            <w:rPr>
              <w:rFonts w:cs="Arial"/>
            </w:rPr>
            <w:t xml:space="preserve">Check </w:t>
          </w:r>
          <w:hyperlink r:id="rId18" w:history="1">
            <w:r w:rsidRPr="00516102">
              <w:rPr>
                <w:rStyle w:val="Hyperlink"/>
                <w:rFonts w:cstheme="minorHAnsi"/>
                <w:iCs/>
                <w:color w:val="auto"/>
              </w:rPr>
              <w:t>Section 2 of the Lab Safety Manual</w:t>
            </w:r>
          </w:hyperlink>
          <w:r w:rsidRPr="00516102">
            <w:rPr>
              <w:rFonts w:cstheme="minorHAnsi"/>
              <w:iCs/>
            </w:rPr>
            <w:t xml:space="preserve"> </w:t>
          </w:r>
          <w:r w:rsidRPr="00516102">
            <w:rPr>
              <w:rFonts w:cs="Arial"/>
            </w:rPr>
            <w:t>for information on chemical transport practices.</w:t>
          </w:r>
          <w:r w:rsidRPr="00516102">
            <w:rPr>
              <w:rFonts w:cs="Arial"/>
              <w:sz w:val="20"/>
              <w:szCs w:val="20"/>
            </w:rPr>
            <w:t xml:space="preserve"> </w:t>
          </w:r>
        </w:p>
      </w:sdtContent>
    </w:sdt>
    <w:p w14:paraId="2493FC59" w14:textId="77777777" w:rsidR="007E1FA3" w:rsidRDefault="007E1FA3" w:rsidP="00A4239F">
      <w:pPr>
        <w:pStyle w:val="Heading1"/>
      </w:pPr>
    </w:p>
    <w:p w14:paraId="47C4FA49" w14:textId="3EAA4132" w:rsidR="00C406D4" w:rsidRDefault="000E228A" w:rsidP="00A4239F">
      <w:pPr>
        <w:pStyle w:val="Heading1"/>
      </w:pPr>
      <w:r w:rsidRPr="003E0505">
        <w:t xml:space="preserve">Section </w:t>
      </w:r>
      <w:r w:rsidR="00270081">
        <w:t>5</w:t>
      </w:r>
      <w:r w:rsidRPr="003E0505">
        <w:t xml:space="preserve"> – </w:t>
      </w:r>
      <w:r w:rsidR="00C406D4" w:rsidRPr="003E0505">
        <w:t xml:space="preserve">Spill and </w:t>
      </w:r>
      <w:r w:rsidR="002D01B4">
        <w:t>a</w:t>
      </w:r>
      <w:r w:rsidR="00C406D4" w:rsidRPr="003E0505">
        <w:t xml:space="preserve">ccident </w:t>
      </w:r>
      <w:r w:rsidR="002D01B4">
        <w:t>p</w:t>
      </w:r>
      <w:r w:rsidR="00C406D4" w:rsidRPr="003E0505">
        <w:t>rocedure</w:t>
      </w:r>
      <w:r w:rsidR="00553E58" w:rsidRPr="003E0505">
        <w:t>s</w:t>
      </w:r>
      <w:r w:rsidR="00C406D4" w:rsidRPr="003E0505">
        <w:t xml:space="preserve"> </w:t>
      </w:r>
    </w:p>
    <w:p w14:paraId="6C0D1D75" w14:textId="57A3F2B7" w:rsidR="001C0545" w:rsidRPr="00A50AB0" w:rsidRDefault="00127AD9" w:rsidP="00127AD9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A50AB0">
        <w:rPr>
          <w:rFonts w:cs="Arial"/>
          <w:sz w:val="20"/>
          <w:szCs w:val="20"/>
        </w:rPr>
        <w:t xml:space="preserve">Chemical spills must be cleaned up as soon as possible by </w:t>
      </w:r>
      <w:r w:rsidR="00516102">
        <w:rPr>
          <w:rFonts w:cs="Arial"/>
          <w:sz w:val="20"/>
          <w:szCs w:val="20"/>
        </w:rPr>
        <w:t xml:space="preserve">personnel wearing </w:t>
      </w:r>
      <w:r w:rsidRPr="00A50AB0">
        <w:rPr>
          <w:rFonts w:cs="Arial"/>
          <w:sz w:val="20"/>
          <w:szCs w:val="20"/>
        </w:rPr>
        <w:t>prope</w:t>
      </w:r>
      <w:r w:rsidR="00516102">
        <w:rPr>
          <w:rFonts w:cs="Arial"/>
          <w:sz w:val="20"/>
          <w:szCs w:val="20"/>
        </w:rPr>
        <w:t>r</w:t>
      </w:r>
      <w:r w:rsidRPr="00A50AB0">
        <w:rPr>
          <w:rFonts w:cs="Arial"/>
          <w:sz w:val="20"/>
          <w:szCs w:val="20"/>
        </w:rPr>
        <w:t xml:space="preserve"> </w:t>
      </w:r>
      <w:r w:rsidR="00516102">
        <w:rPr>
          <w:rFonts w:cs="Arial"/>
          <w:sz w:val="20"/>
          <w:szCs w:val="20"/>
        </w:rPr>
        <w:t>PPE</w:t>
      </w:r>
      <w:r w:rsidRPr="00A50AB0">
        <w:rPr>
          <w:rFonts w:cs="Arial"/>
          <w:sz w:val="20"/>
          <w:szCs w:val="20"/>
        </w:rPr>
        <w:t xml:space="preserve">. All other persons should leave the area. </w:t>
      </w:r>
    </w:p>
    <w:p w14:paraId="57FB0247" w14:textId="235EF745" w:rsidR="00CB5AD3" w:rsidRPr="00CB5AD3" w:rsidRDefault="00127AD9" w:rsidP="00127AD9">
      <w:pPr>
        <w:pStyle w:val="Header"/>
        <w:tabs>
          <w:tab w:val="left" w:pos="432"/>
          <w:tab w:val="left" w:pos="720"/>
        </w:tabs>
        <w:spacing w:before="120"/>
        <w:rPr>
          <w:sz w:val="20"/>
          <w:szCs w:val="20"/>
        </w:rPr>
      </w:pPr>
      <w:r w:rsidRPr="00A50AB0">
        <w:rPr>
          <w:sz w:val="20"/>
          <w:szCs w:val="20"/>
        </w:rPr>
        <w:lastRenderedPageBreak/>
        <w:t xml:space="preserve">Do </w:t>
      </w:r>
      <w:r w:rsidRPr="00A50AB0">
        <w:rPr>
          <w:b/>
          <w:bCs/>
          <w:sz w:val="20"/>
          <w:szCs w:val="20"/>
        </w:rPr>
        <w:t>not</w:t>
      </w:r>
      <w:r w:rsidRPr="00A50AB0">
        <w:rPr>
          <w:sz w:val="20"/>
          <w:szCs w:val="20"/>
        </w:rPr>
        <w:t xml:space="preserve"> attempt to clean up any spill if</w:t>
      </w:r>
      <w:r w:rsidR="00516102">
        <w:rPr>
          <w:sz w:val="20"/>
          <w:szCs w:val="20"/>
        </w:rPr>
        <w:t xml:space="preserve"> you are</w:t>
      </w:r>
      <w:r w:rsidRPr="00A50AB0">
        <w:rPr>
          <w:sz w:val="20"/>
          <w:szCs w:val="20"/>
        </w:rPr>
        <w:t xml:space="preserve"> </w:t>
      </w:r>
      <w:r w:rsidRPr="00A50AB0">
        <w:rPr>
          <w:b/>
          <w:bCs/>
          <w:sz w:val="20"/>
          <w:szCs w:val="20"/>
        </w:rPr>
        <w:t>not</w:t>
      </w:r>
      <w:r w:rsidRPr="00A50AB0">
        <w:rPr>
          <w:sz w:val="20"/>
          <w:szCs w:val="20"/>
        </w:rPr>
        <w:t xml:space="preserve"> comfortable</w:t>
      </w:r>
      <w:r w:rsidR="00516102">
        <w:rPr>
          <w:sz w:val="20"/>
          <w:szCs w:val="20"/>
        </w:rPr>
        <w:t xml:space="preserve"> doing so</w:t>
      </w:r>
      <w:r w:rsidR="00CB5AD3">
        <w:rPr>
          <w:sz w:val="20"/>
          <w:szCs w:val="20"/>
        </w:rPr>
        <w:t xml:space="preserve"> or if you feel unsure of your ability to complete the task safely</w:t>
      </w:r>
      <w:r w:rsidRPr="00A50AB0">
        <w:rPr>
          <w:sz w:val="20"/>
          <w:szCs w:val="20"/>
        </w:rPr>
        <w:t xml:space="preserve">. </w:t>
      </w:r>
      <w:r w:rsidR="00516102">
        <w:rPr>
          <w:sz w:val="20"/>
          <w:szCs w:val="20"/>
        </w:rPr>
        <w:t>In</w:t>
      </w:r>
      <w:r w:rsidR="00CB5AD3">
        <w:rPr>
          <w:sz w:val="20"/>
          <w:szCs w:val="20"/>
        </w:rPr>
        <w:t xml:space="preserve"> this situation</w:t>
      </w:r>
      <w:r w:rsidR="00516102">
        <w:rPr>
          <w:sz w:val="20"/>
          <w:szCs w:val="20"/>
        </w:rPr>
        <w:t>, e</w:t>
      </w:r>
      <w:r w:rsidRPr="00A50AB0">
        <w:rPr>
          <w:sz w:val="20"/>
          <w:szCs w:val="20"/>
        </w:rPr>
        <w:t>vacuate the area and call 9</w:t>
      </w:r>
      <w:r w:rsidR="006236E7" w:rsidRPr="00A50AB0">
        <w:rPr>
          <w:sz w:val="20"/>
          <w:szCs w:val="20"/>
        </w:rPr>
        <w:t>-</w:t>
      </w:r>
      <w:r w:rsidRPr="00A50AB0">
        <w:rPr>
          <w:sz w:val="20"/>
          <w:szCs w:val="20"/>
        </w:rPr>
        <w:t>1</w:t>
      </w:r>
      <w:r w:rsidR="006236E7" w:rsidRPr="00A50AB0">
        <w:rPr>
          <w:sz w:val="20"/>
          <w:szCs w:val="20"/>
        </w:rPr>
        <w:t>-</w:t>
      </w:r>
      <w:r w:rsidRPr="00A50AB0">
        <w:rPr>
          <w:sz w:val="20"/>
          <w:szCs w:val="20"/>
        </w:rPr>
        <w:t>1 on campus phone for help. If the spill is out of control, call 9</w:t>
      </w:r>
      <w:r w:rsidR="00F002A8" w:rsidRPr="00A50AB0">
        <w:rPr>
          <w:sz w:val="20"/>
          <w:szCs w:val="20"/>
        </w:rPr>
        <w:t>-</w:t>
      </w:r>
      <w:r w:rsidRPr="00A50AB0">
        <w:rPr>
          <w:sz w:val="20"/>
          <w:szCs w:val="20"/>
        </w:rPr>
        <w:t>1</w:t>
      </w:r>
      <w:r w:rsidR="00F002A8" w:rsidRPr="00A50AB0">
        <w:rPr>
          <w:sz w:val="20"/>
          <w:szCs w:val="20"/>
        </w:rPr>
        <w:t>-</w:t>
      </w:r>
      <w:r w:rsidRPr="00A50AB0">
        <w:rPr>
          <w:sz w:val="20"/>
          <w:szCs w:val="20"/>
        </w:rPr>
        <w:t xml:space="preserve">1. If a person is injured, </w:t>
      </w:r>
      <w:proofErr w:type="gramStart"/>
      <w:r w:rsidRPr="00A50AB0">
        <w:rPr>
          <w:sz w:val="20"/>
          <w:szCs w:val="20"/>
        </w:rPr>
        <w:t>exposed</w:t>
      </w:r>
      <w:proofErr w:type="gramEnd"/>
      <w:r w:rsidRPr="00A50AB0">
        <w:rPr>
          <w:sz w:val="20"/>
          <w:szCs w:val="20"/>
        </w:rPr>
        <w:t xml:space="preserve"> or suspected of being exposed, call 9</w:t>
      </w:r>
      <w:r w:rsidR="007038E3" w:rsidRPr="00A50AB0">
        <w:rPr>
          <w:sz w:val="20"/>
          <w:szCs w:val="20"/>
        </w:rPr>
        <w:t>-</w:t>
      </w:r>
      <w:r w:rsidRPr="00A50AB0">
        <w:rPr>
          <w:sz w:val="20"/>
          <w:szCs w:val="20"/>
        </w:rPr>
        <w:t>1</w:t>
      </w:r>
      <w:r w:rsidR="007038E3" w:rsidRPr="00A50AB0">
        <w:rPr>
          <w:sz w:val="20"/>
          <w:szCs w:val="20"/>
        </w:rPr>
        <w:t>-</w:t>
      </w:r>
      <w:r w:rsidRPr="00A50AB0">
        <w:rPr>
          <w:sz w:val="20"/>
          <w:szCs w:val="20"/>
        </w:rPr>
        <w:t>1</w:t>
      </w:r>
      <w:r w:rsidR="007038E3" w:rsidRPr="00A50AB0">
        <w:rPr>
          <w:sz w:val="20"/>
          <w:szCs w:val="20"/>
        </w:rPr>
        <w:t xml:space="preserve"> and f</w:t>
      </w:r>
      <w:r w:rsidRPr="00A50AB0">
        <w:rPr>
          <w:sz w:val="20"/>
          <w:szCs w:val="20"/>
        </w:rPr>
        <w:t xml:space="preserve">ollow </w:t>
      </w:r>
      <w:r w:rsidR="007038E3" w:rsidRPr="00A50AB0">
        <w:rPr>
          <w:sz w:val="20"/>
          <w:szCs w:val="20"/>
        </w:rPr>
        <w:t xml:space="preserve">the </w:t>
      </w:r>
      <w:r w:rsidRPr="00A50AB0">
        <w:rPr>
          <w:sz w:val="20"/>
          <w:szCs w:val="20"/>
        </w:rPr>
        <w:t>EXPOSURE PROCEDURES (below).</w:t>
      </w:r>
    </w:p>
    <w:p w14:paraId="10849161" w14:textId="77777777" w:rsidR="00CB5AD3" w:rsidRDefault="00E51341" w:rsidP="00E51341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A50AB0">
        <w:rPr>
          <w:rFonts w:cs="Arial"/>
          <w:sz w:val="20"/>
          <w:szCs w:val="20"/>
        </w:rPr>
        <w:t>Spill area must be cleaned up in the following manner:</w:t>
      </w:r>
    </w:p>
    <w:p w14:paraId="71C0D6DB" w14:textId="68307BE8" w:rsidR="00CB5AD3" w:rsidRDefault="00CB5AD3" w:rsidP="00CB5AD3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CB5AD3">
        <w:rPr>
          <w:rFonts w:cs="Arial"/>
          <w:sz w:val="20"/>
          <w:szCs w:val="20"/>
        </w:rPr>
        <w:t xml:space="preserve">• </w:t>
      </w:r>
      <w:r>
        <w:rPr>
          <w:rFonts w:cs="Arial"/>
          <w:sz w:val="20"/>
          <w:szCs w:val="20"/>
        </w:rPr>
        <w:t>N</w:t>
      </w:r>
      <w:r w:rsidRPr="00CB5AD3">
        <w:rPr>
          <w:rFonts w:cs="Arial"/>
          <w:sz w:val="20"/>
          <w:szCs w:val="20"/>
        </w:rPr>
        <w:t>otify all lab personnel of spills (with the details of the spill and actions being</w:t>
      </w:r>
      <w:r>
        <w:rPr>
          <w:rFonts w:cs="Arial"/>
          <w:sz w:val="20"/>
          <w:szCs w:val="20"/>
        </w:rPr>
        <w:t xml:space="preserve"> </w:t>
      </w:r>
      <w:r w:rsidRPr="00CB5AD3">
        <w:rPr>
          <w:rFonts w:cs="Arial"/>
          <w:sz w:val="20"/>
          <w:szCs w:val="20"/>
        </w:rPr>
        <w:t>taken) and regulate access, as necessary, to the area</w:t>
      </w:r>
      <w:r>
        <w:rPr>
          <w:rFonts w:cs="Arial"/>
          <w:sz w:val="20"/>
          <w:szCs w:val="20"/>
        </w:rPr>
        <w:t>.</w:t>
      </w:r>
    </w:p>
    <w:p w14:paraId="734A53F7" w14:textId="65E18255" w:rsidR="00CB5AD3" w:rsidRPr="00CB5AD3" w:rsidRDefault="00CB5AD3" w:rsidP="00CB5AD3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CB5AD3">
        <w:rPr>
          <w:rFonts w:cs="Arial"/>
          <w:sz w:val="20"/>
          <w:szCs w:val="20"/>
        </w:rPr>
        <w:t>• Spill volumes less than approximately 25ml/25g can be cleaned by lab personnel</w:t>
      </w:r>
      <w:r>
        <w:rPr>
          <w:rFonts w:cs="Arial"/>
          <w:sz w:val="20"/>
          <w:szCs w:val="20"/>
        </w:rPr>
        <w:t xml:space="preserve"> as follows:</w:t>
      </w:r>
    </w:p>
    <w:p w14:paraId="6E42DC56" w14:textId="77777777" w:rsidR="00CB5AD3" w:rsidRDefault="00CB5AD3" w:rsidP="00CB5AD3">
      <w:pPr>
        <w:pStyle w:val="Header"/>
        <w:tabs>
          <w:tab w:val="left" w:pos="432"/>
          <w:tab w:val="left" w:pos="720"/>
        </w:tabs>
        <w:spacing w:before="120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•</w:t>
      </w:r>
      <w:r w:rsidRPr="00CB5AD3">
        <w:rPr>
          <w:rFonts w:cs="Arial"/>
          <w:sz w:val="20"/>
          <w:szCs w:val="20"/>
        </w:rPr>
        <w:t xml:space="preserve"> Small liquid spill (un-polymerized) - Absorb with absorbent material pads and place into</w:t>
      </w:r>
      <w:r>
        <w:rPr>
          <w:rFonts w:cs="Arial"/>
          <w:sz w:val="20"/>
          <w:szCs w:val="20"/>
        </w:rPr>
        <w:t xml:space="preserve"> </w:t>
      </w:r>
      <w:r w:rsidRPr="00CB5AD3">
        <w:rPr>
          <w:rFonts w:cs="Arial"/>
          <w:sz w:val="20"/>
          <w:szCs w:val="20"/>
        </w:rPr>
        <w:t>containers for disposal. Treat site with 1.6% potassium persulfate, then with 1.6 %</w:t>
      </w:r>
      <w:r>
        <w:rPr>
          <w:rFonts w:cs="Arial"/>
          <w:sz w:val="20"/>
          <w:szCs w:val="20"/>
        </w:rPr>
        <w:t xml:space="preserve"> </w:t>
      </w:r>
      <w:r w:rsidRPr="00CB5AD3">
        <w:rPr>
          <w:rFonts w:cs="Arial"/>
          <w:sz w:val="20"/>
          <w:szCs w:val="20"/>
        </w:rPr>
        <w:t>sodium metabisulfite. Let stand for 30 minutes, and then wash with plenty of water.</w:t>
      </w:r>
    </w:p>
    <w:p w14:paraId="7363CCCF" w14:textId="461EAD14" w:rsidR="00CB5AD3" w:rsidRPr="00CB5AD3" w:rsidRDefault="00CB5AD3" w:rsidP="00CB5AD3">
      <w:pPr>
        <w:pStyle w:val="Header"/>
        <w:tabs>
          <w:tab w:val="left" w:pos="432"/>
          <w:tab w:val="left" w:pos="720"/>
        </w:tabs>
        <w:spacing w:before="120"/>
        <w:ind w:left="36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•</w:t>
      </w:r>
      <w:r w:rsidRPr="00CB5AD3">
        <w:rPr>
          <w:rFonts w:cs="Arial"/>
          <w:sz w:val="20"/>
          <w:szCs w:val="20"/>
        </w:rPr>
        <w:t xml:space="preserve"> Small dry spill (un-polymerized) - Scrape material into clean, dry containers and cover.</w:t>
      </w:r>
      <w:r>
        <w:rPr>
          <w:rFonts w:cs="Arial"/>
          <w:sz w:val="20"/>
          <w:szCs w:val="20"/>
        </w:rPr>
        <w:t xml:space="preserve"> </w:t>
      </w:r>
      <w:r w:rsidRPr="00CB5AD3">
        <w:rPr>
          <w:rFonts w:cs="Arial"/>
          <w:sz w:val="20"/>
          <w:szCs w:val="20"/>
        </w:rPr>
        <w:t>Minimize airborne dust generation. May choose to lightly wet spill area. Treat site with</w:t>
      </w:r>
      <w:r>
        <w:rPr>
          <w:rFonts w:cs="Arial"/>
          <w:sz w:val="20"/>
          <w:szCs w:val="20"/>
        </w:rPr>
        <w:t xml:space="preserve"> </w:t>
      </w:r>
      <w:r w:rsidRPr="00CB5AD3">
        <w:rPr>
          <w:rFonts w:cs="Arial"/>
          <w:sz w:val="20"/>
          <w:szCs w:val="20"/>
        </w:rPr>
        <w:t>1.6% potassium persulfate, then with 1.6 % sodium metabisulfite. Let stand for 30</w:t>
      </w:r>
      <w:r>
        <w:rPr>
          <w:rFonts w:cs="Arial"/>
          <w:sz w:val="20"/>
          <w:szCs w:val="20"/>
        </w:rPr>
        <w:t xml:space="preserve"> </w:t>
      </w:r>
      <w:r w:rsidRPr="00CB5AD3">
        <w:rPr>
          <w:rFonts w:cs="Arial"/>
          <w:sz w:val="20"/>
          <w:szCs w:val="20"/>
        </w:rPr>
        <w:t>minutes, and then wash with plenty of water.</w:t>
      </w:r>
    </w:p>
    <w:p w14:paraId="7D9B807D" w14:textId="5B9B3E19" w:rsidR="00CB5AD3" w:rsidRPr="00CB5AD3" w:rsidRDefault="00CB5AD3" w:rsidP="00CB5AD3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CB5AD3">
        <w:rPr>
          <w:rFonts w:cs="Arial"/>
          <w:sz w:val="20"/>
          <w:szCs w:val="20"/>
        </w:rPr>
        <w:t xml:space="preserve">• </w:t>
      </w:r>
      <w:r>
        <w:rPr>
          <w:rFonts w:cs="Arial"/>
          <w:sz w:val="20"/>
          <w:szCs w:val="20"/>
        </w:rPr>
        <w:t>For s</w:t>
      </w:r>
      <w:r w:rsidRPr="00CB5AD3">
        <w:rPr>
          <w:rFonts w:cs="Arial"/>
          <w:sz w:val="20"/>
          <w:szCs w:val="20"/>
        </w:rPr>
        <w:t>pill volumes greater than approximately 25ml/25g</w:t>
      </w:r>
      <w:r>
        <w:rPr>
          <w:rFonts w:cs="Arial"/>
          <w:sz w:val="20"/>
          <w:szCs w:val="20"/>
        </w:rPr>
        <w:t xml:space="preserve">, contact the PI for assistance. If the PI is unavailable, contact </w:t>
      </w:r>
      <w:r w:rsidRPr="00CB5AD3">
        <w:rPr>
          <w:rFonts w:cs="Arial"/>
          <w:sz w:val="20"/>
          <w:szCs w:val="20"/>
        </w:rPr>
        <w:t>EH&amp;S</w:t>
      </w:r>
      <w:r>
        <w:rPr>
          <w:rFonts w:cs="Arial"/>
          <w:sz w:val="20"/>
          <w:szCs w:val="20"/>
        </w:rPr>
        <w:t>.</w:t>
      </w:r>
    </w:p>
    <w:p w14:paraId="189D20DB" w14:textId="26762293" w:rsidR="00CB5AD3" w:rsidRPr="00CB5AD3" w:rsidRDefault="00CB5AD3" w:rsidP="00CB5AD3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CB5AD3">
        <w:rPr>
          <w:rFonts w:cs="Arial"/>
          <w:sz w:val="20"/>
          <w:szCs w:val="20"/>
        </w:rPr>
        <w:t>• Personnel cleaning the spill shall, at minimum, wear the same PPE required for</w:t>
      </w:r>
      <w:r>
        <w:rPr>
          <w:rFonts w:cs="Arial"/>
          <w:sz w:val="20"/>
          <w:szCs w:val="20"/>
        </w:rPr>
        <w:t xml:space="preserve"> the</w:t>
      </w:r>
      <w:r w:rsidRPr="00CB5AD3">
        <w:rPr>
          <w:rFonts w:cs="Arial"/>
          <w:sz w:val="20"/>
          <w:szCs w:val="20"/>
        </w:rPr>
        <w:t xml:space="preserve"> handlin</w:t>
      </w:r>
      <w:r>
        <w:rPr>
          <w:rFonts w:cs="Arial"/>
          <w:sz w:val="20"/>
          <w:szCs w:val="20"/>
        </w:rPr>
        <w:t>g and use of acrylamide.</w:t>
      </w:r>
    </w:p>
    <w:p w14:paraId="7205A869" w14:textId="1D495402" w:rsidR="00CB5AD3" w:rsidRPr="00CB5AD3" w:rsidRDefault="00CB5AD3" w:rsidP="00CB5AD3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CB5AD3">
        <w:rPr>
          <w:rFonts w:cs="Arial"/>
          <w:sz w:val="20"/>
          <w:szCs w:val="20"/>
        </w:rPr>
        <w:t>• In the event of skin contact, immediately remove contaminated clothing and wash affected</w:t>
      </w:r>
      <w:r>
        <w:rPr>
          <w:rFonts w:cs="Arial"/>
          <w:sz w:val="20"/>
          <w:szCs w:val="20"/>
        </w:rPr>
        <w:t xml:space="preserve"> </w:t>
      </w:r>
      <w:r w:rsidRPr="00CB5AD3">
        <w:rPr>
          <w:rFonts w:cs="Arial"/>
          <w:sz w:val="20"/>
          <w:szCs w:val="20"/>
        </w:rPr>
        <w:t>areas with soap and copious amounts of water.</w:t>
      </w:r>
    </w:p>
    <w:p w14:paraId="42954B65" w14:textId="1F7844C3" w:rsidR="00CB5AD3" w:rsidRPr="00CB5AD3" w:rsidRDefault="00CB5AD3" w:rsidP="00CB5AD3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CB5AD3">
        <w:rPr>
          <w:rFonts w:cs="Arial"/>
          <w:sz w:val="20"/>
          <w:szCs w:val="20"/>
        </w:rPr>
        <w:t>• In case of contact with eyes, immediately flush eyes with copious amounts of water for at</w:t>
      </w:r>
      <w:r>
        <w:rPr>
          <w:rFonts w:cs="Arial"/>
          <w:sz w:val="20"/>
          <w:szCs w:val="20"/>
        </w:rPr>
        <w:t xml:space="preserve"> </w:t>
      </w:r>
      <w:r w:rsidRPr="00CB5AD3">
        <w:rPr>
          <w:rFonts w:cs="Arial"/>
          <w:sz w:val="20"/>
          <w:szCs w:val="20"/>
        </w:rPr>
        <w:t>least 15 minutes and subsequently obtain medical attention.</w:t>
      </w:r>
    </w:p>
    <w:p w14:paraId="0EFA5136" w14:textId="5038B593" w:rsidR="00CB5AD3" w:rsidRPr="00CB5AD3" w:rsidRDefault="00CB5AD3" w:rsidP="00CB5AD3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CB5AD3">
        <w:rPr>
          <w:rFonts w:cs="Arial"/>
          <w:sz w:val="20"/>
          <w:szCs w:val="20"/>
        </w:rPr>
        <w:t xml:space="preserve">• If inhalation produces excessive health symptoms, immediately relocate to fresh </w:t>
      </w:r>
      <w:proofErr w:type="gramStart"/>
      <w:r w:rsidRPr="00CB5AD3">
        <w:rPr>
          <w:rFonts w:cs="Arial"/>
          <w:sz w:val="20"/>
          <w:szCs w:val="20"/>
        </w:rPr>
        <w:t>air</w:t>
      </w:r>
      <w:proofErr w:type="gramEnd"/>
      <w:r w:rsidRPr="00CB5AD3">
        <w:rPr>
          <w:rFonts w:cs="Arial"/>
          <w:sz w:val="20"/>
          <w:szCs w:val="20"/>
        </w:rPr>
        <w:t xml:space="preserve"> and</w:t>
      </w:r>
      <w:r>
        <w:rPr>
          <w:rFonts w:cs="Arial"/>
          <w:sz w:val="20"/>
          <w:szCs w:val="20"/>
        </w:rPr>
        <w:t xml:space="preserve"> </w:t>
      </w:r>
      <w:r w:rsidRPr="00CB5AD3">
        <w:rPr>
          <w:rFonts w:cs="Arial"/>
          <w:sz w:val="20"/>
          <w:szCs w:val="20"/>
        </w:rPr>
        <w:t>subsequently obtain medical attention.</w:t>
      </w:r>
    </w:p>
    <w:p w14:paraId="0A4CDD68" w14:textId="226CB5C5" w:rsidR="00CB5AD3" w:rsidRPr="00CB5AD3" w:rsidRDefault="00CB5AD3" w:rsidP="00CB5AD3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CB5AD3">
        <w:rPr>
          <w:rFonts w:cs="Arial"/>
          <w:sz w:val="20"/>
          <w:szCs w:val="20"/>
        </w:rPr>
        <w:t>• In the event of ingestion, obtain immediate medical attention. Do not induce vomiting unless</w:t>
      </w:r>
      <w:r>
        <w:rPr>
          <w:rFonts w:cs="Arial"/>
          <w:sz w:val="20"/>
          <w:szCs w:val="20"/>
        </w:rPr>
        <w:t xml:space="preserve"> </w:t>
      </w:r>
      <w:r w:rsidRPr="00CB5AD3">
        <w:rPr>
          <w:rFonts w:cs="Arial"/>
          <w:sz w:val="20"/>
          <w:szCs w:val="20"/>
        </w:rPr>
        <w:t>directed to do so by medical personnel.</w:t>
      </w:r>
    </w:p>
    <w:p w14:paraId="6FF6F9A9" w14:textId="41D69C73" w:rsidR="00CB5AD3" w:rsidRDefault="00CB5AD3" w:rsidP="00CB5AD3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CB5AD3">
        <w:rPr>
          <w:rFonts w:cs="Arial"/>
          <w:sz w:val="20"/>
          <w:szCs w:val="20"/>
        </w:rPr>
        <w:t>• Report all spills, regardless of size, to laboratory PI,</w:t>
      </w:r>
    </w:p>
    <w:p w14:paraId="113A558B" w14:textId="7A9AFCEB" w:rsidR="002200BD" w:rsidRDefault="007E5BA8" w:rsidP="007E5BA8">
      <w:pPr>
        <w:pStyle w:val="Header"/>
        <w:tabs>
          <w:tab w:val="left" w:pos="432"/>
          <w:tab w:val="left" w:pos="720"/>
        </w:tabs>
        <w:spacing w:before="120"/>
        <w:rPr>
          <w:rFonts w:cs="Arial"/>
        </w:rPr>
      </w:pPr>
      <w:r w:rsidRPr="00A50AB0">
        <w:rPr>
          <w:rFonts w:cs="Arial"/>
          <w:sz w:val="20"/>
          <w:szCs w:val="20"/>
        </w:rPr>
        <w:t xml:space="preserve">Spill cleanup </w:t>
      </w:r>
      <w:r w:rsidR="00996BE8" w:rsidRPr="00A50AB0">
        <w:rPr>
          <w:rFonts w:cs="Arial"/>
          <w:sz w:val="20"/>
          <w:szCs w:val="20"/>
        </w:rPr>
        <w:t xml:space="preserve">materials must be disposed of </w:t>
      </w:r>
      <w:r w:rsidR="00CB5AD3">
        <w:rPr>
          <w:rFonts w:cs="Arial"/>
          <w:sz w:val="20"/>
          <w:szCs w:val="20"/>
        </w:rPr>
        <w:t xml:space="preserve">by double bagging them in plastic bags labeled with the contents. Submit a request for EH&amp;S to pick up the materials. </w:t>
      </w:r>
    </w:p>
    <w:p w14:paraId="1E209C71" w14:textId="77777777" w:rsidR="002200BD" w:rsidRPr="00A50AB0" w:rsidRDefault="007E5BA8" w:rsidP="007E5BA8">
      <w:pPr>
        <w:pStyle w:val="Header"/>
        <w:tabs>
          <w:tab w:val="left" w:pos="432"/>
          <w:tab w:val="left" w:pos="720"/>
        </w:tabs>
        <w:spacing w:before="120"/>
        <w:rPr>
          <w:sz w:val="20"/>
          <w:szCs w:val="20"/>
        </w:rPr>
      </w:pPr>
      <w:r w:rsidRPr="00A50AB0">
        <w:rPr>
          <w:rFonts w:cs="Arial"/>
          <w:sz w:val="20"/>
          <w:szCs w:val="20"/>
        </w:rPr>
        <w:t xml:space="preserve"> </w:t>
      </w:r>
      <w:r w:rsidR="0031639F" w:rsidRPr="00A50AB0">
        <w:rPr>
          <w:sz w:val="20"/>
          <w:szCs w:val="20"/>
        </w:rPr>
        <w:t>For questions on spill cleanup, contact EH&amp;S spill consultants at 206‐543‐0467</w:t>
      </w:r>
      <w:r w:rsidR="002A7D82" w:rsidRPr="00A50AB0">
        <w:rPr>
          <w:sz w:val="20"/>
          <w:szCs w:val="20"/>
        </w:rPr>
        <w:t xml:space="preserve"> during normal business hours (Monday-Friday, 8 a.m. to 5 p.m.)</w:t>
      </w:r>
      <w:r w:rsidR="0031639F" w:rsidRPr="00A50AB0">
        <w:rPr>
          <w:sz w:val="20"/>
          <w:szCs w:val="20"/>
        </w:rPr>
        <w:t>.</w:t>
      </w:r>
    </w:p>
    <w:p w14:paraId="43BCD087" w14:textId="3D491FE4" w:rsidR="00A9750B" w:rsidRPr="00A50AB0" w:rsidRDefault="00E450C4" w:rsidP="002200BD">
      <w:pPr>
        <w:pStyle w:val="Header"/>
        <w:tabs>
          <w:tab w:val="left" w:pos="432"/>
          <w:tab w:val="left" w:pos="720"/>
        </w:tabs>
        <w:spacing w:before="120"/>
        <w:rPr>
          <w:sz w:val="20"/>
          <w:szCs w:val="20"/>
        </w:rPr>
      </w:pPr>
      <w:r w:rsidRPr="00A50AB0">
        <w:rPr>
          <w:sz w:val="20"/>
          <w:szCs w:val="20"/>
        </w:rPr>
        <w:t>Any spill</w:t>
      </w:r>
      <w:r w:rsidR="002A7D82" w:rsidRPr="00A50AB0">
        <w:rPr>
          <w:sz w:val="20"/>
          <w:szCs w:val="20"/>
        </w:rPr>
        <w:t xml:space="preserve">, exposure or near miss </w:t>
      </w:r>
      <w:r w:rsidRPr="00A50AB0">
        <w:rPr>
          <w:sz w:val="20"/>
          <w:szCs w:val="20"/>
        </w:rPr>
        <w:t xml:space="preserve">incident requires the involved person or supervisor to complete and submit the </w:t>
      </w:r>
      <w:hyperlink r:id="rId19" w:history="1">
        <w:r w:rsidRPr="00A50AB0">
          <w:rPr>
            <w:rStyle w:val="Hyperlink"/>
            <w:sz w:val="20"/>
            <w:szCs w:val="20"/>
          </w:rPr>
          <w:t>Online Accident Reporting System (OARS)</w:t>
        </w:r>
      </w:hyperlink>
      <w:r w:rsidRPr="00A50AB0">
        <w:rPr>
          <w:sz w:val="20"/>
          <w:szCs w:val="20"/>
        </w:rPr>
        <w:t xml:space="preserve"> form </w:t>
      </w:r>
      <w:r w:rsidR="0031639F" w:rsidRPr="00A50AB0">
        <w:rPr>
          <w:sz w:val="20"/>
          <w:szCs w:val="20"/>
        </w:rPr>
        <w:t xml:space="preserve">on the EH&amp;S website </w:t>
      </w:r>
      <w:r w:rsidRPr="00A50AB0">
        <w:rPr>
          <w:sz w:val="20"/>
          <w:szCs w:val="20"/>
        </w:rPr>
        <w:t>within 24 hours (</w:t>
      </w:r>
      <w:bookmarkStart w:id="1" w:name="_Hlk134793519"/>
      <w:r w:rsidR="00D01A78">
        <w:rPr>
          <w:sz w:val="20"/>
          <w:szCs w:val="20"/>
        </w:rPr>
        <w:fldChar w:fldCharType="begin"/>
      </w:r>
      <w:r w:rsidR="00D01A78">
        <w:rPr>
          <w:sz w:val="20"/>
          <w:szCs w:val="20"/>
        </w:rPr>
        <w:instrText xml:space="preserve"> HYPERLINK "https://ehs.washington.edu/workplace/accident-and-injury-reporting" </w:instrText>
      </w:r>
      <w:r w:rsidR="00D01A78">
        <w:rPr>
          <w:sz w:val="20"/>
          <w:szCs w:val="20"/>
        </w:rPr>
      </w:r>
      <w:r w:rsidR="00D01A78">
        <w:rPr>
          <w:sz w:val="20"/>
          <w:szCs w:val="20"/>
        </w:rPr>
        <w:fldChar w:fldCharType="separate"/>
      </w:r>
      <w:r w:rsidR="00D01A78" w:rsidRPr="00D01A78">
        <w:rPr>
          <w:rStyle w:val="Hyperlink"/>
          <w:sz w:val="20"/>
          <w:szCs w:val="20"/>
        </w:rPr>
        <w:t>certain types of incidents</w:t>
      </w:r>
      <w:r w:rsidR="00D01A78">
        <w:rPr>
          <w:sz w:val="20"/>
          <w:szCs w:val="20"/>
        </w:rPr>
        <w:fldChar w:fldCharType="end"/>
      </w:r>
      <w:r w:rsidR="00D01A78">
        <w:rPr>
          <w:sz w:val="20"/>
          <w:szCs w:val="20"/>
        </w:rPr>
        <w:t xml:space="preserve"> require immediate notification</w:t>
      </w:r>
      <w:bookmarkEnd w:id="1"/>
      <w:r w:rsidRPr="00A50AB0">
        <w:rPr>
          <w:sz w:val="20"/>
          <w:szCs w:val="20"/>
        </w:rPr>
        <w:t xml:space="preserve">) </w:t>
      </w:r>
      <w:r w:rsidR="00A15FD5" w:rsidRPr="00A50AB0">
        <w:rPr>
          <w:sz w:val="20"/>
          <w:szCs w:val="20"/>
        </w:rPr>
        <w:t>at oars.ehs.washington.edu</w:t>
      </w:r>
      <w:r w:rsidRPr="00A50AB0">
        <w:rPr>
          <w:sz w:val="20"/>
          <w:szCs w:val="20"/>
        </w:rPr>
        <w:t xml:space="preserve">. </w:t>
      </w:r>
    </w:p>
    <w:p w14:paraId="7862BD33" w14:textId="14F03F21" w:rsidR="007E5BA8" w:rsidRPr="00A50AB0" w:rsidRDefault="000B49AD" w:rsidP="002200BD">
      <w:pPr>
        <w:pStyle w:val="Header"/>
        <w:tabs>
          <w:tab w:val="left" w:pos="432"/>
          <w:tab w:val="left" w:pos="720"/>
        </w:tabs>
        <w:spacing w:before="120"/>
        <w:rPr>
          <w:rFonts w:cs="Arial"/>
          <w:sz w:val="20"/>
          <w:szCs w:val="20"/>
        </w:rPr>
      </w:pPr>
      <w:r w:rsidRPr="00E450C4">
        <w:rPr>
          <w:rFonts w:cs="Arial"/>
          <w:b/>
        </w:rPr>
        <w:t>Exposures:</w:t>
      </w:r>
      <w:r w:rsidRPr="00E450C4">
        <w:rPr>
          <w:rFonts w:cs="Arial"/>
        </w:rPr>
        <w:t xml:space="preserve"> </w:t>
      </w:r>
      <w:r w:rsidRPr="00A50AB0">
        <w:rPr>
          <w:rFonts w:cs="Arial"/>
          <w:sz w:val="20"/>
          <w:szCs w:val="20"/>
        </w:rPr>
        <w:t xml:space="preserve">If a person is injured, exposed, or suspected of being exposed to </w:t>
      </w:r>
      <w:r w:rsidR="00816FCB">
        <w:rPr>
          <w:rFonts w:cs="Arial"/>
          <w:sz w:val="20"/>
          <w:szCs w:val="20"/>
        </w:rPr>
        <w:t>acrylamide</w:t>
      </w:r>
      <w:r w:rsidR="0031639F" w:rsidRPr="00A50AB0">
        <w:rPr>
          <w:rFonts w:cs="Arial"/>
          <w:sz w:val="20"/>
          <w:szCs w:val="20"/>
        </w:rPr>
        <w:t>,</w:t>
      </w:r>
      <w:r w:rsidR="0031639F" w:rsidRPr="00A50AB0">
        <w:rPr>
          <w:sz w:val="20"/>
          <w:szCs w:val="20"/>
        </w:rPr>
        <w:t xml:space="preserve"> </w:t>
      </w:r>
      <w:r w:rsidR="007E5BA8" w:rsidRPr="00A50AB0">
        <w:rPr>
          <w:rFonts w:cs="Arial"/>
          <w:sz w:val="20"/>
          <w:szCs w:val="20"/>
        </w:rPr>
        <w:t>follow procedures listed here:</w:t>
      </w:r>
      <w:r w:rsidRPr="00A50AB0">
        <w:rPr>
          <w:rFonts w:cs="Arial"/>
          <w:sz w:val="20"/>
          <w:szCs w:val="20"/>
        </w:rPr>
        <w:t xml:space="preserve"> </w:t>
      </w:r>
    </w:p>
    <w:p w14:paraId="70C774E1" w14:textId="468C141A" w:rsidR="00D92F18" w:rsidRDefault="00F24E41" w:rsidP="0031639F">
      <w:pPr>
        <w:spacing w:before="120" w:after="120"/>
        <w:ind w:firstLine="360"/>
      </w:pPr>
      <w:r w:rsidRPr="002D6943">
        <w:rPr>
          <w:b/>
          <w:bCs/>
        </w:rPr>
        <w:t xml:space="preserve">Perform </w:t>
      </w:r>
      <w:r w:rsidR="0031639F" w:rsidRPr="002D6943">
        <w:rPr>
          <w:b/>
          <w:bCs/>
        </w:rPr>
        <w:t>f</w:t>
      </w:r>
      <w:r w:rsidR="00450837" w:rsidRPr="002D6943">
        <w:rPr>
          <w:b/>
          <w:bCs/>
        </w:rPr>
        <w:t xml:space="preserve">irst </w:t>
      </w:r>
      <w:r w:rsidR="0031639F" w:rsidRPr="002D6943">
        <w:rPr>
          <w:b/>
          <w:bCs/>
        </w:rPr>
        <w:t>a</w:t>
      </w:r>
      <w:r w:rsidR="00450837" w:rsidRPr="002D6943">
        <w:rPr>
          <w:b/>
          <w:bCs/>
        </w:rPr>
        <w:t xml:space="preserve">id </w:t>
      </w:r>
      <w:r w:rsidR="0031639F" w:rsidRPr="002D6943">
        <w:rPr>
          <w:b/>
          <w:bCs/>
        </w:rPr>
        <w:t>i</w:t>
      </w:r>
      <w:r w:rsidR="00450837" w:rsidRPr="002D6943">
        <w:rPr>
          <w:b/>
          <w:bCs/>
        </w:rPr>
        <w:t>mmediately</w:t>
      </w:r>
      <w:r w:rsidR="0031639F" w:rsidRPr="002D6943">
        <w:rPr>
          <w:b/>
          <w:bCs/>
        </w:rPr>
        <w:t>.</w:t>
      </w:r>
      <w:r w:rsidR="00450837" w:rsidRPr="00D43241">
        <w:t xml:space="preserve"> </w:t>
      </w:r>
    </w:p>
    <w:p w14:paraId="3A2D7575" w14:textId="200AA875" w:rsidR="00D92F18" w:rsidRPr="00A50AB0" w:rsidRDefault="00D92F18" w:rsidP="00D92F18">
      <w:pPr>
        <w:pStyle w:val="ListParagraph"/>
        <w:numPr>
          <w:ilvl w:val="0"/>
          <w:numId w:val="25"/>
        </w:numPr>
        <w:spacing w:before="120" w:after="120"/>
        <w:ind w:left="900"/>
        <w:rPr>
          <w:sz w:val="20"/>
          <w:szCs w:val="20"/>
        </w:rPr>
      </w:pPr>
      <w:r w:rsidRPr="00A50AB0">
        <w:rPr>
          <w:b/>
          <w:bCs/>
          <w:sz w:val="20"/>
          <w:szCs w:val="20"/>
        </w:rPr>
        <w:t>I</w:t>
      </w:r>
      <w:r w:rsidR="00450837" w:rsidRPr="00A50AB0">
        <w:rPr>
          <w:b/>
          <w:bCs/>
          <w:sz w:val="20"/>
          <w:szCs w:val="20"/>
        </w:rPr>
        <w:t>nhalation exposure</w:t>
      </w:r>
      <w:r w:rsidR="00450837" w:rsidRPr="00A50AB0">
        <w:rPr>
          <w:sz w:val="20"/>
          <w:szCs w:val="20"/>
        </w:rPr>
        <w:t xml:space="preserve">: </w:t>
      </w:r>
      <w:r w:rsidRPr="00A50AB0">
        <w:rPr>
          <w:sz w:val="20"/>
          <w:szCs w:val="20"/>
        </w:rPr>
        <w:t>M</w:t>
      </w:r>
      <w:r w:rsidR="00450837" w:rsidRPr="00A50AB0">
        <w:rPr>
          <w:sz w:val="20"/>
          <w:szCs w:val="20"/>
        </w:rPr>
        <w:t>ove out of contaminated area; get medical help</w:t>
      </w:r>
      <w:r w:rsidR="00E67840" w:rsidRPr="00A50AB0">
        <w:rPr>
          <w:sz w:val="20"/>
          <w:szCs w:val="20"/>
        </w:rPr>
        <w:t>.</w:t>
      </w:r>
    </w:p>
    <w:p w14:paraId="4FA0CC28" w14:textId="3EA51EC7" w:rsidR="00D92F18" w:rsidRPr="00A50AB0" w:rsidRDefault="00D92F18" w:rsidP="00D92F18">
      <w:pPr>
        <w:pStyle w:val="ListParagraph"/>
        <w:numPr>
          <w:ilvl w:val="0"/>
          <w:numId w:val="25"/>
        </w:numPr>
        <w:spacing w:before="120" w:after="120"/>
        <w:ind w:left="900"/>
        <w:rPr>
          <w:sz w:val="20"/>
          <w:szCs w:val="20"/>
        </w:rPr>
      </w:pPr>
      <w:r w:rsidRPr="00A50AB0">
        <w:rPr>
          <w:b/>
          <w:bCs/>
          <w:sz w:val="20"/>
          <w:szCs w:val="20"/>
        </w:rPr>
        <w:t>S</w:t>
      </w:r>
      <w:r w:rsidR="00450837" w:rsidRPr="00A50AB0">
        <w:rPr>
          <w:b/>
          <w:bCs/>
          <w:sz w:val="20"/>
          <w:szCs w:val="20"/>
        </w:rPr>
        <w:t>harps injury</w:t>
      </w:r>
      <w:r w:rsidR="00450837" w:rsidRPr="00A50AB0">
        <w:rPr>
          <w:sz w:val="20"/>
          <w:szCs w:val="20"/>
        </w:rPr>
        <w:t xml:space="preserve"> (needle stick or subcutaneous exposure): </w:t>
      </w:r>
      <w:r w:rsidRPr="00A50AB0">
        <w:rPr>
          <w:sz w:val="20"/>
          <w:szCs w:val="20"/>
        </w:rPr>
        <w:t>S</w:t>
      </w:r>
      <w:r w:rsidR="00450837" w:rsidRPr="00A50AB0">
        <w:rPr>
          <w:sz w:val="20"/>
          <w:szCs w:val="20"/>
        </w:rPr>
        <w:t xml:space="preserve">crub exposed area thoroughly for 15 minutes using warm water and </w:t>
      </w:r>
      <w:proofErr w:type="spellStart"/>
      <w:r w:rsidR="00450837" w:rsidRPr="00A50AB0">
        <w:rPr>
          <w:sz w:val="20"/>
          <w:szCs w:val="20"/>
        </w:rPr>
        <w:t>sudsing</w:t>
      </w:r>
      <w:proofErr w:type="spellEnd"/>
      <w:r w:rsidR="00450837" w:rsidRPr="00A50AB0">
        <w:rPr>
          <w:sz w:val="20"/>
          <w:szCs w:val="20"/>
        </w:rPr>
        <w:t xml:space="preserve"> soap.</w:t>
      </w:r>
    </w:p>
    <w:p w14:paraId="5F5A1402" w14:textId="33CC829D" w:rsidR="00D92F18" w:rsidRPr="00A50AB0" w:rsidRDefault="00D92F18" w:rsidP="00D92F18">
      <w:pPr>
        <w:pStyle w:val="ListParagraph"/>
        <w:numPr>
          <w:ilvl w:val="0"/>
          <w:numId w:val="25"/>
        </w:numPr>
        <w:spacing w:before="120" w:after="120"/>
        <w:ind w:left="900"/>
        <w:rPr>
          <w:sz w:val="20"/>
          <w:szCs w:val="20"/>
        </w:rPr>
      </w:pPr>
      <w:r w:rsidRPr="00A50AB0">
        <w:rPr>
          <w:b/>
          <w:bCs/>
          <w:sz w:val="20"/>
          <w:szCs w:val="20"/>
        </w:rPr>
        <w:t>S</w:t>
      </w:r>
      <w:r w:rsidR="00450837" w:rsidRPr="00A50AB0">
        <w:rPr>
          <w:b/>
          <w:bCs/>
          <w:sz w:val="20"/>
          <w:szCs w:val="20"/>
        </w:rPr>
        <w:t>kin exposure:</w:t>
      </w:r>
      <w:r w:rsidR="00450837" w:rsidRPr="00A50AB0">
        <w:rPr>
          <w:sz w:val="20"/>
          <w:szCs w:val="20"/>
        </w:rPr>
        <w:t xml:space="preserve"> </w:t>
      </w:r>
      <w:r w:rsidRPr="00A50AB0">
        <w:rPr>
          <w:sz w:val="20"/>
          <w:szCs w:val="20"/>
        </w:rPr>
        <w:t>U</w:t>
      </w:r>
      <w:r w:rsidR="00450837" w:rsidRPr="00A50AB0">
        <w:rPr>
          <w:sz w:val="20"/>
          <w:szCs w:val="20"/>
        </w:rPr>
        <w:t xml:space="preserve">se the nearest safety shower for 15 minutes; stay under the shower and remove clothing; use a clean lab coat or spare clothing for cover‐up. </w:t>
      </w:r>
    </w:p>
    <w:p w14:paraId="7015906B" w14:textId="4B2D10A2" w:rsidR="00450837" w:rsidRPr="00A50AB0" w:rsidRDefault="00D92F18" w:rsidP="002D6943">
      <w:pPr>
        <w:pStyle w:val="ListParagraph"/>
        <w:numPr>
          <w:ilvl w:val="0"/>
          <w:numId w:val="25"/>
        </w:numPr>
        <w:spacing w:before="120" w:after="120"/>
        <w:ind w:left="900"/>
        <w:rPr>
          <w:sz w:val="20"/>
          <w:szCs w:val="20"/>
        </w:rPr>
      </w:pPr>
      <w:r w:rsidRPr="00A50AB0">
        <w:rPr>
          <w:b/>
          <w:bCs/>
          <w:sz w:val="20"/>
          <w:szCs w:val="20"/>
        </w:rPr>
        <w:lastRenderedPageBreak/>
        <w:t>E</w:t>
      </w:r>
      <w:r w:rsidR="00450837" w:rsidRPr="00A50AB0">
        <w:rPr>
          <w:b/>
          <w:bCs/>
          <w:sz w:val="20"/>
          <w:szCs w:val="20"/>
        </w:rPr>
        <w:t>ye exposure:</w:t>
      </w:r>
      <w:r w:rsidR="00450837" w:rsidRPr="00A50AB0">
        <w:rPr>
          <w:sz w:val="20"/>
          <w:szCs w:val="20"/>
        </w:rPr>
        <w:t xml:space="preserve"> </w:t>
      </w:r>
      <w:r w:rsidRPr="00A50AB0">
        <w:rPr>
          <w:sz w:val="20"/>
          <w:szCs w:val="20"/>
        </w:rPr>
        <w:t>U</w:t>
      </w:r>
      <w:r w:rsidR="00450837" w:rsidRPr="00A50AB0">
        <w:rPr>
          <w:sz w:val="20"/>
          <w:szCs w:val="20"/>
        </w:rPr>
        <w:t xml:space="preserve">se the eye wash for 15 minutes while holding eyelids open. </w:t>
      </w:r>
    </w:p>
    <w:p w14:paraId="0652576E" w14:textId="319FD011" w:rsidR="00450837" w:rsidRPr="002D6943" w:rsidRDefault="00450837" w:rsidP="002D6943">
      <w:pPr>
        <w:spacing w:before="120" w:after="120"/>
        <w:ind w:firstLine="360"/>
        <w:rPr>
          <w:rFonts w:ascii="Calibri" w:eastAsia="MS Mincho" w:hAnsi="Calibri" w:cs="Times New Roman"/>
          <w:lang w:eastAsia="ja-JP"/>
        </w:rPr>
      </w:pPr>
      <w:r w:rsidRPr="002D6943">
        <w:rPr>
          <w:b/>
          <w:bCs/>
        </w:rPr>
        <w:t>Get Help</w:t>
      </w:r>
      <w:r w:rsidR="00304D7B">
        <w:rPr>
          <w:b/>
          <w:bCs/>
        </w:rPr>
        <w:t>.</w:t>
      </w:r>
      <w:r w:rsidRPr="002D6943">
        <w:rPr>
          <w:rFonts w:ascii="Calibri" w:eastAsia="MS Mincho" w:hAnsi="Calibri" w:cs="Times New Roman"/>
          <w:lang w:eastAsia="ja-JP"/>
        </w:rPr>
        <w:t xml:space="preserve"> </w:t>
      </w:r>
    </w:p>
    <w:p w14:paraId="0072B6D3" w14:textId="1AE3E335" w:rsidR="00D92F18" w:rsidRPr="00A50AB0" w:rsidRDefault="00450837" w:rsidP="00D92F18">
      <w:pPr>
        <w:pStyle w:val="ListParagraph"/>
        <w:numPr>
          <w:ilvl w:val="0"/>
          <w:numId w:val="25"/>
        </w:numPr>
        <w:spacing w:before="120" w:after="120"/>
        <w:ind w:left="900"/>
        <w:rPr>
          <w:sz w:val="20"/>
          <w:szCs w:val="20"/>
        </w:rPr>
      </w:pPr>
      <w:r w:rsidRPr="00A50AB0">
        <w:rPr>
          <w:b/>
          <w:bCs/>
          <w:sz w:val="20"/>
          <w:szCs w:val="20"/>
        </w:rPr>
        <w:t>Call</w:t>
      </w:r>
      <w:r w:rsidRPr="00A50AB0">
        <w:rPr>
          <w:sz w:val="20"/>
          <w:szCs w:val="20"/>
        </w:rPr>
        <w:t xml:space="preserve"> 9</w:t>
      </w:r>
      <w:r w:rsidR="00D92F18" w:rsidRPr="00A50AB0">
        <w:rPr>
          <w:sz w:val="20"/>
          <w:szCs w:val="20"/>
        </w:rPr>
        <w:t>-</w:t>
      </w:r>
      <w:r w:rsidRPr="00A50AB0">
        <w:rPr>
          <w:sz w:val="20"/>
          <w:szCs w:val="20"/>
        </w:rPr>
        <w:t>1</w:t>
      </w:r>
      <w:r w:rsidR="00D92F18" w:rsidRPr="00A50AB0">
        <w:rPr>
          <w:sz w:val="20"/>
          <w:szCs w:val="20"/>
        </w:rPr>
        <w:t>-</w:t>
      </w:r>
      <w:r w:rsidRPr="00A50AB0">
        <w:rPr>
          <w:sz w:val="20"/>
          <w:szCs w:val="20"/>
        </w:rPr>
        <w:t xml:space="preserve">1 or go to nearest Emergency Department (ED); provide details of exposure: </w:t>
      </w:r>
    </w:p>
    <w:p w14:paraId="42254D3D" w14:textId="4CE5D28F" w:rsidR="00D92F18" w:rsidRPr="00A50AB0" w:rsidRDefault="00450837" w:rsidP="00D92F18">
      <w:pPr>
        <w:pStyle w:val="ListParagraph"/>
        <w:numPr>
          <w:ilvl w:val="2"/>
          <w:numId w:val="25"/>
        </w:numPr>
        <w:spacing w:before="120" w:after="120"/>
        <w:rPr>
          <w:sz w:val="20"/>
          <w:szCs w:val="20"/>
        </w:rPr>
      </w:pPr>
      <w:r w:rsidRPr="00A50AB0">
        <w:rPr>
          <w:sz w:val="20"/>
          <w:szCs w:val="20"/>
        </w:rPr>
        <w:t xml:space="preserve">Agent </w:t>
      </w:r>
    </w:p>
    <w:p w14:paraId="0E3299C0" w14:textId="0D033DBB" w:rsidR="00D92F18" w:rsidRPr="00A50AB0" w:rsidRDefault="00450837" w:rsidP="00D92F18">
      <w:pPr>
        <w:pStyle w:val="ListParagraph"/>
        <w:numPr>
          <w:ilvl w:val="2"/>
          <w:numId w:val="25"/>
        </w:numPr>
        <w:spacing w:before="120" w:after="120"/>
        <w:rPr>
          <w:sz w:val="20"/>
          <w:szCs w:val="20"/>
        </w:rPr>
      </w:pPr>
      <w:r w:rsidRPr="00A50AB0">
        <w:rPr>
          <w:sz w:val="20"/>
          <w:szCs w:val="20"/>
        </w:rPr>
        <w:t xml:space="preserve">Dose </w:t>
      </w:r>
    </w:p>
    <w:p w14:paraId="38CC1653" w14:textId="35232D87" w:rsidR="00D92F18" w:rsidRPr="00A50AB0" w:rsidRDefault="00450837" w:rsidP="00D92F18">
      <w:pPr>
        <w:pStyle w:val="ListParagraph"/>
        <w:numPr>
          <w:ilvl w:val="2"/>
          <w:numId w:val="25"/>
        </w:numPr>
        <w:spacing w:before="120" w:after="120"/>
        <w:rPr>
          <w:sz w:val="20"/>
          <w:szCs w:val="20"/>
        </w:rPr>
      </w:pPr>
      <w:r w:rsidRPr="00A50AB0">
        <w:rPr>
          <w:sz w:val="20"/>
          <w:szCs w:val="20"/>
        </w:rPr>
        <w:t xml:space="preserve">Route of exposure </w:t>
      </w:r>
    </w:p>
    <w:p w14:paraId="1FF0C27F" w14:textId="7A55B449" w:rsidR="00450837" w:rsidRPr="00A50AB0" w:rsidRDefault="00450837" w:rsidP="002D6943">
      <w:pPr>
        <w:pStyle w:val="ListParagraph"/>
        <w:numPr>
          <w:ilvl w:val="2"/>
          <w:numId w:val="25"/>
        </w:numPr>
        <w:spacing w:before="120" w:after="120"/>
        <w:rPr>
          <w:sz w:val="20"/>
          <w:szCs w:val="20"/>
        </w:rPr>
      </w:pPr>
      <w:r w:rsidRPr="00A50AB0">
        <w:rPr>
          <w:sz w:val="20"/>
          <w:szCs w:val="20"/>
        </w:rPr>
        <w:t xml:space="preserve">Time since exposure </w:t>
      </w:r>
    </w:p>
    <w:p w14:paraId="3C5955EA" w14:textId="2080A555" w:rsidR="00304D7B" w:rsidRPr="00A50AB0" w:rsidRDefault="00450837" w:rsidP="00D92F18">
      <w:pPr>
        <w:pStyle w:val="ListParagraph"/>
        <w:numPr>
          <w:ilvl w:val="0"/>
          <w:numId w:val="25"/>
        </w:numPr>
        <w:spacing w:before="120" w:after="120"/>
        <w:ind w:left="900"/>
        <w:rPr>
          <w:sz w:val="20"/>
          <w:szCs w:val="20"/>
        </w:rPr>
      </w:pPr>
      <w:r w:rsidRPr="00A50AB0">
        <w:rPr>
          <w:b/>
          <w:bCs/>
          <w:sz w:val="20"/>
          <w:szCs w:val="20"/>
        </w:rPr>
        <w:t>Bring</w:t>
      </w:r>
      <w:r w:rsidRPr="00A50AB0">
        <w:rPr>
          <w:sz w:val="20"/>
          <w:szCs w:val="20"/>
        </w:rPr>
        <w:t xml:space="preserve"> </w:t>
      </w:r>
      <w:r w:rsidRPr="00A50AB0">
        <w:rPr>
          <w:b/>
          <w:bCs/>
          <w:sz w:val="20"/>
          <w:szCs w:val="20"/>
        </w:rPr>
        <w:t>the SDS and this SOP</w:t>
      </w:r>
      <w:r w:rsidRPr="00A50AB0">
        <w:rPr>
          <w:sz w:val="20"/>
          <w:szCs w:val="20"/>
        </w:rPr>
        <w:t xml:space="preserve"> </w:t>
      </w:r>
      <w:r w:rsidR="00304D7B" w:rsidRPr="00A50AB0">
        <w:rPr>
          <w:sz w:val="20"/>
          <w:szCs w:val="20"/>
        </w:rPr>
        <w:t>to the Emergency Department</w:t>
      </w:r>
    </w:p>
    <w:p w14:paraId="03525C19" w14:textId="02536CAC" w:rsidR="00304D7B" w:rsidRPr="00A50AB0" w:rsidRDefault="00450837" w:rsidP="00D92F18">
      <w:pPr>
        <w:pStyle w:val="ListParagraph"/>
        <w:numPr>
          <w:ilvl w:val="0"/>
          <w:numId w:val="25"/>
        </w:numPr>
        <w:spacing w:before="120" w:after="120"/>
        <w:ind w:left="900"/>
        <w:rPr>
          <w:sz w:val="20"/>
          <w:szCs w:val="20"/>
        </w:rPr>
      </w:pPr>
      <w:r w:rsidRPr="00A50AB0">
        <w:rPr>
          <w:b/>
          <w:bCs/>
          <w:sz w:val="20"/>
          <w:szCs w:val="20"/>
        </w:rPr>
        <w:t>Notify your supervisor</w:t>
      </w:r>
      <w:r w:rsidRPr="00A50AB0">
        <w:rPr>
          <w:sz w:val="20"/>
          <w:szCs w:val="20"/>
        </w:rPr>
        <w:t xml:space="preserve"> as soon as possible for </w:t>
      </w:r>
      <w:proofErr w:type="gramStart"/>
      <w:r w:rsidRPr="00A50AB0">
        <w:rPr>
          <w:sz w:val="20"/>
          <w:szCs w:val="20"/>
        </w:rPr>
        <w:t>assistance</w:t>
      </w:r>
      <w:proofErr w:type="gramEnd"/>
    </w:p>
    <w:p w14:paraId="72624A11" w14:textId="557CBE34" w:rsidR="00D43241" w:rsidRPr="00A50AB0" w:rsidRDefault="00450837" w:rsidP="002D6943">
      <w:pPr>
        <w:pStyle w:val="ListParagraph"/>
        <w:numPr>
          <w:ilvl w:val="0"/>
          <w:numId w:val="25"/>
        </w:numPr>
        <w:spacing w:before="120" w:after="120"/>
        <w:ind w:left="900"/>
        <w:rPr>
          <w:sz w:val="20"/>
          <w:szCs w:val="20"/>
        </w:rPr>
      </w:pPr>
      <w:r w:rsidRPr="00A50AB0">
        <w:rPr>
          <w:b/>
          <w:bCs/>
          <w:sz w:val="20"/>
          <w:szCs w:val="20"/>
        </w:rPr>
        <w:t xml:space="preserve">Secure </w:t>
      </w:r>
      <w:r w:rsidR="00304D7B" w:rsidRPr="00A50AB0">
        <w:rPr>
          <w:b/>
          <w:bCs/>
          <w:sz w:val="20"/>
          <w:szCs w:val="20"/>
        </w:rPr>
        <w:t xml:space="preserve">the </w:t>
      </w:r>
      <w:r w:rsidRPr="00A50AB0">
        <w:rPr>
          <w:b/>
          <w:bCs/>
          <w:sz w:val="20"/>
          <w:szCs w:val="20"/>
        </w:rPr>
        <w:t>area</w:t>
      </w:r>
      <w:r w:rsidRPr="00A50AB0">
        <w:rPr>
          <w:sz w:val="20"/>
          <w:szCs w:val="20"/>
        </w:rPr>
        <w:t xml:space="preserve"> before leaving; lock doors and indicate spill if </w:t>
      </w:r>
      <w:proofErr w:type="gramStart"/>
      <w:r w:rsidRPr="00A50AB0">
        <w:rPr>
          <w:sz w:val="20"/>
          <w:szCs w:val="20"/>
        </w:rPr>
        <w:t>needed</w:t>
      </w:r>
      <w:proofErr w:type="gramEnd"/>
      <w:r w:rsidRPr="00A50AB0">
        <w:rPr>
          <w:sz w:val="20"/>
          <w:szCs w:val="20"/>
        </w:rPr>
        <w:t xml:space="preserve"> </w:t>
      </w:r>
    </w:p>
    <w:p w14:paraId="1A4CF385" w14:textId="5FC3E801" w:rsidR="00304D7B" w:rsidRDefault="00450837" w:rsidP="00304D7B">
      <w:pPr>
        <w:spacing w:before="120" w:after="120"/>
        <w:ind w:left="360"/>
      </w:pPr>
      <w:r w:rsidRPr="002D6943">
        <w:rPr>
          <w:b/>
          <w:bCs/>
        </w:rPr>
        <w:t xml:space="preserve">Report </w:t>
      </w:r>
      <w:r w:rsidR="00304D7B" w:rsidRPr="002D6943">
        <w:rPr>
          <w:b/>
          <w:bCs/>
        </w:rPr>
        <w:t>the i</w:t>
      </w:r>
      <w:r w:rsidRPr="002D6943">
        <w:rPr>
          <w:b/>
          <w:bCs/>
        </w:rPr>
        <w:t>ncident to Environmental Health &amp; Safety</w:t>
      </w:r>
      <w:r w:rsidR="00304D7B">
        <w:t>.</w:t>
      </w:r>
    </w:p>
    <w:p w14:paraId="2C5FA7B3" w14:textId="79A85DA1" w:rsidR="00304D7B" w:rsidRPr="00A50AB0" w:rsidRDefault="00450837" w:rsidP="00304D7B">
      <w:pPr>
        <w:pStyle w:val="ListParagraph"/>
        <w:numPr>
          <w:ilvl w:val="0"/>
          <w:numId w:val="52"/>
        </w:numPr>
        <w:spacing w:before="120" w:after="120"/>
        <w:rPr>
          <w:sz w:val="20"/>
          <w:szCs w:val="20"/>
        </w:rPr>
      </w:pPr>
      <w:r w:rsidRPr="00A50AB0">
        <w:rPr>
          <w:b/>
          <w:bCs/>
          <w:sz w:val="20"/>
          <w:szCs w:val="20"/>
        </w:rPr>
        <w:t>Notify</w:t>
      </w:r>
      <w:r w:rsidRPr="00A50AB0">
        <w:rPr>
          <w:sz w:val="20"/>
          <w:szCs w:val="20"/>
        </w:rPr>
        <w:t xml:space="preserve"> </w:t>
      </w:r>
      <w:r w:rsidRPr="00A50AB0">
        <w:rPr>
          <w:b/>
          <w:bCs/>
          <w:sz w:val="20"/>
          <w:szCs w:val="20"/>
        </w:rPr>
        <w:t>EH&amp;S immediately</w:t>
      </w:r>
      <w:r w:rsidRPr="00A50AB0">
        <w:rPr>
          <w:sz w:val="20"/>
          <w:szCs w:val="20"/>
        </w:rPr>
        <w:t xml:space="preserve"> after providing </w:t>
      </w:r>
      <w:r w:rsidR="00EC5F5A" w:rsidRPr="00A50AB0">
        <w:rPr>
          <w:sz w:val="20"/>
          <w:szCs w:val="20"/>
        </w:rPr>
        <w:t xml:space="preserve">first aid and/or getting help. </w:t>
      </w:r>
    </w:p>
    <w:p w14:paraId="6B7DF482" w14:textId="188E0B2B" w:rsidR="00304D7B" w:rsidRPr="00A50AB0" w:rsidRDefault="00450837" w:rsidP="00304D7B">
      <w:pPr>
        <w:pStyle w:val="ListParagraph"/>
        <w:numPr>
          <w:ilvl w:val="1"/>
          <w:numId w:val="52"/>
        </w:numPr>
        <w:spacing w:before="120" w:after="120"/>
        <w:rPr>
          <w:sz w:val="20"/>
          <w:szCs w:val="20"/>
        </w:rPr>
      </w:pPr>
      <w:r w:rsidRPr="00A50AB0">
        <w:rPr>
          <w:sz w:val="20"/>
          <w:szCs w:val="20"/>
        </w:rPr>
        <w:t>During business hours</w:t>
      </w:r>
      <w:r w:rsidR="00EC5F5A" w:rsidRPr="00A50AB0">
        <w:rPr>
          <w:sz w:val="20"/>
          <w:szCs w:val="20"/>
        </w:rPr>
        <w:t xml:space="preserve"> (M‐F/8‐5)</w:t>
      </w:r>
      <w:r w:rsidR="00E67840" w:rsidRPr="00A50AB0">
        <w:rPr>
          <w:sz w:val="20"/>
          <w:szCs w:val="20"/>
        </w:rPr>
        <w:t>,</w:t>
      </w:r>
      <w:r w:rsidR="00EC5F5A" w:rsidRPr="00A50AB0">
        <w:rPr>
          <w:sz w:val="20"/>
          <w:szCs w:val="20"/>
        </w:rPr>
        <w:t xml:space="preserve"> call 206‐543‐7262.</w:t>
      </w:r>
      <w:r w:rsidRPr="00A50AB0">
        <w:rPr>
          <w:sz w:val="20"/>
          <w:szCs w:val="20"/>
        </w:rPr>
        <w:t xml:space="preserve"> </w:t>
      </w:r>
    </w:p>
    <w:p w14:paraId="003C5BC1" w14:textId="25C618C4" w:rsidR="00304D7B" w:rsidRPr="00A50AB0" w:rsidRDefault="00304D7B" w:rsidP="00304D7B">
      <w:pPr>
        <w:pStyle w:val="ListParagraph"/>
        <w:numPr>
          <w:ilvl w:val="1"/>
          <w:numId w:val="52"/>
        </w:numPr>
        <w:spacing w:before="120" w:after="120"/>
        <w:rPr>
          <w:sz w:val="20"/>
          <w:szCs w:val="20"/>
        </w:rPr>
      </w:pPr>
      <w:r w:rsidRPr="00A50AB0">
        <w:rPr>
          <w:sz w:val="20"/>
          <w:szCs w:val="20"/>
        </w:rPr>
        <w:t>Outside of business hours</w:t>
      </w:r>
      <w:r w:rsidR="00E67840" w:rsidRPr="00A50AB0">
        <w:rPr>
          <w:sz w:val="20"/>
          <w:szCs w:val="20"/>
        </w:rPr>
        <w:t>,</w:t>
      </w:r>
      <w:r w:rsidR="00450837" w:rsidRPr="00A50AB0">
        <w:rPr>
          <w:sz w:val="20"/>
          <w:szCs w:val="20"/>
        </w:rPr>
        <w:t xml:space="preserve"> call 206‐685‐UWPD (8973) to be routed to EH&amp;S </w:t>
      </w:r>
      <w:r w:rsidRPr="00A50AB0">
        <w:rPr>
          <w:sz w:val="20"/>
          <w:szCs w:val="20"/>
        </w:rPr>
        <w:t>S</w:t>
      </w:r>
      <w:r w:rsidR="00450837" w:rsidRPr="00A50AB0">
        <w:rPr>
          <w:sz w:val="20"/>
          <w:szCs w:val="20"/>
        </w:rPr>
        <w:t xml:space="preserve">taff </w:t>
      </w:r>
      <w:proofErr w:type="gramStart"/>
      <w:r w:rsidRPr="00A50AB0">
        <w:rPr>
          <w:sz w:val="20"/>
          <w:szCs w:val="20"/>
        </w:rPr>
        <w:t>O</w:t>
      </w:r>
      <w:r w:rsidR="00450837" w:rsidRPr="00A50AB0">
        <w:rPr>
          <w:sz w:val="20"/>
          <w:szCs w:val="20"/>
        </w:rPr>
        <w:t>n</w:t>
      </w:r>
      <w:proofErr w:type="gramEnd"/>
      <w:r w:rsidR="00450837" w:rsidRPr="00A50AB0">
        <w:rPr>
          <w:sz w:val="20"/>
          <w:szCs w:val="20"/>
        </w:rPr>
        <w:t xml:space="preserve"> </w:t>
      </w:r>
      <w:r w:rsidRPr="00A50AB0">
        <w:rPr>
          <w:sz w:val="20"/>
          <w:szCs w:val="20"/>
        </w:rPr>
        <w:t>C</w:t>
      </w:r>
      <w:r w:rsidR="00450837" w:rsidRPr="00A50AB0">
        <w:rPr>
          <w:sz w:val="20"/>
          <w:szCs w:val="20"/>
        </w:rPr>
        <w:t>all</w:t>
      </w:r>
      <w:r w:rsidR="00D43241" w:rsidRPr="00A50AB0">
        <w:rPr>
          <w:sz w:val="20"/>
          <w:szCs w:val="20"/>
        </w:rPr>
        <w:t>.</w:t>
      </w:r>
    </w:p>
    <w:p w14:paraId="23B0D980" w14:textId="6F28EF0F" w:rsidR="00304D7B" w:rsidRPr="00A50AB0" w:rsidRDefault="002A7D82" w:rsidP="002D6943">
      <w:pPr>
        <w:pStyle w:val="ListParagraph"/>
        <w:numPr>
          <w:ilvl w:val="0"/>
          <w:numId w:val="52"/>
        </w:numPr>
        <w:spacing w:before="120" w:after="120"/>
        <w:rPr>
          <w:rFonts w:cs="Arial"/>
          <w:sz w:val="20"/>
          <w:szCs w:val="20"/>
        </w:rPr>
      </w:pPr>
      <w:r w:rsidRPr="00A50AB0">
        <w:rPr>
          <w:rFonts w:cs="Arial"/>
          <w:sz w:val="20"/>
          <w:szCs w:val="20"/>
        </w:rPr>
        <w:t>T</w:t>
      </w:r>
      <w:r w:rsidR="00304D7B" w:rsidRPr="00A50AB0">
        <w:rPr>
          <w:rFonts w:cs="Arial"/>
          <w:sz w:val="20"/>
          <w:szCs w:val="20"/>
        </w:rPr>
        <w:t xml:space="preserve">he involved person or supervisor submits the UW Online Accident Reporting System (OARS) form </w:t>
      </w:r>
      <w:r w:rsidRPr="00A50AB0">
        <w:rPr>
          <w:rFonts w:cs="Arial"/>
          <w:sz w:val="20"/>
          <w:szCs w:val="20"/>
        </w:rPr>
        <w:t xml:space="preserve">on the EH&amp;S website </w:t>
      </w:r>
      <w:r w:rsidR="00304D7B" w:rsidRPr="00A50AB0">
        <w:rPr>
          <w:rFonts w:cs="Arial"/>
          <w:sz w:val="20"/>
          <w:szCs w:val="20"/>
        </w:rPr>
        <w:t>within 24 hours (</w:t>
      </w:r>
      <w:bookmarkStart w:id="2" w:name="_Hlk134794438"/>
      <w:r w:rsidR="00D01A78">
        <w:rPr>
          <w:sz w:val="20"/>
          <w:szCs w:val="20"/>
        </w:rPr>
        <w:fldChar w:fldCharType="begin"/>
      </w:r>
      <w:r w:rsidR="00D01A78">
        <w:rPr>
          <w:sz w:val="20"/>
          <w:szCs w:val="20"/>
        </w:rPr>
        <w:instrText xml:space="preserve"> HYPERLINK "https://ehs.washington.edu/workplace/accident-and-injury-reporting" </w:instrText>
      </w:r>
      <w:r w:rsidR="00D01A78">
        <w:rPr>
          <w:sz w:val="20"/>
          <w:szCs w:val="20"/>
        </w:rPr>
      </w:r>
      <w:r w:rsidR="00D01A78">
        <w:rPr>
          <w:sz w:val="20"/>
          <w:szCs w:val="20"/>
        </w:rPr>
        <w:fldChar w:fldCharType="separate"/>
      </w:r>
      <w:r w:rsidR="00D01A78" w:rsidRPr="00D01A78">
        <w:rPr>
          <w:rStyle w:val="Hyperlink"/>
          <w:sz w:val="20"/>
          <w:szCs w:val="20"/>
        </w:rPr>
        <w:t>certain types of incidents</w:t>
      </w:r>
      <w:r w:rsidR="00D01A78">
        <w:rPr>
          <w:sz w:val="20"/>
          <w:szCs w:val="20"/>
        </w:rPr>
        <w:fldChar w:fldCharType="end"/>
      </w:r>
      <w:r w:rsidR="00D01A78">
        <w:rPr>
          <w:sz w:val="20"/>
          <w:szCs w:val="20"/>
        </w:rPr>
        <w:t xml:space="preserve"> require immediate notification</w:t>
      </w:r>
      <w:bookmarkEnd w:id="2"/>
      <w:r w:rsidR="00304D7B" w:rsidRPr="00A50AB0">
        <w:rPr>
          <w:rFonts w:cs="Arial"/>
          <w:sz w:val="20"/>
          <w:szCs w:val="20"/>
        </w:rPr>
        <w:t>)</w:t>
      </w:r>
      <w:r w:rsidR="00A15FD5" w:rsidRPr="00A50AB0">
        <w:rPr>
          <w:rFonts w:cs="Arial"/>
          <w:sz w:val="20"/>
          <w:szCs w:val="20"/>
        </w:rPr>
        <w:t xml:space="preserve"> at oars.ehs.washington.edu.</w:t>
      </w:r>
    </w:p>
    <w:p w14:paraId="5CC656E4" w14:textId="3519E23E" w:rsidR="00C406D4" w:rsidRDefault="000E228A" w:rsidP="002D6943">
      <w:pPr>
        <w:pStyle w:val="Heading1"/>
      </w:pPr>
      <w:r w:rsidRPr="00300641">
        <w:t xml:space="preserve">Section </w:t>
      </w:r>
      <w:r w:rsidR="00270081">
        <w:t>6</w:t>
      </w:r>
      <w:r w:rsidRPr="00300641">
        <w:t xml:space="preserve"> –</w:t>
      </w:r>
      <w:r w:rsidR="00A06BFA" w:rsidRPr="00300641">
        <w:t xml:space="preserve"> </w:t>
      </w:r>
      <w:r w:rsidR="00C406D4" w:rsidRPr="00300641">
        <w:t xml:space="preserve">Waste </w:t>
      </w:r>
      <w:r w:rsidR="002D01B4">
        <w:t>a</w:t>
      </w:r>
      <w:r w:rsidR="00CF027D">
        <w:t xml:space="preserve">ccumulation and </w:t>
      </w:r>
      <w:r w:rsidR="002D01B4">
        <w:t>d</w:t>
      </w:r>
      <w:r w:rsidR="00C406D4" w:rsidRPr="00300641">
        <w:t xml:space="preserve">isposal </w:t>
      </w:r>
      <w:r w:rsidR="002D01B4">
        <w:t>p</w:t>
      </w:r>
      <w:r w:rsidR="00C406D4" w:rsidRPr="00300641">
        <w:t>rocedure</w:t>
      </w:r>
      <w:r w:rsidR="00A06BFA" w:rsidRPr="00300641">
        <w:t>s</w:t>
      </w:r>
    </w:p>
    <w:p w14:paraId="7A78D28A" w14:textId="77777777" w:rsidR="00816FCB" w:rsidRDefault="00AF4489" w:rsidP="00EB2FC5">
      <w:pPr>
        <w:spacing w:after="120" w:line="240" w:lineRule="auto"/>
        <w:rPr>
          <w:sz w:val="20"/>
          <w:szCs w:val="20"/>
        </w:rPr>
      </w:pPr>
      <w:r w:rsidRPr="00AF4489">
        <w:rPr>
          <w:sz w:val="20"/>
          <w:szCs w:val="20"/>
        </w:rPr>
        <w:t xml:space="preserve">Polymerized acrylamide is non-toxic and can be disposed </w:t>
      </w:r>
      <w:r>
        <w:rPr>
          <w:sz w:val="20"/>
          <w:szCs w:val="20"/>
        </w:rPr>
        <w:t xml:space="preserve">of </w:t>
      </w:r>
      <w:r w:rsidRPr="00AF4489">
        <w:rPr>
          <w:sz w:val="20"/>
          <w:szCs w:val="20"/>
        </w:rPr>
        <w:t xml:space="preserve">in the trash. </w:t>
      </w:r>
    </w:p>
    <w:p w14:paraId="55CECADE" w14:textId="6DFE0070" w:rsidR="00AF4489" w:rsidRPr="00AF4489" w:rsidRDefault="00AF4489" w:rsidP="00EB2FC5">
      <w:pPr>
        <w:spacing w:after="120" w:line="240" w:lineRule="auto"/>
        <w:rPr>
          <w:sz w:val="20"/>
          <w:szCs w:val="20"/>
          <w:highlight w:val="lightGray"/>
        </w:rPr>
      </w:pPr>
      <w:r w:rsidRPr="00AF4489">
        <w:rPr>
          <w:sz w:val="20"/>
          <w:szCs w:val="20"/>
        </w:rPr>
        <w:t>Unpolymerized liquid is hazardous waste.</w:t>
      </w:r>
      <w:r w:rsidR="004D781B">
        <w:rPr>
          <w:sz w:val="20"/>
          <w:szCs w:val="20"/>
        </w:rPr>
        <w:t xml:space="preserve"> It should be collected in a separate container for collection by EH&amp;S.</w:t>
      </w:r>
    </w:p>
    <w:p w14:paraId="65EF8F6E" w14:textId="149876B7" w:rsidR="00680FFB" w:rsidRPr="00CB5AD3" w:rsidRDefault="00A15FD5" w:rsidP="00D72D4B">
      <w:pPr>
        <w:spacing w:after="120" w:line="240" w:lineRule="auto"/>
        <w:rPr>
          <w:rFonts w:ascii="Calibri" w:eastAsia="Times New Roman" w:hAnsi="Calibri"/>
          <w:sz w:val="20"/>
          <w:szCs w:val="20"/>
        </w:rPr>
      </w:pPr>
      <w:r w:rsidRPr="00CB5AD3">
        <w:rPr>
          <w:rFonts w:ascii="Calibri" w:eastAsia="Times New Roman" w:hAnsi="Calibri"/>
          <w:sz w:val="20"/>
          <w:szCs w:val="20"/>
        </w:rPr>
        <w:t xml:space="preserve">Refer to </w:t>
      </w:r>
      <w:r w:rsidR="00A17B8C" w:rsidRPr="00CB5AD3">
        <w:rPr>
          <w:rFonts w:ascii="Calibri" w:eastAsia="Times New Roman" w:hAnsi="Calibri"/>
          <w:sz w:val="20"/>
          <w:szCs w:val="20"/>
        </w:rPr>
        <w:t xml:space="preserve">the SDS and </w:t>
      </w:r>
      <w:hyperlink r:id="rId20" w:history="1">
        <w:r w:rsidR="00A17B8C"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>UW Laboratory Safety Manual</w:t>
        </w:r>
      </w:hyperlink>
      <w:r w:rsidR="00A17B8C" w:rsidRPr="00CB5AD3">
        <w:rPr>
          <w:rFonts w:ascii="Calibri" w:eastAsia="Times New Roman" w:hAnsi="Calibri"/>
          <w:sz w:val="20"/>
          <w:szCs w:val="20"/>
        </w:rPr>
        <w:t xml:space="preserve">, Section 3 for guidance on waste </w:t>
      </w:r>
      <w:r w:rsidR="008F36DD" w:rsidRPr="00CB5AD3">
        <w:rPr>
          <w:rFonts w:ascii="Calibri" w:eastAsia="Times New Roman" w:hAnsi="Calibri"/>
          <w:sz w:val="20"/>
          <w:szCs w:val="20"/>
        </w:rPr>
        <w:t>handling, labeling, accumulation, storage and pickup</w:t>
      </w:r>
      <w:r w:rsidR="00A17B8C" w:rsidRPr="00CB5AD3">
        <w:rPr>
          <w:rFonts w:ascii="Calibri" w:eastAsia="Times New Roman" w:hAnsi="Calibri"/>
          <w:sz w:val="20"/>
          <w:szCs w:val="20"/>
        </w:rPr>
        <w:t xml:space="preserve">. </w:t>
      </w:r>
    </w:p>
    <w:p w14:paraId="113BC2B1" w14:textId="3D5E4E53" w:rsidR="00680FFB" w:rsidRPr="00CB5AD3" w:rsidRDefault="00680FFB" w:rsidP="00680FFB">
      <w:pPr>
        <w:spacing w:before="120" w:after="120" w:line="288" w:lineRule="auto"/>
        <w:rPr>
          <w:rFonts w:ascii="Calibri" w:eastAsia="Times New Roman" w:hAnsi="Calibri"/>
          <w:sz w:val="20"/>
          <w:szCs w:val="20"/>
        </w:rPr>
      </w:pPr>
      <w:r w:rsidRPr="00CB5AD3">
        <w:rPr>
          <w:rFonts w:ascii="Calibri" w:eastAsia="Times New Roman" w:hAnsi="Calibri"/>
          <w:sz w:val="20"/>
          <w:szCs w:val="20"/>
        </w:rPr>
        <w:t xml:space="preserve">Per </w:t>
      </w:r>
      <w:hyperlink r:id="rId21" w:history="1">
        <w:r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>UW Administrative Policy Statement 11.2</w:t>
        </w:r>
      </w:hyperlink>
      <w:r w:rsidRPr="00CB5AD3">
        <w:rPr>
          <w:rFonts w:ascii="Calibri" w:eastAsia="Times New Roman" w:hAnsi="Calibri"/>
          <w:sz w:val="20"/>
          <w:szCs w:val="20"/>
        </w:rPr>
        <w:t xml:space="preserve">, the University of Washington Environmental Health &amp; Safety Department has full responsibility for collection of hazardous waste for the University, all its campuses, and off-site locations; </w:t>
      </w:r>
      <w:r w:rsidRPr="00CB5AD3">
        <w:rPr>
          <w:rFonts w:ascii="Calibri" w:eastAsia="Times New Roman" w:hAnsi="Calibri"/>
          <w:b/>
          <w:bCs/>
          <w:sz w:val="20"/>
          <w:szCs w:val="20"/>
        </w:rPr>
        <w:t>University laboratories cannot contract with an outside vendor to collect hazardous waste.</w:t>
      </w:r>
    </w:p>
    <w:p w14:paraId="67B68D03" w14:textId="5933F0DC" w:rsidR="00A17B8C" w:rsidRPr="00CB5AD3" w:rsidRDefault="007E5BA8" w:rsidP="0009537A">
      <w:pPr>
        <w:spacing w:before="120" w:after="120" w:line="288" w:lineRule="auto"/>
        <w:rPr>
          <w:rFonts w:ascii="Calibri" w:eastAsia="Times New Roman" w:hAnsi="Calibri"/>
          <w:sz w:val="20"/>
          <w:szCs w:val="20"/>
        </w:rPr>
      </w:pPr>
      <w:r w:rsidRPr="00CB5AD3">
        <w:rPr>
          <w:rFonts w:ascii="Calibri" w:eastAsia="Times New Roman" w:hAnsi="Calibri"/>
          <w:b/>
          <w:bCs/>
          <w:sz w:val="20"/>
          <w:szCs w:val="20"/>
        </w:rPr>
        <w:t xml:space="preserve">Be aware that many laboratory accidents happen from inadvertent disposal of </w:t>
      </w:r>
      <w:hyperlink r:id="rId22" w:history="1">
        <w:r w:rsidRPr="00CB5AD3">
          <w:rPr>
            <w:rStyle w:val="Hyperlink"/>
            <w:b/>
            <w:bCs/>
            <w:color w:val="auto"/>
            <w:sz w:val="20"/>
            <w:szCs w:val="20"/>
          </w:rPr>
          <w:t>incompatible wastes</w:t>
        </w:r>
      </w:hyperlink>
      <w:r w:rsidRPr="00CB5AD3">
        <w:rPr>
          <w:rFonts w:ascii="Calibri" w:eastAsia="Times New Roman" w:hAnsi="Calibri"/>
          <w:b/>
          <w:bCs/>
          <w:sz w:val="20"/>
          <w:szCs w:val="20"/>
        </w:rPr>
        <w:t xml:space="preserve"> into the same waste container.</w:t>
      </w:r>
      <w:r w:rsidRPr="00CB5AD3">
        <w:rPr>
          <w:rFonts w:ascii="Calibri" w:eastAsia="Times New Roman" w:hAnsi="Calibri"/>
          <w:sz w:val="20"/>
          <w:szCs w:val="20"/>
        </w:rPr>
        <w:t xml:space="preserve"> Therefore, identify different waste streams as appropriate. </w:t>
      </w:r>
    </w:p>
    <w:p w14:paraId="29EA7478" w14:textId="7DBCE535" w:rsidR="00EB2FC5" w:rsidRPr="00CB5AD3" w:rsidRDefault="007B32D0" w:rsidP="00CB5AD3">
      <w:pPr>
        <w:pStyle w:val="Header"/>
        <w:tabs>
          <w:tab w:val="left" w:pos="432"/>
          <w:tab w:val="left" w:pos="720"/>
        </w:tabs>
        <w:spacing w:before="120"/>
        <w:rPr>
          <w:rFonts w:cs="Arial"/>
        </w:rPr>
      </w:pPr>
      <w:r w:rsidRPr="00A50AB0">
        <w:rPr>
          <w:rFonts w:ascii="Calibri" w:eastAsia="Times New Roman" w:hAnsi="Calibri"/>
          <w:b/>
          <w:bCs/>
          <w:sz w:val="20"/>
          <w:szCs w:val="20"/>
        </w:rPr>
        <w:t xml:space="preserve">Accumulate waste </w:t>
      </w:r>
      <w:r w:rsidR="006F06CA" w:rsidRPr="00A50AB0">
        <w:rPr>
          <w:rFonts w:ascii="Calibri" w:eastAsia="Times New Roman" w:hAnsi="Calibri"/>
          <w:b/>
          <w:bCs/>
          <w:sz w:val="20"/>
          <w:szCs w:val="20"/>
        </w:rPr>
        <w:t>at the point of generation</w:t>
      </w:r>
      <w:r w:rsidR="006F06CA" w:rsidRPr="00A50AB0">
        <w:rPr>
          <w:rFonts w:ascii="Calibri" w:eastAsia="Times New Roman" w:hAnsi="Calibri"/>
          <w:sz w:val="20"/>
          <w:szCs w:val="20"/>
        </w:rPr>
        <w:t xml:space="preserve"> </w:t>
      </w:r>
      <w:r w:rsidRPr="00A50AB0">
        <w:rPr>
          <w:rFonts w:ascii="Calibri" w:eastAsia="Times New Roman" w:hAnsi="Calibri"/>
          <w:sz w:val="20"/>
          <w:szCs w:val="20"/>
        </w:rPr>
        <w:t>in a sturdy</w:t>
      </w:r>
      <w:r w:rsidR="004D781B">
        <w:rPr>
          <w:rFonts w:ascii="Calibri" w:eastAsia="Times New Roman" w:hAnsi="Calibri"/>
          <w:sz w:val="20"/>
          <w:szCs w:val="20"/>
        </w:rPr>
        <w:t xml:space="preserve"> jar </w:t>
      </w:r>
      <w:r w:rsidRPr="00A50AB0">
        <w:rPr>
          <w:rFonts w:ascii="Calibri" w:eastAsia="Times New Roman" w:hAnsi="Calibri"/>
          <w:sz w:val="20"/>
          <w:szCs w:val="20"/>
        </w:rPr>
        <w:t xml:space="preserve">with a </w:t>
      </w:r>
      <w:proofErr w:type="gramStart"/>
      <w:r w:rsidRPr="00A50AB0">
        <w:rPr>
          <w:rFonts w:ascii="Calibri" w:eastAsia="Times New Roman" w:hAnsi="Calibri"/>
          <w:sz w:val="20"/>
          <w:szCs w:val="20"/>
        </w:rPr>
        <w:t>securely-closable</w:t>
      </w:r>
      <w:proofErr w:type="gramEnd"/>
      <w:r w:rsidRPr="00A50AB0">
        <w:rPr>
          <w:rFonts w:ascii="Calibri" w:eastAsia="Times New Roman" w:hAnsi="Calibri"/>
          <w:sz w:val="20"/>
          <w:szCs w:val="20"/>
        </w:rPr>
        <w:t>/screw‐top lid.</w:t>
      </w:r>
      <w:r w:rsidRPr="00A50AB0">
        <w:rPr>
          <w:rFonts w:ascii="Calibri" w:eastAsia="Times New Roman" w:hAnsi="Calibri"/>
          <w:sz w:val="18"/>
          <w:szCs w:val="18"/>
        </w:rPr>
        <w:t xml:space="preserve"> </w:t>
      </w:r>
      <w:r w:rsidR="00CB5AD3" w:rsidRPr="00A50AB0">
        <w:rPr>
          <w:rFonts w:cs="Arial"/>
          <w:sz w:val="20"/>
          <w:szCs w:val="20"/>
        </w:rPr>
        <w:t xml:space="preserve">Spill cleanup materials must be disposed of </w:t>
      </w:r>
      <w:r w:rsidR="00CB5AD3">
        <w:rPr>
          <w:rFonts w:cs="Arial"/>
          <w:sz w:val="20"/>
          <w:szCs w:val="20"/>
        </w:rPr>
        <w:t xml:space="preserve">by double bagging them in plastic bags labeled with the contents. </w:t>
      </w:r>
    </w:p>
    <w:p w14:paraId="21EEA1FA" w14:textId="0D933765" w:rsidR="00680FFB" w:rsidRPr="00CB5AD3" w:rsidRDefault="00BA4DB6" w:rsidP="0009537A">
      <w:pPr>
        <w:spacing w:before="120" w:after="120" w:line="288" w:lineRule="auto"/>
        <w:rPr>
          <w:rFonts w:ascii="Calibri" w:eastAsia="Times New Roman" w:hAnsi="Calibri"/>
          <w:sz w:val="20"/>
          <w:szCs w:val="20"/>
        </w:rPr>
      </w:pPr>
      <w:r w:rsidRPr="00CB5AD3">
        <w:rPr>
          <w:rFonts w:ascii="Calibri" w:eastAsia="Times New Roman" w:hAnsi="Calibri"/>
          <w:sz w:val="20"/>
          <w:szCs w:val="20"/>
        </w:rPr>
        <w:t xml:space="preserve">Email </w:t>
      </w:r>
      <w:hyperlink r:id="rId23" w:history="1">
        <w:r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>labcheck@uw.edu</w:t>
        </w:r>
      </w:hyperlink>
      <w:r w:rsidRPr="00CB5AD3">
        <w:rPr>
          <w:rFonts w:ascii="Calibri" w:eastAsia="Times New Roman" w:hAnsi="Calibri"/>
          <w:sz w:val="20"/>
          <w:szCs w:val="20"/>
        </w:rPr>
        <w:t xml:space="preserve"> with questions.</w:t>
      </w:r>
    </w:p>
    <w:p w14:paraId="1E7C0AC4" w14:textId="5BD78A21" w:rsidR="007B32D0" w:rsidRPr="00CB5AD3" w:rsidRDefault="00680FFB" w:rsidP="0009537A">
      <w:pPr>
        <w:spacing w:before="120" w:after="120" w:line="288" w:lineRule="auto"/>
        <w:rPr>
          <w:rFonts w:ascii="Calibri" w:eastAsia="Times New Roman" w:hAnsi="Calibri"/>
          <w:sz w:val="20"/>
          <w:szCs w:val="20"/>
        </w:rPr>
      </w:pPr>
      <w:r w:rsidRPr="00CB5AD3">
        <w:rPr>
          <w:rFonts w:ascii="Calibri" w:eastAsia="Times New Roman" w:hAnsi="Calibri"/>
          <w:sz w:val="20"/>
          <w:szCs w:val="20"/>
        </w:rPr>
        <w:t xml:space="preserve">Manage chemical and hazardous chemical waste separately from other waste streams such as biohazardous waste. Never autoclave chemical waste because it can produce hazardous chemical vapors, aerosols, and explosive reactions. </w:t>
      </w:r>
    </w:p>
    <w:p w14:paraId="5227B133" w14:textId="3BF3EAA9" w:rsidR="007E5BA8" w:rsidRPr="00CB5AD3" w:rsidRDefault="00A17B8C" w:rsidP="0009537A">
      <w:pPr>
        <w:spacing w:before="120" w:after="120" w:line="288" w:lineRule="auto"/>
        <w:rPr>
          <w:rFonts w:ascii="Calibri" w:eastAsia="Times New Roman" w:hAnsi="Calibri"/>
          <w:sz w:val="20"/>
          <w:szCs w:val="20"/>
        </w:rPr>
      </w:pPr>
      <w:r w:rsidRPr="00CB5AD3">
        <w:rPr>
          <w:rFonts w:ascii="Calibri" w:eastAsia="Times New Roman" w:hAnsi="Calibri"/>
          <w:sz w:val="20"/>
          <w:szCs w:val="20"/>
        </w:rPr>
        <w:t>In certain cases, chemical waste can be treated and disposed of into the sanitary sewer</w:t>
      </w:r>
      <w:r w:rsidR="00680FFB" w:rsidRPr="00CB5AD3">
        <w:rPr>
          <w:rFonts w:ascii="Calibri" w:eastAsia="Times New Roman" w:hAnsi="Calibri"/>
          <w:sz w:val="20"/>
          <w:szCs w:val="20"/>
        </w:rPr>
        <w:t xml:space="preserve"> or exchanged with other University units</w:t>
      </w:r>
      <w:r w:rsidRPr="00CB5AD3">
        <w:rPr>
          <w:rFonts w:ascii="Calibri" w:eastAsia="Times New Roman" w:hAnsi="Calibri"/>
          <w:sz w:val="20"/>
          <w:szCs w:val="20"/>
        </w:rPr>
        <w:t xml:space="preserve">. </w:t>
      </w:r>
      <w:hyperlink r:id="rId24" w:history="1">
        <w:r w:rsidR="00B47790"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>Chemical treatment and recycling</w:t>
        </w:r>
      </w:hyperlink>
      <w:r w:rsidR="00B47790" w:rsidRPr="00CB5AD3">
        <w:rPr>
          <w:rFonts w:ascii="Calibri" w:eastAsia="Times New Roman" w:hAnsi="Calibri"/>
          <w:sz w:val="20"/>
          <w:szCs w:val="20"/>
        </w:rPr>
        <w:t xml:space="preserve"> </w:t>
      </w:r>
      <w:r w:rsidR="00680FFB" w:rsidRPr="00CB5AD3">
        <w:rPr>
          <w:rFonts w:ascii="Calibri" w:eastAsia="Times New Roman" w:hAnsi="Calibri"/>
          <w:sz w:val="20"/>
          <w:szCs w:val="20"/>
        </w:rPr>
        <w:t xml:space="preserve">and </w:t>
      </w:r>
      <w:hyperlink r:id="rId25" w:history="1">
        <w:r w:rsidR="00680FFB"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>chemical exchange</w:t>
        </w:r>
      </w:hyperlink>
      <w:r w:rsidR="00680FFB" w:rsidRPr="00CB5AD3">
        <w:rPr>
          <w:rFonts w:ascii="Calibri" w:eastAsia="Times New Roman" w:hAnsi="Calibri"/>
          <w:sz w:val="20"/>
          <w:szCs w:val="20"/>
        </w:rPr>
        <w:t xml:space="preserve"> </w:t>
      </w:r>
      <w:r w:rsidR="00B47790" w:rsidRPr="00CB5AD3">
        <w:rPr>
          <w:rFonts w:ascii="Calibri" w:eastAsia="Times New Roman" w:hAnsi="Calibri"/>
          <w:sz w:val="20"/>
          <w:szCs w:val="20"/>
        </w:rPr>
        <w:t xml:space="preserve">options </w:t>
      </w:r>
      <w:r w:rsidR="00680FFB" w:rsidRPr="00CB5AD3">
        <w:rPr>
          <w:rFonts w:ascii="Calibri" w:eastAsia="Times New Roman" w:hAnsi="Calibri"/>
          <w:sz w:val="20"/>
          <w:szCs w:val="20"/>
        </w:rPr>
        <w:t xml:space="preserve">and </w:t>
      </w:r>
      <w:r w:rsidR="00B47790" w:rsidRPr="00CB5AD3">
        <w:rPr>
          <w:rFonts w:ascii="Calibri" w:eastAsia="Times New Roman" w:hAnsi="Calibri"/>
          <w:sz w:val="20"/>
          <w:szCs w:val="20"/>
        </w:rPr>
        <w:t xml:space="preserve">are </w:t>
      </w:r>
      <w:r w:rsidR="00680FFB" w:rsidRPr="00CB5AD3">
        <w:rPr>
          <w:rFonts w:ascii="Calibri" w:eastAsia="Times New Roman" w:hAnsi="Calibri"/>
          <w:sz w:val="20"/>
          <w:szCs w:val="20"/>
        </w:rPr>
        <w:t>available</w:t>
      </w:r>
      <w:r w:rsidR="00B47790" w:rsidRPr="00CB5AD3">
        <w:rPr>
          <w:rFonts w:ascii="Calibri" w:eastAsia="Times New Roman" w:hAnsi="Calibri"/>
          <w:sz w:val="20"/>
          <w:szCs w:val="20"/>
        </w:rPr>
        <w:t xml:space="preserve"> on the </w:t>
      </w:r>
      <w:r w:rsidR="007E5BA8" w:rsidRPr="00CB5AD3">
        <w:rPr>
          <w:rFonts w:ascii="Calibri" w:eastAsia="Times New Roman" w:hAnsi="Calibri"/>
          <w:sz w:val="20"/>
          <w:szCs w:val="20"/>
        </w:rPr>
        <w:t xml:space="preserve">EH&amp;S </w:t>
      </w:r>
      <w:r w:rsidR="00B47790" w:rsidRPr="00CB5AD3">
        <w:rPr>
          <w:rFonts w:ascii="Calibri" w:eastAsia="Times New Roman" w:hAnsi="Calibri"/>
          <w:sz w:val="20"/>
          <w:szCs w:val="20"/>
        </w:rPr>
        <w:t>website.</w:t>
      </w:r>
    </w:p>
    <w:p w14:paraId="7B164513" w14:textId="5CDF9D7F" w:rsidR="00A15FD5" w:rsidRPr="00CB5AD3" w:rsidRDefault="006E1E5A" w:rsidP="00A17B8C">
      <w:pPr>
        <w:spacing w:before="120" w:after="120" w:line="288" w:lineRule="auto"/>
        <w:rPr>
          <w:rFonts w:ascii="Calibri" w:eastAsia="Times New Roman" w:hAnsi="Calibri"/>
          <w:sz w:val="20"/>
          <w:szCs w:val="20"/>
        </w:rPr>
      </w:pPr>
      <w:r w:rsidRPr="00CB5AD3">
        <w:rPr>
          <w:rFonts w:ascii="Calibri" w:eastAsia="Times New Roman" w:hAnsi="Calibri"/>
          <w:b/>
          <w:bCs/>
          <w:sz w:val="20"/>
          <w:szCs w:val="20"/>
        </w:rPr>
        <w:t>All chemical waste containers must be labeled</w:t>
      </w:r>
      <w:r w:rsidRPr="00CB5AD3">
        <w:rPr>
          <w:rFonts w:ascii="Calibri" w:eastAsia="Times New Roman" w:hAnsi="Calibri"/>
          <w:sz w:val="20"/>
          <w:szCs w:val="20"/>
        </w:rPr>
        <w:t xml:space="preserve"> with a </w:t>
      </w:r>
      <w:hyperlink r:id="rId26" w:history="1">
        <w:r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>UW Hazardous Waste Label</w:t>
        </w:r>
      </w:hyperlink>
      <w:r w:rsidRPr="00CB5AD3">
        <w:rPr>
          <w:rFonts w:ascii="Calibri" w:eastAsia="Times New Roman" w:hAnsi="Calibri"/>
          <w:sz w:val="20"/>
          <w:szCs w:val="20"/>
        </w:rPr>
        <w:t>. Refer to </w:t>
      </w:r>
      <w:hyperlink r:id="rId27" w:tgtFrame="_blank" w:history="1">
        <w:r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>How to Label Chemical Waste Containers</w:t>
        </w:r>
      </w:hyperlink>
      <w:r w:rsidR="00132092" w:rsidRPr="00CB5AD3">
        <w:rPr>
          <w:rFonts w:ascii="Calibri" w:eastAsia="Times New Roman" w:hAnsi="Calibri"/>
          <w:sz w:val="20"/>
          <w:szCs w:val="20"/>
        </w:rPr>
        <w:t>.</w:t>
      </w:r>
    </w:p>
    <w:p w14:paraId="42DD88D2" w14:textId="34E5B911" w:rsidR="004254C0" w:rsidRPr="00CB5AD3" w:rsidRDefault="001C6938" w:rsidP="007B32D0">
      <w:pPr>
        <w:spacing w:before="120" w:after="120" w:line="288" w:lineRule="auto"/>
        <w:rPr>
          <w:rFonts w:ascii="Calibri" w:eastAsia="Times New Roman" w:hAnsi="Calibri"/>
          <w:sz w:val="20"/>
          <w:szCs w:val="20"/>
        </w:rPr>
      </w:pPr>
      <w:r w:rsidRPr="00CB5AD3">
        <w:rPr>
          <w:rFonts w:ascii="Calibri" w:eastAsia="Times New Roman" w:hAnsi="Calibri"/>
          <w:sz w:val="20"/>
          <w:szCs w:val="20"/>
        </w:rPr>
        <w:lastRenderedPageBreak/>
        <w:t>To request a collection of chemical waste, s</w:t>
      </w:r>
      <w:r w:rsidR="00C23457" w:rsidRPr="00CB5AD3">
        <w:rPr>
          <w:rFonts w:ascii="Calibri" w:eastAsia="Times New Roman" w:hAnsi="Calibri"/>
          <w:sz w:val="20"/>
          <w:szCs w:val="20"/>
        </w:rPr>
        <w:t>ubmit</w:t>
      </w:r>
      <w:r w:rsidR="00FD7ABE" w:rsidRPr="00CB5AD3">
        <w:rPr>
          <w:rFonts w:ascii="Calibri" w:eastAsia="Times New Roman" w:hAnsi="Calibri"/>
          <w:sz w:val="20"/>
          <w:szCs w:val="20"/>
        </w:rPr>
        <w:t xml:space="preserve"> a</w:t>
      </w:r>
      <w:r w:rsidR="00741A9B" w:rsidRPr="00CB5AD3">
        <w:rPr>
          <w:rFonts w:ascii="Calibri" w:eastAsia="Times New Roman" w:hAnsi="Calibri"/>
          <w:sz w:val="20"/>
          <w:szCs w:val="20"/>
        </w:rPr>
        <w:t xml:space="preserve"> </w:t>
      </w:r>
      <w:r w:rsidRPr="00CB5AD3">
        <w:rPr>
          <w:rFonts w:ascii="Calibri" w:eastAsia="Times New Roman" w:hAnsi="Calibri"/>
          <w:sz w:val="20"/>
          <w:szCs w:val="20"/>
        </w:rPr>
        <w:t>form</w:t>
      </w:r>
      <w:r w:rsidR="00C23457" w:rsidRPr="00CB5AD3">
        <w:rPr>
          <w:rFonts w:ascii="Calibri" w:eastAsia="Times New Roman" w:hAnsi="Calibri"/>
          <w:sz w:val="20"/>
          <w:szCs w:val="20"/>
        </w:rPr>
        <w:t xml:space="preserve"> </w:t>
      </w:r>
      <w:r w:rsidRPr="00CB5AD3">
        <w:rPr>
          <w:rFonts w:ascii="Calibri" w:eastAsia="Times New Roman" w:hAnsi="Calibri"/>
          <w:sz w:val="20"/>
          <w:szCs w:val="20"/>
        </w:rPr>
        <w:t xml:space="preserve">on </w:t>
      </w:r>
      <w:r w:rsidR="00741A9B" w:rsidRPr="00CB5AD3">
        <w:rPr>
          <w:rFonts w:ascii="Calibri" w:eastAsia="Times New Roman" w:hAnsi="Calibri"/>
          <w:sz w:val="20"/>
          <w:szCs w:val="20"/>
        </w:rPr>
        <w:t xml:space="preserve">the </w:t>
      </w:r>
      <w:hyperlink r:id="rId28" w:history="1">
        <w:r w:rsidR="00741A9B"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 xml:space="preserve">Chemical Waste </w:t>
        </w:r>
        <w:r w:rsidR="006E1E5A"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>Disposal</w:t>
        </w:r>
      </w:hyperlink>
      <w:r w:rsidR="006E1E5A" w:rsidRPr="00CB5AD3">
        <w:rPr>
          <w:rFonts w:ascii="Calibri" w:eastAsia="Times New Roman" w:hAnsi="Calibri"/>
          <w:sz w:val="20"/>
          <w:szCs w:val="20"/>
        </w:rPr>
        <w:t xml:space="preserve"> </w:t>
      </w:r>
      <w:r w:rsidR="00741A9B" w:rsidRPr="00CB5AD3">
        <w:rPr>
          <w:rFonts w:ascii="Calibri" w:eastAsia="Times New Roman" w:hAnsi="Calibri"/>
          <w:sz w:val="20"/>
          <w:szCs w:val="20"/>
        </w:rPr>
        <w:t xml:space="preserve">webpage </w:t>
      </w:r>
      <w:r w:rsidR="006E1E5A" w:rsidRPr="00CB5AD3">
        <w:rPr>
          <w:rFonts w:ascii="Calibri" w:eastAsia="Times New Roman" w:hAnsi="Calibri"/>
          <w:sz w:val="20"/>
          <w:szCs w:val="20"/>
        </w:rPr>
        <w:t>on the EH&amp;S website</w:t>
      </w:r>
      <w:r w:rsidRPr="00CB5AD3">
        <w:rPr>
          <w:rFonts w:ascii="Calibri" w:eastAsia="Times New Roman" w:hAnsi="Calibri"/>
          <w:sz w:val="20"/>
          <w:szCs w:val="20"/>
        </w:rPr>
        <w:t xml:space="preserve"> or </w:t>
      </w:r>
      <w:r w:rsidR="00132092" w:rsidRPr="00CB5AD3">
        <w:rPr>
          <w:rFonts w:ascii="Calibri" w:eastAsia="Times New Roman" w:hAnsi="Calibri"/>
          <w:sz w:val="20"/>
          <w:szCs w:val="20"/>
        </w:rPr>
        <w:t xml:space="preserve">directly </w:t>
      </w:r>
      <w:r w:rsidRPr="00CB5AD3">
        <w:rPr>
          <w:rFonts w:ascii="Calibri" w:eastAsia="Times New Roman" w:hAnsi="Calibri"/>
          <w:sz w:val="20"/>
          <w:szCs w:val="20"/>
        </w:rPr>
        <w:t xml:space="preserve">in </w:t>
      </w:r>
      <w:hyperlink r:id="rId29" w:history="1">
        <w:r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>MyChem</w:t>
        </w:r>
      </w:hyperlink>
      <w:r w:rsidR="00132092" w:rsidRPr="00CB5AD3">
        <w:rPr>
          <w:rFonts w:ascii="Calibri" w:eastAsia="Times New Roman" w:hAnsi="Calibri"/>
          <w:sz w:val="20"/>
          <w:szCs w:val="20"/>
        </w:rPr>
        <w:t xml:space="preserve"> inventory</w:t>
      </w:r>
      <w:r w:rsidR="00C23457" w:rsidRPr="00CB5AD3">
        <w:rPr>
          <w:rFonts w:ascii="Calibri" w:eastAsia="Times New Roman" w:hAnsi="Calibri"/>
          <w:sz w:val="20"/>
          <w:szCs w:val="20"/>
        </w:rPr>
        <w:t>.</w:t>
      </w:r>
      <w:r w:rsidR="00D43241" w:rsidRPr="00CB5AD3">
        <w:rPr>
          <w:rFonts w:ascii="Calibri" w:eastAsia="Times New Roman" w:hAnsi="Calibri"/>
          <w:sz w:val="20"/>
          <w:szCs w:val="20"/>
        </w:rPr>
        <w:t xml:space="preserve"> </w:t>
      </w:r>
      <w:r w:rsidR="00C23457" w:rsidRPr="00CB5AD3">
        <w:rPr>
          <w:rFonts w:ascii="Calibri" w:eastAsia="Times New Roman" w:hAnsi="Calibri"/>
          <w:sz w:val="20"/>
          <w:szCs w:val="20"/>
        </w:rPr>
        <w:t xml:space="preserve">Contact EH&amp;S </w:t>
      </w:r>
      <w:r w:rsidR="00741A9B" w:rsidRPr="00CB5AD3">
        <w:rPr>
          <w:rFonts w:ascii="Calibri" w:eastAsia="Times New Roman" w:hAnsi="Calibri"/>
          <w:sz w:val="20"/>
          <w:szCs w:val="20"/>
        </w:rPr>
        <w:t>a</w:t>
      </w:r>
      <w:r w:rsidR="00C23457" w:rsidRPr="00CB5AD3">
        <w:rPr>
          <w:rFonts w:ascii="Calibri" w:eastAsia="Times New Roman" w:hAnsi="Calibri"/>
          <w:sz w:val="20"/>
          <w:szCs w:val="20"/>
        </w:rPr>
        <w:t>t</w:t>
      </w:r>
      <w:r w:rsidR="00741A9B" w:rsidRPr="00CB5AD3">
        <w:rPr>
          <w:rFonts w:ascii="Calibri" w:eastAsia="Times New Roman" w:hAnsi="Calibri"/>
          <w:sz w:val="20"/>
          <w:szCs w:val="20"/>
        </w:rPr>
        <w:t xml:space="preserve"> 206.616.5835</w:t>
      </w:r>
      <w:r w:rsidR="00C23457" w:rsidRPr="00CB5AD3">
        <w:rPr>
          <w:rFonts w:ascii="Calibri" w:eastAsia="Times New Roman" w:hAnsi="Calibri"/>
          <w:sz w:val="20"/>
          <w:szCs w:val="20"/>
        </w:rPr>
        <w:t xml:space="preserve"> or </w:t>
      </w:r>
      <w:hyperlink r:id="rId30" w:history="1">
        <w:r w:rsidR="00C23457"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>chmwaste@uw.edu</w:t>
        </w:r>
      </w:hyperlink>
      <w:r w:rsidR="00C23457" w:rsidRPr="00CB5AD3">
        <w:rPr>
          <w:rFonts w:ascii="Calibri" w:eastAsia="Times New Roman" w:hAnsi="Calibri"/>
          <w:sz w:val="20"/>
          <w:szCs w:val="20"/>
        </w:rPr>
        <w:t xml:space="preserve"> with questions</w:t>
      </w:r>
      <w:r w:rsidR="00741A9B" w:rsidRPr="00CB5AD3">
        <w:rPr>
          <w:rFonts w:ascii="Calibri" w:eastAsia="Times New Roman" w:hAnsi="Calibri"/>
          <w:sz w:val="20"/>
          <w:szCs w:val="20"/>
        </w:rPr>
        <w:t>.</w:t>
      </w:r>
    </w:p>
    <w:p w14:paraId="6EA1D813" w14:textId="559405AF" w:rsidR="00964D24" w:rsidRPr="00CB5AD3" w:rsidRDefault="00D72D4B" w:rsidP="000D0676">
      <w:pPr>
        <w:spacing w:before="120" w:after="120" w:line="288" w:lineRule="auto"/>
        <w:rPr>
          <w:rFonts w:cs="Arial"/>
          <w:sz w:val="20"/>
          <w:szCs w:val="20"/>
        </w:rPr>
      </w:pPr>
      <w:r w:rsidRPr="00CB5AD3">
        <w:rPr>
          <w:rFonts w:cs="Arial"/>
          <w:sz w:val="20"/>
          <w:szCs w:val="20"/>
        </w:rPr>
        <w:t>W</w:t>
      </w:r>
      <w:r w:rsidR="007E5BA8" w:rsidRPr="00CB5AD3">
        <w:rPr>
          <w:rFonts w:cs="Arial"/>
          <w:sz w:val="20"/>
          <w:szCs w:val="20"/>
        </w:rPr>
        <w:t xml:space="preserve">ork area decontamination procedures as </w:t>
      </w:r>
      <w:r w:rsidR="00A50111">
        <w:rPr>
          <w:rFonts w:cs="Arial"/>
          <w:sz w:val="20"/>
          <w:szCs w:val="20"/>
        </w:rPr>
        <w:t>described in the section on spills</w:t>
      </w:r>
      <w:r w:rsidRPr="00CB5AD3">
        <w:rPr>
          <w:rFonts w:cs="Arial"/>
          <w:sz w:val="20"/>
          <w:szCs w:val="20"/>
        </w:rPr>
        <w:t xml:space="preserve"> should be followed</w:t>
      </w:r>
      <w:r w:rsidR="00A50111">
        <w:rPr>
          <w:rFonts w:cs="Arial"/>
          <w:sz w:val="20"/>
          <w:szCs w:val="20"/>
        </w:rPr>
        <w:t>, using PPE described above.</w:t>
      </w:r>
    </w:p>
    <w:p w14:paraId="7CD8875D" w14:textId="31FCEA5C" w:rsidR="00F94036" w:rsidRDefault="00D72D4B">
      <w:pPr>
        <w:spacing w:after="120" w:line="240" w:lineRule="auto"/>
        <w:rPr>
          <w:rFonts w:ascii="Calibri" w:eastAsia="Times New Roman" w:hAnsi="Calibri"/>
          <w:sz w:val="20"/>
          <w:szCs w:val="20"/>
        </w:rPr>
      </w:pPr>
      <w:r w:rsidRPr="00CB5AD3">
        <w:rPr>
          <w:rFonts w:ascii="Calibri" w:eastAsia="Times New Roman" w:hAnsi="Calibri"/>
          <w:sz w:val="20"/>
          <w:szCs w:val="20"/>
        </w:rPr>
        <w:t xml:space="preserve">Visit the </w:t>
      </w:r>
      <w:hyperlink r:id="rId31" w:history="1">
        <w:r w:rsidRPr="00CB5AD3">
          <w:rPr>
            <w:rStyle w:val="Hyperlink"/>
            <w:rFonts w:ascii="Calibri" w:eastAsia="Times New Roman" w:hAnsi="Calibri"/>
            <w:color w:val="auto"/>
            <w:sz w:val="20"/>
            <w:szCs w:val="20"/>
          </w:rPr>
          <w:t>Hazardous Material Disposal and Recycling</w:t>
        </w:r>
      </w:hyperlink>
      <w:r w:rsidRPr="00CB5AD3">
        <w:rPr>
          <w:rFonts w:ascii="Calibri" w:eastAsia="Times New Roman" w:hAnsi="Calibri"/>
          <w:sz w:val="20"/>
          <w:szCs w:val="20"/>
        </w:rPr>
        <w:t xml:space="preserve"> webpage on the EH&amp;S website for information on disposing, recycling and </w:t>
      </w:r>
      <w:proofErr w:type="spellStart"/>
      <w:r w:rsidRPr="00CB5AD3">
        <w:rPr>
          <w:rFonts w:ascii="Calibri" w:eastAsia="Times New Roman" w:hAnsi="Calibri"/>
          <w:sz w:val="20"/>
          <w:szCs w:val="20"/>
        </w:rPr>
        <w:t>surplusing</w:t>
      </w:r>
      <w:proofErr w:type="spellEnd"/>
      <w:r w:rsidRPr="00CB5AD3">
        <w:rPr>
          <w:rFonts w:ascii="Calibri" w:eastAsia="Times New Roman" w:hAnsi="Calibri"/>
          <w:sz w:val="20"/>
          <w:szCs w:val="20"/>
        </w:rPr>
        <w:t xml:space="preserve"> materials. </w:t>
      </w:r>
    </w:p>
    <w:p w14:paraId="3BF44913" w14:textId="77777777" w:rsidR="00CB5AD3" w:rsidRPr="00CB5AD3" w:rsidRDefault="00CB5AD3">
      <w:pPr>
        <w:spacing w:after="120" w:line="240" w:lineRule="auto"/>
        <w:rPr>
          <w:rFonts w:ascii="Calibri" w:eastAsia="Times New Roman" w:hAnsi="Calibri"/>
          <w:sz w:val="20"/>
          <w:szCs w:val="20"/>
        </w:rPr>
      </w:pPr>
    </w:p>
    <w:p w14:paraId="2EC1DC0A" w14:textId="60BD1DC0" w:rsidR="00C126A1" w:rsidRPr="007E1FA3" w:rsidRDefault="00C126A1" w:rsidP="002D6943">
      <w:pPr>
        <w:pStyle w:val="Heading1"/>
      </w:pPr>
      <w:r w:rsidRPr="004533F5">
        <w:t xml:space="preserve">Section </w:t>
      </w:r>
      <w:r w:rsidR="00270081">
        <w:t>7</w:t>
      </w:r>
      <w:r w:rsidRPr="004533F5">
        <w:t xml:space="preserve"> – </w:t>
      </w:r>
      <w:r w:rsidRPr="007E1FA3">
        <w:t>Protocol</w:t>
      </w:r>
    </w:p>
    <w:p w14:paraId="14639146" w14:textId="0BC6A472" w:rsidR="00964D24" w:rsidRPr="002D72BB" w:rsidRDefault="007E1FA3" w:rsidP="00C126A1">
      <w:pPr>
        <w:tabs>
          <w:tab w:val="center" w:pos="4680"/>
        </w:tabs>
        <w:spacing w:before="120" w:after="120" w:line="288" w:lineRule="auto"/>
        <w:rPr>
          <w:rFonts w:cs="Arial"/>
          <w:sz w:val="20"/>
          <w:szCs w:val="20"/>
        </w:rPr>
      </w:pPr>
      <w:r w:rsidRPr="002D72BB">
        <w:rPr>
          <w:rFonts w:cs="Arial"/>
          <w:sz w:val="20"/>
          <w:szCs w:val="20"/>
        </w:rPr>
        <w:t>Protocols for handling acrylamide in the Keller Lab are the same as outlined in Sections 3 and 4 above.</w:t>
      </w:r>
    </w:p>
    <w:p w14:paraId="427D0265" w14:textId="4441338D" w:rsidR="00D72D4B" w:rsidRPr="002D72BB" w:rsidRDefault="00D72D4B" w:rsidP="00C126A1">
      <w:pPr>
        <w:tabs>
          <w:tab w:val="center" w:pos="4680"/>
        </w:tabs>
        <w:spacing w:before="120" w:after="120" w:line="288" w:lineRule="auto"/>
        <w:rPr>
          <w:rFonts w:cstheme="minorHAnsi"/>
          <w:b/>
          <w:sz w:val="20"/>
          <w:szCs w:val="20"/>
        </w:rPr>
      </w:pPr>
      <w:r w:rsidRPr="002D72BB">
        <w:rPr>
          <w:rFonts w:cs="Arial"/>
          <w:sz w:val="20"/>
          <w:szCs w:val="20"/>
        </w:rPr>
        <w:t xml:space="preserve">Refer to Section 2 of the </w:t>
      </w:r>
      <w:hyperlink r:id="rId32" w:history="1">
        <w:r w:rsidRPr="002D72BB">
          <w:rPr>
            <w:rStyle w:val="Hyperlink"/>
            <w:rFonts w:cs="Arial"/>
            <w:color w:val="auto"/>
            <w:sz w:val="20"/>
            <w:szCs w:val="20"/>
          </w:rPr>
          <w:t>UW Laboratory Safety Manual</w:t>
        </w:r>
      </w:hyperlink>
      <w:r w:rsidRPr="002D72BB">
        <w:rPr>
          <w:rFonts w:cs="Arial"/>
          <w:sz w:val="20"/>
          <w:szCs w:val="20"/>
        </w:rPr>
        <w:t xml:space="preserve"> on the EH&amp;S website for additional guidance on chemical management and preparation for use for </w:t>
      </w:r>
      <w:hyperlink r:id="rId33" w:history="1">
        <w:r w:rsidRPr="002D72BB">
          <w:rPr>
            <w:rStyle w:val="Hyperlink"/>
            <w:color w:val="auto"/>
            <w:sz w:val="20"/>
            <w:szCs w:val="20"/>
          </w:rPr>
          <w:t>particularly hazardous substances</w:t>
        </w:r>
      </w:hyperlink>
      <w:r w:rsidRPr="002D72BB">
        <w:rPr>
          <w:rFonts w:cs="Arial"/>
          <w:sz w:val="20"/>
          <w:szCs w:val="20"/>
        </w:rPr>
        <w:t xml:space="preserve"> (PHSs).</w:t>
      </w:r>
    </w:p>
    <w:p w14:paraId="54A1E05E" w14:textId="77777777" w:rsidR="007E1FA3" w:rsidRPr="007E1FA3" w:rsidRDefault="00C126A1" w:rsidP="00C126A1">
      <w:pPr>
        <w:tabs>
          <w:tab w:val="center" w:pos="4680"/>
        </w:tabs>
        <w:spacing w:before="120" w:after="120" w:line="288" w:lineRule="auto"/>
        <w:rPr>
          <w:rFonts w:cstheme="minorHAnsi"/>
          <w:sz w:val="20"/>
          <w:szCs w:val="20"/>
        </w:rPr>
      </w:pPr>
      <w:r w:rsidRPr="007E1FA3">
        <w:rPr>
          <w:rFonts w:cstheme="minorHAnsi"/>
          <w:b/>
          <w:sz w:val="20"/>
          <w:szCs w:val="20"/>
        </w:rPr>
        <w:t>NOTE:</w:t>
      </w:r>
      <w:r w:rsidRPr="007E1FA3">
        <w:rPr>
          <w:rFonts w:cstheme="minorHAnsi"/>
          <w:sz w:val="20"/>
          <w:szCs w:val="20"/>
        </w:rPr>
        <w:t xml:space="preserve"> Any deviation from this SOP requires approval from Principal Investigator.</w:t>
      </w:r>
    </w:p>
    <w:p w14:paraId="056A3B78" w14:textId="4543C9CF" w:rsidR="00C126A1" w:rsidRPr="007E1FA3" w:rsidRDefault="00C126A1" w:rsidP="00C126A1">
      <w:pPr>
        <w:tabs>
          <w:tab w:val="center" w:pos="4680"/>
        </w:tabs>
        <w:spacing w:before="120" w:after="120" w:line="288" w:lineRule="auto"/>
        <w:rPr>
          <w:rFonts w:cstheme="minorHAnsi"/>
        </w:rPr>
      </w:pPr>
      <w:r w:rsidRPr="007E1FA3">
        <w:rPr>
          <w:rFonts w:cstheme="minorHAnsi"/>
        </w:rPr>
        <w:tab/>
      </w:r>
    </w:p>
    <w:p w14:paraId="19CDF0BA" w14:textId="607E2607" w:rsidR="009D3111" w:rsidRPr="00A50111" w:rsidRDefault="007E5BA8" w:rsidP="00A4239F">
      <w:pPr>
        <w:pStyle w:val="Heading1"/>
      </w:pPr>
      <w:r w:rsidRPr="00272300">
        <w:t xml:space="preserve">Section </w:t>
      </w:r>
      <w:r>
        <w:t>8</w:t>
      </w:r>
      <w:r w:rsidRPr="00272300">
        <w:t xml:space="preserve"> – </w:t>
      </w:r>
      <w:r>
        <w:t>Special Precautions f</w:t>
      </w:r>
      <w:r w:rsidRPr="00A50111">
        <w:t xml:space="preserve">or </w:t>
      </w:r>
      <w:r w:rsidR="002D01B4" w:rsidRPr="00A50111">
        <w:t>a</w:t>
      </w:r>
      <w:r w:rsidRPr="00A50111">
        <w:t xml:space="preserve">nimal </w:t>
      </w:r>
      <w:r w:rsidR="002D01B4" w:rsidRPr="00A50111">
        <w:t>u</w:t>
      </w:r>
      <w:r w:rsidRPr="00A50111">
        <w:t xml:space="preserve">se </w:t>
      </w:r>
      <w:r w:rsidRPr="00A50111">
        <w:rPr>
          <w:highlight w:val="lightGray"/>
        </w:rPr>
        <w:t>(</w:t>
      </w:r>
      <w:r w:rsidR="002A4CE3" w:rsidRPr="00A50111">
        <w:rPr>
          <w:highlight w:val="lightGray"/>
        </w:rPr>
        <w:t>No</w:t>
      </w:r>
      <w:r w:rsidR="00CB5AD3" w:rsidRPr="00A50111">
        <w:rPr>
          <w:highlight w:val="lightGray"/>
        </w:rPr>
        <w:t>t relevant</w:t>
      </w:r>
      <w:r w:rsidRPr="00A50111">
        <w:rPr>
          <w:highlight w:val="lightGray"/>
        </w:rPr>
        <w:t>)</w:t>
      </w:r>
    </w:p>
    <w:p w14:paraId="522D3CE9" w14:textId="25C2FE41" w:rsidR="003E0952" w:rsidRPr="00A50111" w:rsidRDefault="004D781B" w:rsidP="004D781B">
      <w:pPr>
        <w:spacing w:after="120" w:line="288" w:lineRule="auto"/>
        <w:rPr>
          <w:rFonts w:eastAsia="MS Mincho"/>
          <w:lang w:eastAsia="ja-JP"/>
        </w:rPr>
      </w:pPr>
      <w:r w:rsidRPr="00A50111">
        <w:rPr>
          <w:rFonts w:eastAsia="MS Mincho"/>
          <w:sz w:val="20"/>
          <w:szCs w:val="20"/>
          <w:lang w:eastAsia="ja-JP"/>
        </w:rPr>
        <w:t>This section is not applicable (</w:t>
      </w:r>
      <w:r w:rsidR="009D3111" w:rsidRPr="00A50111">
        <w:rPr>
          <w:rFonts w:eastAsia="MS Mincho"/>
          <w:sz w:val="20"/>
          <w:szCs w:val="20"/>
          <w:lang w:eastAsia="ja-JP"/>
        </w:rPr>
        <w:t>“N/A”</w:t>
      </w:r>
      <w:r w:rsidRPr="00A50111">
        <w:rPr>
          <w:rFonts w:eastAsia="MS Mincho"/>
          <w:sz w:val="20"/>
          <w:szCs w:val="20"/>
          <w:lang w:eastAsia="ja-JP"/>
        </w:rPr>
        <w:t>) because our lab does not use animals</w:t>
      </w:r>
      <w:r w:rsidRPr="00A50111">
        <w:rPr>
          <w:rFonts w:eastAsia="MS Mincho"/>
          <w:lang w:eastAsia="ja-JP"/>
        </w:rPr>
        <w:t>.</w:t>
      </w:r>
      <w:r w:rsidR="009D3111" w:rsidRPr="00A50111">
        <w:rPr>
          <w:rFonts w:eastAsia="MS Mincho"/>
          <w:lang w:eastAsia="ja-JP"/>
        </w:rPr>
        <w:t xml:space="preserve"> </w:t>
      </w:r>
    </w:p>
    <w:p w14:paraId="76F71E35" w14:textId="77777777" w:rsidR="00CB5AD3" w:rsidRPr="00A50111" w:rsidRDefault="00CB5AD3" w:rsidP="004D781B">
      <w:pPr>
        <w:spacing w:after="120" w:line="288" w:lineRule="auto"/>
        <w:rPr>
          <w:rFonts w:eastAsia="MS Mincho"/>
          <w:lang w:eastAsia="ja-JP"/>
        </w:rPr>
      </w:pPr>
    </w:p>
    <w:p w14:paraId="5EBF4E3A" w14:textId="77777777" w:rsidR="00AF4489" w:rsidRPr="00A50111" w:rsidRDefault="00000000" w:rsidP="00964D24">
      <w:pPr>
        <w:spacing w:after="120" w:line="288" w:lineRule="auto"/>
        <w:rPr>
          <w:rFonts w:eastAsia="MS Mincho"/>
          <w:b/>
          <w:sz w:val="28"/>
          <w:szCs w:val="28"/>
          <w:lang w:eastAsia="ja-JP"/>
        </w:rPr>
      </w:pPr>
      <w:hyperlink r:id="rId34" w:history="1">
        <w:r w:rsidR="00964D24" w:rsidRPr="00A50111">
          <w:rPr>
            <w:rStyle w:val="Hyperlink"/>
            <w:rFonts w:eastAsia="MS Mincho"/>
            <w:b/>
            <w:color w:val="auto"/>
            <w:sz w:val="28"/>
            <w:szCs w:val="28"/>
            <w:lang w:eastAsia="ja-JP"/>
          </w:rPr>
          <w:t>PARTICULARLY HAZARDOUS SUBSTANCE</w:t>
        </w:r>
      </w:hyperlink>
      <w:r w:rsidR="00964D24" w:rsidRPr="00A50111">
        <w:rPr>
          <w:rFonts w:eastAsia="MS Mincho"/>
          <w:b/>
          <w:sz w:val="28"/>
          <w:szCs w:val="28"/>
          <w:lang w:eastAsia="ja-JP"/>
        </w:rPr>
        <w:t xml:space="preserve"> INVOLVED?</w:t>
      </w:r>
    </w:p>
    <w:p w14:paraId="3B967E26" w14:textId="6B3D3389" w:rsidR="00964D24" w:rsidRPr="00A50111" w:rsidRDefault="00AF4489" w:rsidP="00964D24">
      <w:pPr>
        <w:spacing w:after="120" w:line="288" w:lineRule="auto"/>
        <w:rPr>
          <w:rFonts w:eastAsia="MS Mincho"/>
          <w:b/>
          <w:sz w:val="28"/>
          <w:szCs w:val="28"/>
          <w:lang w:eastAsia="ja-JP"/>
        </w:rPr>
      </w:pPr>
      <w:r w:rsidRPr="00A50111">
        <w:rPr>
          <w:rFonts w:eastAsia="MS Mincho"/>
          <w:sz w:val="20"/>
          <w:szCs w:val="20"/>
          <w:lang w:eastAsia="ja-JP"/>
        </w:rPr>
        <w:fldChar w:fldCharType="begin">
          <w:ffData>
            <w:name w:val="Check3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heck3"/>
      <w:r w:rsidRPr="00A50111">
        <w:rPr>
          <w:rFonts w:eastAsia="MS Mincho"/>
          <w:sz w:val="20"/>
          <w:szCs w:val="20"/>
          <w:lang w:eastAsia="ja-JP"/>
        </w:rPr>
        <w:instrText xml:space="preserve"> FORMCHECKBOX </w:instrText>
      </w:r>
      <w:r w:rsidR="00000000">
        <w:rPr>
          <w:rFonts w:eastAsia="MS Mincho"/>
          <w:sz w:val="20"/>
          <w:szCs w:val="20"/>
          <w:lang w:eastAsia="ja-JP"/>
        </w:rPr>
      </w:r>
      <w:r w:rsidR="00000000">
        <w:rPr>
          <w:rFonts w:eastAsia="MS Mincho"/>
          <w:sz w:val="20"/>
          <w:szCs w:val="20"/>
          <w:lang w:eastAsia="ja-JP"/>
        </w:rPr>
        <w:fldChar w:fldCharType="separate"/>
      </w:r>
      <w:r w:rsidRPr="00A50111">
        <w:rPr>
          <w:rFonts w:eastAsia="MS Mincho"/>
          <w:sz w:val="20"/>
          <w:szCs w:val="20"/>
          <w:lang w:eastAsia="ja-JP"/>
        </w:rPr>
        <w:fldChar w:fldCharType="end"/>
      </w:r>
      <w:bookmarkEnd w:id="3"/>
      <w:r w:rsidR="00964D24" w:rsidRPr="00A50111">
        <w:rPr>
          <w:rFonts w:eastAsia="MS Mincho"/>
          <w:sz w:val="20"/>
          <w:szCs w:val="20"/>
          <w:lang w:eastAsia="ja-JP"/>
        </w:rPr>
        <w:t xml:space="preserve"> </w:t>
      </w:r>
      <w:r w:rsidR="00964D24" w:rsidRPr="00A50111">
        <w:rPr>
          <w:rFonts w:cstheme="minorHAnsi"/>
          <w:b/>
          <w:sz w:val="28"/>
          <w:szCs w:val="28"/>
        </w:rPr>
        <w:t>YES: Sections #9 to #11 are Mandatory.</w:t>
      </w:r>
    </w:p>
    <w:p w14:paraId="6612CE12" w14:textId="24FB15F5" w:rsidR="007E5BA8" w:rsidRPr="00272300" w:rsidRDefault="007E5BA8" w:rsidP="00A4239F">
      <w:pPr>
        <w:pStyle w:val="Heading1"/>
      </w:pPr>
      <w:r w:rsidRPr="00272300">
        <w:t xml:space="preserve">Section </w:t>
      </w:r>
      <w:r w:rsidR="009D3111">
        <w:t>9</w:t>
      </w:r>
      <w:r w:rsidRPr="00272300">
        <w:t xml:space="preserve"> – </w:t>
      </w:r>
      <w:r w:rsidR="009D3111">
        <w:t xml:space="preserve">Approvals </w:t>
      </w:r>
      <w:proofErr w:type="gramStart"/>
      <w:r w:rsidR="009D3111">
        <w:t>required</w:t>
      </w:r>
      <w:proofErr w:type="gramEnd"/>
      <w:r w:rsidRPr="00272300">
        <w:t xml:space="preserve"> </w:t>
      </w:r>
    </w:p>
    <w:p w14:paraId="3E438273" w14:textId="78C8C1BA" w:rsidR="003E0952" w:rsidRDefault="006C051D" w:rsidP="00E6542C">
      <w:pPr>
        <w:spacing w:after="120" w:line="288" w:lineRule="auto"/>
        <w:rPr>
          <w:sz w:val="20"/>
          <w:szCs w:val="20"/>
        </w:rPr>
      </w:pPr>
      <w:r w:rsidRPr="00F71AE6">
        <w:rPr>
          <w:sz w:val="20"/>
          <w:szCs w:val="20"/>
        </w:rPr>
        <w:t>All staff working with</w:t>
      </w:r>
      <w:r w:rsidR="003E0952" w:rsidRPr="00F71AE6">
        <w:rPr>
          <w:sz w:val="20"/>
          <w:szCs w:val="20"/>
        </w:rPr>
        <w:t xml:space="preserve"> </w:t>
      </w:r>
      <w:r w:rsidR="00816FCB">
        <w:rPr>
          <w:rFonts w:cs="Arial"/>
          <w:sz w:val="20"/>
          <w:szCs w:val="20"/>
        </w:rPr>
        <w:t xml:space="preserve">acrylamide </w:t>
      </w:r>
      <w:r w:rsidRPr="00F71AE6">
        <w:rPr>
          <w:sz w:val="20"/>
          <w:szCs w:val="20"/>
        </w:rPr>
        <w:t xml:space="preserve">must </w:t>
      </w:r>
      <w:r w:rsidR="007E1FA3">
        <w:rPr>
          <w:sz w:val="20"/>
          <w:szCs w:val="20"/>
        </w:rPr>
        <w:t>consult</w:t>
      </w:r>
      <w:r w:rsidRPr="00F71AE6">
        <w:rPr>
          <w:sz w:val="20"/>
          <w:szCs w:val="20"/>
        </w:rPr>
        <w:t xml:space="preserve"> this SOP prior to starting work. They must also review the </w:t>
      </w:r>
      <w:r w:rsidR="00816FCB">
        <w:rPr>
          <w:rFonts w:cs="Arial"/>
          <w:sz w:val="20"/>
          <w:szCs w:val="20"/>
        </w:rPr>
        <w:t>acrylamide</w:t>
      </w:r>
      <w:r w:rsidR="003E0952" w:rsidRPr="00F71AE6">
        <w:rPr>
          <w:rFonts w:cs="Arial"/>
          <w:sz w:val="20"/>
          <w:szCs w:val="20"/>
        </w:rPr>
        <w:t xml:space="preserve"> </w:t>
      </w:r>
      <w:r w:rsidRPr="00F71AE6">
        <w:rPr>
          <w:sz w:val="20"/>
          <w:szCs w:val="20"/>
        </w:rPr>
        <w:t>SDS</w:t>
      </w:r>
      <w:r w:rsidR="00F75A81">
        <w:rPr>
          <w:sz w:val="20"/>
          <w:szCs w:val="20"/>
        </w:rPr>
        <w:t>, which is available through the Keller Laboratory website and EH&amp;S</w:t>
      </w:r>
      <w:r w:rsidRPr="00F71AE6">
        <w:rPr>
          <w:sz w:val="20"/>
          <w:szCs w:val="20"/>
        </w:rPr>
        <w:t xml:space="preserve">. </w:t>
      </w:r>
    </w:p>
    <w:p w14:paraId="7BEF68A8" w14:textId="77777777" w:rsidR="00F75A81" w:rsidRPr="00F71AE6" w:rsidRDefault="00F75A81" w:rsidP="00E6542C">
      <w:pPr>
        <w:spacing w:after="120" w:line="288" w:lineRule="auto"/>
        <w:rPr>
          <w:sz w:val="20"/>
          <w:szCs w:val="20"/>
        </w:rPr>
      </w:pPr>
    </w:p>
    <w:p w14:paraId="096A411C" w14:textId="77777777" w:rsidR="007E5BA8" w:rsidRPr="00272300" w:rsidRDefault="007E5BA8" w:rsidP="00A4239F">
      <w:pPr>
        <w:pStyle w:val="Heading1"/>
      </w:pPr>
      <w:r w:rsidRPr="00272300">
        <w:t xml:space="preserve">Section </w:t>
      </w:r>
      <w:r w:rsidR="00996BE8">
        <w:t>10</w:t>
      </w:r>
      <w:r w:rsidRPr="00272300">
        <w:t xml:space="preserve"> – </w:t>
      </w:r>
      <w:r>
        <w:t>D</w:t>
      </w:r>
      <w:r w:rsidR="00996BE8">
        <w:t>econtamination</w:t>
      </w:r>
    </w:p>
    <w:p w14:paraId="0AD37DBC" w14:textId="6E1436D2" w:rsidR="007E1FA3" w:rsidRPr="007E1FA3" w:rsidRDefault="007E1FA3" w:rsidP="007E1FA3">
      <w:pPr>
        <w:spacing w:before="120" w:after="120" w:line="288" w:lineRule="auto"/>
        <w:rPr>
          <w:rFonts w:cs="Arial"/>
          <w:sz w:val="20"/>
          <w:szCs w:val="20"/>
        </w:rPr>
      </w:pPr>
      <w:r w:rsidRPr="007E1FA3">
        <w:rPr>
          <w:rFonts w:cs="Arial"/>
          <w:sz w:val="20"/>
          <w:szCs w:val="20"/>
        </w:rPr>
        <w:t>• If the eyes or body of any person may have been exposed, a safety shower/eye wash must be available for immediate use. Personnel who are working with acrylamide must be aware of location of nearest Safety Shower/Eye Wash and verify that a current certification of performance tag is present.</w:t>
      </w:r>
    </w:p>
    <w:p w14:paraId="6E9C3ACF" w14:textId="2E56B54C" w:rsidR="007E1FA3" w:rsidRPr="007E1FA3" w:rsidRDefault="007E1FA3" w:rsidP="007E1FA3">
      <w:pPr>
        <w:spacing w:before="120" w:after="120" w:line="288" w:lineRule="auto"/>
        <w:rPr>
          <w:rFonts w:cs="Arial"/>
          <w:sz w:val="20"/>
          <w:szCs w:val="20"/>
        </w:rPr>
      </w:pPr>
      <w:r w:rsidRPr="007E1FA3">
        <w:rPr>
          <w:rFonts w:cs="Arial"/>
          <w:sz w:val="20"/>
          <w:szCs w:val="20"/>
        </w:rPr>
        <w:t>• Personnel shall rinse exposed areas of skin and/or eyes with copious amounts of water for at least 15 minutes.</w:t>
      </w:r>
    </w:p>
    <w:p w14:paraId="4C50844C" w14:textId="5D0B6177" w:rsidR="00996BE8" w:rsidRPr="007E1FA3" w:rsidRDefault="007E1FA3" w:rsidP="007E1FA3">
      <w:pPr>
        <w:spacing w:before="120" w:after="120" w:line="288" w:lineRule="auto"/>
        <w:rPr>
          <w:rFonts w:cs="Arial"/>
          <w:sz w:val="20"/>
          <w:szCs w:val="20"/>
        </w:rPr>
      </w:pPr>
      <w:r w:rsidRPr="007E1FA3">
        <w:rPr>
          <w:rFonts w:cs="Arial"/>
          <w:sz w:val="20"/>
          <w:szCs w:val="20"/>
        </w:rPr>
        <w:t xml:space="preserve">• All equipment, materials and work surfaces that have/ potentially have become contaminated shall be cleaned in accordance with those identified for small spill in Section 5. </w:t>
      </w:r>
      <w:r w:rsidR="00996BE8" w:rsidRPr="007E1FA3">
        <w:rPr>
          <w:rFonts w:cs="Arial"/>
          <w:sz w:val="20"/>
          <w:szCs w:val="20"/>
        </w:rPr>
        <w:t xml:space="preserve"> </w:t>
      </w:r>
    </w:p>
    <w:p w14:paraId="6366C8CD" w14:textId="0103BE9C" w:rsidR="00996BE8" w:rsidRPr="00272300" w:rsidRDefault="00996BE8" w:rsidP="00A4239F">
      <w:pPr>
        <w:pStyle w:val="Heading1"/>
      </w:pPr>
      <w:r w:rsidRPr="00272300">
        <w:t xml:space="preserve">Section </w:t>
      </w:r>
      <w:r>
        <w:t>11</w:t>
      </w:r>
      <w:r w:rsidRPr="00272300">
        <w:t xml:space="preserve"> – </w:t>
      </w:r>
      <w:r>
        <w:t xml:space="preserve">Designated </w:t>
      </w:r>
      <w:r w:rsidR="002D01B4">
        <w:t>a</w:t>
      </w:r>
      <w:r>
        <w:t>rea</w:t>
      </w:r>
    </w:p>
    <w:p w14:paraId="5491D8D8" w14:textId="77777777" w:rsidR="007E1FA3" w:rsidRPr="00516102" w:rsidRDefault="007E1FA3" w:rsidP="007E1FA3">
      <w:pPr>
        <w:pStyle w:val="ListParagraph"/>
        <w:numPr>
          <w:ilvl w:val="0"/>
          <w:numId w:val="25"/>
        </w:numPr>
        <w:spacing w:before="120" w:after="120"/>
        <w:rPr>
          <w:rFonts w:asciiTheme="minorHAnsi" w:hAnsiTheme="minorHAnsi" w:cstheme="minorHAnsi"/>
          <w:iCs/>
          <w:sz w:val="20"/>
          <w:szCs w:val="20"/>
        </w:rPr>
      </w:pPr>
      <w:r w:rsidRPr="00516102">
        <w:rPr>
          <w:rFonts w:asciiTheme="minorHAnsi" w:hAnsiTheme="minorHAnsi" w:cstheme="minorHAnsi"/>
          <w:iCs/>
          <w:sz w:val="20"/>
          <w:szCs w:val="20"/>
        </w:rPr>
        <w:t xml:space="preserve">Acrylamide powder easily becomes airborne and may result in personal exposure and area contamination. </w:t>
      </w:r>
      <w:r w:rsidRPr="00516102">
        <w:rPr>
          <w:rFonts w:cstheme="minorHAnsi"/>
          <w:iCs/>
          <w:sz w:val="20"/>
          <w:szCs w:val="20"/>
        </w:rPr>
        <w:t>Use care to avoid dispersing dust. Mixing or dispensing should be done within a fume hood.</w:t>
      </w:r>
    </w:p>
    <w:p w14:paraId="4F7490B3" w14:textId="4F5451B6" w:rsidR="00803871" w:rsidRPr="00272300" w:rsidRDefault="00A06BFA" w:rsidP="00A4239F">
      <w:pPr>
        <w:pStyle w:val="Heading1"/>
      </w:pPr>
      <w:r w:rsidRPr="00272300">
        <w:lastRenderedPageBreak/>
        <w:t xml:space="preserve">Section </w:t>
      </w:r>
      <w:r w:rsidR="00996BE8">
        <w:t>12</w:t>
      </w:r>
      <w:r w:rsidRPr="00272300">
        <w:t xml:space="preserve"> – </w:t>
      </w:r>
      <w:r w:rsidR="00F074F1">
        <w:t>Documentation</w:t>
      </w:r>
      <w:r w:rsidR="00A50111">
        <w:t xml:space="preserve"> relevant to ALL Particularly Hazardous Substances</w:t>
      </w:r>
      <w:r w:rsidR="00F074F1">
        <w:t xml:space="preserve"> </w:t>
      </w:r>
    </w:p>
    <w:p w14:paraId="3112333D" w14:textId="72B6FC50" w:rsidR="00F75A81" w:rsidRDefault="00F75A81" w:rsidP="00370279">
      <w:pPr>
        <w:numPr>
          <w:ilvl w:val="0"/>
          <w:numId w:val="48"/>
        </w:numPr>
        <w:spacing w:after="120" w:line="288" w:lineRule="auto"/>
        <w:ind w:left="360"/>
        <w:rPr>
          <w:rFonts w:eastAsia="MS Mincho"/>
          <w:sz w:val="20"/>
          <w:szCs w:val="20"/>
          <w:lang w:eastAsia="ja-JP"/>
        </w:rPr>
      </w:pPr>
      <w:r>
        <w:rPr>
          <w:rFonts w:eastAsia="MS Mincho"/>
          <w:sz w:val="20"/>
          <w:szCs w:val="20"/>
          <w:lang w:eastAsia="ja-JP"/>
        </w:rPr>
        <w:t>Lab members are expected to review the laboratory’s inventory of chemicals to identify any “Particularly Hazardous” substances. The</w:t>
      </w:r>
      <w:r w:rsidR="00F074F1">
        <w:rPr>
          <w:rFonts w:eastAsia="MS Mincho"/>
          <w:sz w:val="20"/>
          <w:szCs w:val="20"/>
          <w:lang w:eastAsia="ja-JP"/>
        </w:rPr>
        <w:t xml:space="preserve"> inventory</w:t>
      </w:r>
      <w:r>
        <w:rPr>
          <w:rFonts w:eastAsia="MS Mincho"/>
          <w:sz w:val="20"/>
          <w:szCs w:val="20"/>
          <w:lang w:eastAsia="ja-JP"/>
        </w:rPr>
        <w:t xml:space="preserve"> appear</w:t>
      </w:r>
      <w:r w:rsidR="00F074F1">
        <w:rPr>
          <w:rFonts w:eastAsia="MS Mincho"/>
          <w:sz w:val="20"/>
          <w:szCs w:val="20"/>
          <w:lang w:eastAsia="ja-JP"/>
        </w:rPr>
        <w:t>s</w:t>
      </w:r>
      <w:r>
        <w:rPr>
          <w:rFonts w:eastAsia="MS Mincho"/>
          <w:sz w:val="20"/>
          <w:szCs w:val="20"/>
          <w:lang w:eastAsia="ja-JP"/>
        </w:rPr>
        <w:t xml:space="preserve"> in </w:t>
      </w:r>
      <w:proofErr w:type="spellStart"/>
      <w:r>
        <w:rPr>
          <w:rFonts w:eastAsia="MS Mincho"/>
          <w:sz w:val="20"/>
          <w:szCs w:val="20"/>
          <w:lang w:eastAsia="ja-JP"/>
        </w:rPr>
        <w:t>MyChem</w:t>
      </w:r>
      <w:proofErr w:type="spellEnd"/>
      <w:r>
        <w:rPr>
          <w:rFonts w:eastAsia="MS Mincho"/>
          <w:sz w:val="20"/>
          <w:szCs w:val="20"/>
          <w:lang w:eastAsia="ja-JP"/>
        </w:rPr>
        <w:t xml:space="preserve"> with the </w:t>
      </w:r>
      <w:proofErr w:type="gramStart"/>
      <w:r>
        <w:rPr>
          <w:rFonts w:eastAsia="MS Mincho"/>
          <w:sz w:val="20"/>
          <w:szCs w:val="20"/>
          <w:lang w:eastAsia="ja-JP"/>
        </w:rPr>
        <w:t>letters</w:t>
      </w:r>
      <w:proofErr w:type="gramEnd"/>
      <w:r>
        <w:rPr>
          <w:rFonts w:eastAsia="MS Mincho"/>
          <w:sz w:val="20"/>
          <w:szCs w:val="20"/>
          <w:lang w:eastAsia="ja-JP"/>
        </w:rPr>
        <w:t xml:space="preserve"> “P” or “B” in the column labeled “Reg”.</w:t>
      </w:r>
    </w:p>
    <w:p w14:paraId="255AC60A" w14:textId="6E52A214" w:rsidR="00F75A81" w:rsidRDefault="00F75A81" w:rsidP="00370279">
      <w:pPr>
        <w:numPr>
          <w:ilvl w:val="0"/>
          <w:numId w:val="48"/>
        </w:numPr>
        <w:spacing w:after="120" w:line="288" w:lineRule="auto"/>
        <w:ind w:left="360"/>
        <w:rPr>
          <w:rFonts w:eastAsia="MS Mincho"/>
          <w:sz w:val="20"/>
          <w:szCs w:val="20"/>
          <w:lang w:eastAsia="ja-JP"/>
        </w:rPr>
      </w:pPr>
      <w:r>
        <w:rPr>
          <w:rFonts w:eastAsia="MS Mincho"/>
          <w:sz w:val="20"/>
          <w:szCs w:val="20"/>
          <w:lang w:eastAsia="ja-JP"/>
        </w:rPr>
        <w:t>Before working with any of t</w:t>
      </w:r>
      <w:r w:rsidR="00F074F1">
        <w:rPr>
          <w:rFonts w:eastAsia="MS Mincho"/>
          <w:sz w:val="20"/>
          <w:szCs w:val="20"/>
          <w:lang w:eastAsia="ja-JP"/>
        </w:rPr>
        <w:t>he</w:t>
      </w:r>
      <w:r>
        <w:rPr>
          <w:rFonts w:eastAsia="MS Mincho"/>
          <w:sz w:val="20"/>
          <w:szCs w:val="20"/>
          <w:lang w:eastAsia="ja-JP"/>
        </w:rPr>
        <w:t xml:space="preserve"> “Particularly Hazardous” substances, lab members must review the laboratory’s SOP for that substance</w:t>
      </w:r>
      <w:r w:rsidR="00F074F1">
        <w:rPr>
          <w:rFonts w:eastAsia="MS Mincho"/>
          <w:sz w:val="20"/>
          <w:szCs w:val="20"/>
          <w:lang w:eastAsia="ja-JP"/>
        </w:rPr>
        <w:t xml:space="preserve"> to learn how to protect themselves from the hazards and how to enact emergency procedures.</w:t>
      </w:r>
    </w:p>
    <w:p w14:paraId="33191868" w14:textId="6148974E" w:rsidR="00F074F1" w:rsidRPr="00F074F1" w:rsidRDefault="00F074F1" w:rsidP="00F074F1">
      <w:pPr>
        <w:numPr>
          <w:ilvl w:val="0"/>
          <w:numId w:val="48"/>
        </w:numPr>
        <w:spacing w:after="120" w:line="288" w:lineRule="auto"/>
        <w:ind w:left="360"/>
        <w:rPr>
          <w:rFonts w:eastAsia="MS Mincho"/>
          <w:sz w:val="20"/>
          <w:szCs w:val="20"/>
          <w:lang w:eastAsia="ja-JP"/>
        </w:rPr>
      </w:pPr>
      <w:r w:rsidRPr="005877E2">
        <w:rPr>
          <w:rFonts w:eastAsia="MS Mincho"/>
          <w:sz w:val="20"/>
          <w:szCs w:val="20"/>
          <w:lang w:eastAsia="ja-JP"/>
        </w:rPr>
        <w:t>Ready access to SOP</w:t>
      </w:r>
      <w:r>
        <w:rPr>
          <w:rFonts w:eastAsia="MS Mincho"/>
          <w:sz w:val="20"/>
          <w:szCs w:val="20"/>
          <w:lang w:eastAsia="ja-JP"/>
        </w:rPr>
        <w:t>s</w:t>
      </w:r>
      <w:r w:rsidRPr="005877E2">
        <w:rPr>
          <w:rFonts w:eastAsia="MS Mincho"/>
          <w:sz w:val="20"/>
          <w:szCs w:val="20"/>
          <w:lang w:eastAsia="ja-JP"/>
        </w:rPr>
        <w:t xml:space="preserve"> and to a Safety Data Sheet</w:t>
      </w:r>
      <w:r>
        <w:rPr>
          <w:rFonts w:eastAsia="MS Mincho"/>
          <w:sz w:val="20"/>
          <w:szCs w:val="20"/>
          <w:lang w:eastAsia="ja-JP"/>
        </w:rPr>
        <w:t>s</w:t>
      </w:r>
      <w:r w:rsidRPr="005877E2">
        <w:rPr>
          <w:rFonts w:eastAsia="MS Mincho"/>
          <w:sz w:val="20"/>
          <w:szCs w:val="20"/>
          <w:lang w:eastAsia="ja-JP"/>
        </w:rPr>
        <w:t xml:space="preserve"> for </w:t>
      </w:r>
      <w:r>
        <w:rPr>
          <w:rFonts w:eastAsia="MS Mincho"/>
          <w:sz w:val="20"/>
          <w:szCs w:val="20"/>
          <w:lang w:eastAsia="ja-JP"/>
        </w:rPr>
        <w:t>all</w:t>
      </w:r>
      <w:r w:rsidRPr="005877E2">
        <w:rPr>
          <w:rFonts w:eastAsia="MS Mincho"/>
          <w:sz w:val="20"/>
          <w:szCs w:val="20"/>
          <w:lang w:eastAsia="ja-JP"/>
        </w:rPr>
        <w:t xml:space="preserve"> </w:t>
      </w:r>
      <w:r>
        <w:rPr>
          <w:rFonts w:eastAsia="MS Mincho"/>
          <w:sz w:val="20"/>
          <w:szCs w:val="20"/>
          <w:lang w:eastAsia="ja-JP"/>
        </w:rPr>
        <w:t>Particularly H</w:t>
      </w:r>
      <w:r w:rsidRPr="005877E2">
        <w:rPr>
          <w:rFonts w:eastAsia="MS Mincho"/>
          <w:sz w:val="20"/>
          <w:szCs w:val="20"/>
          <w:lang w:eastAsia="ja-JP"/>
        </w:rPr>
        <w:t>azardous material</w:t>
      </w:r>
      <w:r>
        <w:rPr>
          <w:rFonts w:eastAsia="MS Mincho"/>
          <w:sz w:val="20"/>
          <w:szCs w:val="20"/>
          <w:lang w:eastAsia="ja-JP"/>
        </w:rPr>
        <w:t>s used in the Keller Lab are available through the Keller Lab website.</w:t>
      </w:r>
      <w:r w:rsidRPr="005877E2">
        <w:rPr>
          <w:rFonts w:eastAsia="MS Mincho"/>
          <w:sz w:val="20"/>
          <w:szCs w:val="20"/>
          <w:lang w:eastAsia="ja-JP"/>
        </w:rPr>
        <w:t xml:space="preserve"> </w:t>
      </w:r>
    </w:p>
    <w:p w14:paraId="16EFDAF2" w14:textId="799796E3" w:rsidR="00F75A81" w:rsidRPr="005877E2" w:rsidRDefault="00F75A81" w:rsidP="00370279">
      <w:pPr>
        <w:numPr>
          <w:ilvl w:val="0"/>
          <w:numId w:val="48"/>
        </w:numPr>
        <w:spacing w:after="120" w:line="288" w:lineRule="auto"/>
        <w:ind w:left="360"/>
        <w:rPr>
          <w:rFonts w:eastAsia="MS Mincho"/>
          <w:sz w:val="20"/>
          <w:szCs w:val="20"/>
          <w:lang w:eastAsia="ja-JP"/>
        </w:rPr>
      </w:pPr>
      <w:r>
        <w:rPr>
          <w:rFonts w:eastAsia="MS Mincho"/>
          <w:sz w:val="20"/>
          <w:szCs w:val="20"/>
          <w:lang w:eastAsia="ja-JP"/>
        </w:rPr>
        <w:t xml:space="preserve">If lab </w:t>
      </w:r>
      <w:r w:rsidR="00A50111">
        <w:rPr>
          <w:rFonts w:eastAsia="MS Mincho"/>
          <w:sz w:val="20"/>
          <w:szCs w:val="20"/>
          <w:lang w:eastAsia="ja-JP"/>
        </w:rPr>
        <w:t xml:space="preserve">any lab </w:t>
      </w:r>
      <w:r>
        <w:rPr>
          <w:rFonts w:eastAsia="MS Mincho"/>
          <w:sz w:val="20"/>
          <w:szCs w:val="20"/>
          <w:lang w:eastAsia="ja-JP"/>
        </w:rPr>
        <w:t>member</w:t>
      </w:r>
      <w:r w:rsidR="00A50111">
        <w:rPr>
          <w:rFonts w:eastAsia="MS Mincho"/>
          <w:sz w:val="20"/>
          <w:szCs w:val="20"/>
          <w:lang w:eastAsia="ja-JP"/>
        </w:rPr>
        <w:t xml:space="preserve"> determines </w:t>
      </w:r>
      <w:r>
        <w:rPr>
          <w:rFonts w:eastAsia="MS Mincho"/>
          <w:sz w:val="20"/>
          <w:szCs w:val="20"/>
          <w:lang w:eastAsia="ja-JP"/>
        </w:rPr>
        <w:t xml:space="preserve">that the SOP should be revised or if the substance is being used in a way that is not covered in the SOP, </w:t>
      </w:r>
      <w:r w:rsidR="00A50111">
        <w:rPr>
          <w:rFonts w:eastAsia="MS Mincho"/>
          <w:sz w:val="20"/>
          <w:szCs w:val="20"/>
          <w:lang w:eastAsia="ja-JP"/>
        </w:rPr>
        <w:t xml:space="preserve">the lab member </w:t>
      </w:r>
      <w:r>
        <w:rPr>
          <w:rFonts w:eastAsia="MS Mincho"/>
          <w:sz w:val="20"/>
          <w:szCs w:val="20"/>
          <w:lang w:eastAsia="ja-JP"/>
        </w:rPr>
        <w:t>should bring it to the attention of the P</w:t>
      </w:r>
      <w:r w:rsidR="00A50111">
        <w:rPr>
          <w:rFonts w:eastAsia="MS Mincho"/>
          <w:sz w:val="20"/>
          <w:szCs w:val="20"/>
          <w:lang w:eastAsia="ja-JP"/>
        </w:rPr>
        <w:t xml:space="preserve"> </w:t>
      </w:r>
      <w:r>
        <w:rPr>
          <w:rFonts w:eastAsia="MS Mincho"/>
          <w:sz w:val="20"/>
          <w:szCs w:val="20"/>
          <w:lang w:eastAsia="ja-JP"/>
        </w:rPr>
        <w:t>.</w:t>
      </w:r>
      <w:r w:rsidR="00A50111">
        <w:rPr>
          <w:rFonts w:eastAsia="MS Mincho"/>
          <w:sz w:val="20"/>
          <w:szCs w:val="20"/>
          <w:lang w:eastAsia="ja-JP"/>
        </w:rPr>
        <w:t>and propose changes to this SOP.</w:t>
      </w:r>
    </w:p>
    <w:p w14:paraId="77B3296B" w14:textId="0F2E9E3D" w:rsidR="00184964" w:rsidRPr="00DC7D29" w:rsidRDefault="00F074F1" w:rsidP="00385853">
      <w:pPr>
        <w:numPr>
          <w:ilvl w:val="0"/>
          <w:numId w:val="48"/>
        </w:numPr>
        <w:spacing w:after="120" w:line="288" w:lineRule="auto"/>
        <w:ind w:left="360"/>
        <w:rPr>
          <w:rFonts w:cstheme="minorHAnsi"/>
          <w:b/>
          <w:sz w:val="24"/>
          <w:szCs w:val="24"/>
        </w:rPr>
      </w:pPr>
      <w:r>
        <w:rPr>
          <w:rFonts w:eastAsia="MS Mincho"/>
          <w:sz w:val="20"/>
          <w:szCs w:val="20"/>
          <w:lang w:eastAsia="ja-JP"/>
        </w:rPr>
        <w:t>Lab members must attest (in a separate document</w:t>
      </w:r>
      <w:r w:rsidR="00A50111">
        <w:rPr>
          <w:rFonts w:eastAsia="MS Mincho"/>
          <w:sz w:val="20"/>
          <w:szCs w:val="20"/>
          <w:lang w:eastAsia="ja-JP"/>
        </w:rPr>
        <w:t xml:space="preserve"> that applies to all Particularly Hazardous substances</w:t>
      </w:r>
      <w:r>
        <w:rPr>
          <w:rFonts w:eastAsia="MS Mincho"/>
          <w:sz w:val="20"/>
          <w:szCs w:val="20"/>
          <w:lang w:eastAsia="ja-JP"/>
        </w:rPr>
        <w:t xml:space="preserve">) that they will adhere to the policies in this </w:t>
      </w:r>
      <w:r w:rsidR="00A50111">
        <w:rPr>
          <w:rFonts w:eastAsia="MS Mincho"/>
          <w:sz w:val="20"/>
          <w:szCs w:val="20"/>
          <w:lang w:eastAsia="ja-JP"/>
        </w:rPr>
        <w:t>SOP.</w:t>
      </w:r>
      <w:r>
        <w:rPr>
          <w:rFonts w:eastAsia="MS Mincho"/>
          <w:sz w:val="20"/>
          <w:szCs w:val="20"/>
          <w:lang w:eastAsia="ja-JP"/>
        </w:rPr>
        <w:t xml:space="preserve"> </w:t>
      </w:r>
    </w:p>
    <w:sectPr w:rsidR="00184964" w:rsidRPr="00DC7D29" w:rsidSect="00C4534E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1440" w:right="1440" w:bottom="1440" w:left="1440" w:header="432" w:footer="288" w:gutter="0"/>
      <w:pgBorders w:offsetFrom="page">
        <w:top w:val="single" w:sz="18" w:space="24" w:color="000000" w:themeColor="text1"/>
        <w:left w:val="single" w:sz="18" w:space="24" w:color="000000" w:themeColor="text1"/>
        <w:bottom w:val="single" w:sz="18" w:space="24" w:color="000000" w:themeColor="text1"/>
        <w:right w:val="single" w:sz="18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E37A" w14:textId="77777777" w:rsidR="00B55BC3" w:rsidRDefault="00B55BC3" w:rsidP="00E83E8B">
      <w:pPr>
        <w:spacing w:after="0" w:line="240" w:lineRule="auto"/>
      </w:pPr>
      <w:r>
        <w:separator/>
      </w:r>
    </w:p>
  </w:endnote>
  <w:endnote w:type="continuationSeparator" w:id="0">
    <w:p w14:paraId="070853A5" w14:textId="77777777" w:rsidR="00B55BC3" w:rsidRDefault="00B55BC3" w:rsidP="00E83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5938" w14:textId="77777777" w:rsidR="00F6278E" w:rsidRDefault="00F62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FB86B" w14:textId="36C26654" w:rsidR="00571EB6" w:rsidRPr="002D6943" w:rsidRDefault="00E1576C" w:rsidP="002D6943">
    <w:pPr>
      <w:pStyle w:val="Footer"/>
      <w:tabs>
        <w:tab w:val="left" w:pos="2370"/>
      </w:tabs>
      <w:jc w:val="center"/>
      <w:rPr>
        <w:sz w:val="18"/>
        <w:szCs w:val="18"/>
      </w:rPr>
    </w:pPr>
    <w:r>
      <w:rPr>
        <w:noProof/>
        <w:sz w:val="18"/>
        <w:szCs w:val="18"/>
      </w:rPr>
      <w:fldChar w:fldCharType="begin"/>
    </w:r>
    <w:r>
      <w:rPr>
        <w:noProof/>
        <w:sz w:val="18"/>
        <w:szCs w:val="18"/>
      </w:rPr>
      <w:instrText xml:space="preserve"> STYLEREF  Title  \* MERGEFORMAT </w:instrText>
    </w:r>
    <w:r>
      <w:rPr>
        <w:noProof/>
        <w:sz w:val="18"/>
        <w:szCs w:val="18"/>
      </w:rPr>
      <w:fldChar w:fldCharType="separate"/>
    </w:r>
    <w:r w:rsidR="002C2D96">
      <w:rPr>
        <w:noProof/>
        <w:sz w:val="18"/>
        <w:szCs w:val="18"/>
      </w:rPr>
      <w:t>Standard Operating Procedure for Acrylamide</w:t>
    </w:r>
    <w:r>
      <w:rPr>
        <w:noProof/>
        <w:sz w:val="18"/>
        <w:szCs w:val="18"/>
      </w:rPr>
      <w:fldChar w:fldCharType="end"/>
    </w:r>
    <w:r w:rsidR="00061112" w:rsidRPr="00061112">
      <w:rPr>
        <w:noProof/>
        <w:sz w:val="18"/>
        <w:szCs w:val="18"/>
      </w:rPr>
      <w:t xml:space="preserve"> </w:t>
    </w:r>
    <w:r w:rsidR="0080237B" w:rsidRPr="002D6943">
      <w:rPr>
        <w:noProof/>
        <w:sz w:val="18"/>
        <w:szCs w:val="18"/>
      </w:rPr>
      <w:fldChar w:fldCharType="begin"/>
    </w:r>
    <w:r w:rsidR="0080237B" w:rsidRPr="002D6943">
      <w:rPr>
        <w:noProof/>
        <w:sz w:val="18"/>
        <w:szCs w:val="18"/>
      </w:rPr>
      <w:instrText xml:space="preserve"> DOCPROPERTY  Title  \* MERGEFORMAT </w:instrText>
    </w:r>
    <w:r w:rsidR="0080237B" w:rsidRPr="002D6943">
      <w:rPr>
        <w:noProof/>
        <w:sz w:val="18"/>
        <w:szCs w:val="18"/>
      </w:rPr>
      <w:fldChar w:fldCharType="end"/>
    </w:r>
    <w:r w:rsidR="0080237B" w:rsidRPr="002D6943">
      <w:rPr>
        <w:noProof/>
        <w:sz w:val="18"/>
        <w:szCs w:val="18"/>
      </w:rPr>
      <w:fldChar w:fldCharType="begin"/>
    </w:r>
    <w:r w:rsidR="0080237B" w:rsidRPr="002D6943">
      <w:rPr>
        <w:noProof/>
        <w:sz w:val="18"/>
        <w:szCs w:val="18"/>
      </w:rPr>
      <w:instrText xml:space="preserve"> TITLE   \* MERGEFORMAT </w:instrText>
    </w:r>
    <w:r w:rsidR="0080237B" w:rsidRPr="002D6943">
      <w:rPr>
        <w:noProof/>
        <w:sz w:val="18"/>
        <w:szCs w:val="18"/>
      </w:rPr>
      <w:fldChar w:fldCharType="end"/>
    </w:r>
    <w:r w:rsidR="00DC69EB" w:rsidRPr="002D6943">
      <w:rPr>
        <w:rFonts w:cstheme="minorHAnsi"/>
        <w:sz w:val="18"/>
        <w:szCs w:val="18"/>
      </w:rPr>
      <w:t>│</w:t>
    </w:r>
    <w:r w:rsidR="00571EB6" w:rsidRPr="002D6943">
      <w:rPr>
        <w:sz w:val="18"/>
        <w:szCs w:val="18"/>
      </w:rPr>
      <w:t xml:space="preserve"> </w:t>
    </w:r>
    <w:r w:rsidR="00571EB6" w:rsidRPr="002D6943">
      <w:rPr>
        <w:sz w:val="18"/>
        <w:szCs w:val="18"/>
      </w:rPr>
      <w:fldChar w:fldCharType="begin"/>
    </w:r>
    <w:r w:rsidR="00571EB6" w:rsidRPr="002D6943">
      <w:rPr>
        <w:sz w:val="18"/>
        <w:szCs w:val="18"/>
      </w:rPr>
      <w:instrText xml:space="preserve"> DATE  \@ "MMMM d, yyyy"  \* MERGEFORMAT </w:instrText>
    </w:r>
    <w:r w:rsidR="00571EB6" w:rsidRPr="002D6943">
      <w:rPr>
        <w:sz w:val="18"/>
        <w:szCs w:val="18"/>
      </w:rPr>
      <w:fldChar w:fldCharType="separate"/>
    </w:r>
    <w:r w:rsidR="002C2D96">
      <w:rPr>
        <w:noProof/>
        <w:sz w:val="18"/>
        <w:szCs w:val="18"/>
      </w:rPr>
      <w:t>February 28, 2025</w:t>
    </w:r>
    <w:r w:rsidR="00571EB6" w:rsidRPr="002D6943">
      <w:rPr>
        <w:sz w:val="18"/>
        <w:szCs w:val="18"/>
      </w:rPr>
      <w:fldChar w:fldCharType="end"/>
    </w:r>
    <w:r w:rsidR="00571EB6" w:rsidRPr="002D6943">
      <w:rPr>
        <w:sz w:val="18"/>
        <w:szCs w:val="18"/>
      </w:rPr>
      <w:t xml:space="preserve"> </w:t>
    </w:r>
    <w:r w:rsidR="00417933" w:rsidRPr="002D6943">
      <w:rPr>
        <w:rFonts w:cstheme="minorHAnsi"/>
        <w:sz w:val="18"/>
        <w:szCs w:val="18"/>
      </w:rPr>
      <w:t>│</w:t>
    </w:r>
    <w:hyperlink r:id="rId1" w:history="1">
      <w:r w:rsidR="00624067" w:rsidRPr="00624067">
        <w:rPr>
          <w:rStyle w:val="Hyperlink"/>
          <w:rFonts w:cstheme="minorHAnsi"/>
          <w:sz w:val="18"/>
          <w:szCs w:val="18"/>
        </w:rPr>
        <w:t>http://www.ehs.washington.edu</w:t>
      </w:r>
    </w:hyperlink>
    <w:r w:rsidR="00417933" w:rsidRPr="002D6943">
      <w:rPr>
        <w:rFonts w:cstheme="minorHAnsi"/>
        <w:noProof/>
        <w:sz w:val="18"/>
        <w:szCs w:val="18"/>
      </w:rPr>
      <w:t>│</w:t>
    </w:r>
    <w:r w:rsidR="00417933" w:rsidRPr="002D6943">
      <w:rPr>
        <w:noProof/>
        <w:sz w:val="18"/>
        <w:szCs w:val="18"/>
      </w:rPr>
      <w:t xml:space="preserve">Page </w:t>
    </w:r>
    <w:r w:rsidR="00417933" w:rsidRPr="002D6943">
      <w:rPr>
        <w:noProof/>
        <w:sz w:val="18"/>
        <w:szCs w:val="18"/>
      </w:rPr>
      <w:fldChar w:fldCharType="begin"/>
    </w:r>
    <w:r w:rsidR="00417933" w:rsidRPr="002D6943">
      <w:rPr>
        <w:noProof/>
        <w:sz w:val="18"/>
        <w:szCs w:val="18"/>
      </w:rPr>
      <w:instrText xml:space="preserve"> PAGE  \* Arabic  \* MERGEFORMAT </w:instrText>
    </w:r>
    <w:r w:rsidR="00417933" w:rsidRPr="002D6943">
      <w:rPr>
        <w:noProof/>
        <w:sz w:val="18"/>
        <w:szCs w:val="18"/>
      </w:rPr>
      <w:fldChar w:fldCharType="separate"/>
    </w:r>
    <w:r w:rsidR="00417933" w:rsidRPr="002D6943">
      <w:rPr>
        <w:noProof/>
        <w:sz w:val="18"/>
        <w:szCs w:val="18"/>
      </w:rPr>
      <w:t>2</w:t>
    </w:r>
    <w:r w:rsidR="00417933" w:rsidRPr="002D6943">
      <w:rPr>
        <w:noProof/>
        <w:sz w:val="18"/>
        <w:szCs w:val="18"/>
      </w:rPr>
      <w:fldChar w:fldCharType="end"/>
    </w:r>
    <w:r w:rsidR="00417933" w:rsidRPr="002D6943">
      <w:rPr>
        <w:noProof/>
        <w:sz w:val="18"/>
        <w:szCs w:val="18"/>
      </w:rPr>
      <w:t xml:space="preserve"> of </w:t>
    </w:r>
    <w:r w:rsidR="00417933" w:rsidRPr="002D6943">
      <w:rPr>
        <w:noProof/>
        <w:sz w:val="18"/>
        <w:szCs w:val="18"/>
      </w:rPr>
      <w:fldChar w:fldCharType="begin"/>
    </w:r>
    <w:r w:rsidR="00417933" w:rsidRPr="002D6943">
      <w:rPr>
        <w:noProof/>
        <w:sz w:val="18"/>
        <w:szCs w:val="18"/>
      </w:rPr>
      <w:instrText xml:space="preserve"> NUMPAGES  \* Arabic  \* MERGEFORMAT </w:instrText>
    </w:r>
    <w:r w:rsidR="00417933" w:rsidRPr="002D6943">
      <w:rPr>
        <w:noProof/>
        <w:sz w:val="18"/>
        <w:szCs w:val="18"/>
      </w:rPr>
      <w:fldChar w:fldCharType="separate"/>
    </w:r>
    <w:r w:rsidR="00417933" w:rsidRPr="002D6943">
      <w:rPr>
        <w:noProof/>
        <w:sz w:val="18"/>
        <w:szCs w:val="18"/>
      </w:rPr>
      <w:t>8</w:t>
    </w:r>
    <w:r w:rsidR="00417933" w:rsidRPr="002D6943">
      <w:rPr>
        <w:noProof/>
        <w:sz w:val="18"/>
        <w:szCs w:val="18"/>
      </w:rPr>
      <w:fldChar w:fldCharType="end"/>
    </w:r>
  </w:p>
  <w:p w14:paraId="72985FD8" w14:textId="77777777" w:rsidR="003467B8" w:rsidRDefault="003467B8">
    <w:pPr>
      <w:pStyle w:val="Footer"/>
      <w:rPr>
        <w:rFonts w:ascii="Arial" w:hAnsi="Arial" w:cs="Arial"/>
        <w:noProof/>
        <w:sz w:val="18"/>
        <w:szCs w:val="18"/>
      </w:rPr>
    </w:pPr>
  </w:p>
  <w:p w14:paraId="5AA1CE6A" w14:textId="77777777" w:rsidR="003467B8" w:rsidRPr="00972CE1" w:rsidRDefault="003467B8">
    <w:pPr>
      <w:pStyle w:val="Footer"/>
      <w:rPr>
        <w:rFonts w:ascii="Arial" w:hAnsi="Arial" w:cs="Arial"/>
        <w:noProof/>
        <w:color w:val="A6A6A6" w:themeColor="background1" w:themeShade="A6"/>
        <w:sz w:val="12"/>
        <w:szCs w:val="12"/>
      </w:rPr>
    </w:pP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</w:r>
    <w:r>
      <w:rPr>
        <w:rFonts w:ascii="Arial" w:hAnsi="Arial" w:cs="Arial"/>
        <w:noProof/>
        <w:color w:val="A6A6A6" w:themeColor="background1" w:themeShade="A6"/>
        <w:sz w:val="12"/>
        <w:szCs w:val="1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2ECF5" w14:textId="77777777" w:rsidR="00F6278E" w:rsidRDefault="00F62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6BE17" w14:textId="77777777" w:rsidR="00B55BC3" w:rsidRDefault="00B55BC3" w:rsidP="00E83E8B">
      <w:pPr>
        <w:spacing w:after="0" w:line="240" w:lineRule="auto"/>
      </w:pPr>
      <w:r>
        <w:separator/>
      </w:r>
    </w:p>
  </w:footnote>
  <w:footnote w:type="continuationSeparator" w:id="0">
    <w:p w14:paraId="0853C7D3" w14:textId="77777777" w:rsidR="00B55BC3" w:rsidRDefault="00B55BC3" w:rsidP="00E83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A3DE" w14:textId="77777777" w:rsidR="00F6278E" w:rsidRDefault="00F62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656D" w14:textId="4BD07972" w:rsidR="003467B8" w:rsidRDefault="00CD0E8E" w:rsidP="00352F12">
    <w:pPr>
      <w:pStyle w:val="Header"/>
      <w:tabs>
        <w:tab w:val="clear" w:pos="4680"/>
        <w:tab w:val="clear" w:pos="9360"/>
        <w:tab w:val="left" w:pos="7867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4AEA2AB1" wp14:editId="6AD2E9DC">
          <wp:simplePos x="0" y="0"/>
          <wp:positionH relativeFrom="column">
            <wp:posOffset>-446405</wp:posOffset>
          </wp:positionH>
          <wp:positionV relativeFrom="paragraph">
            <wp:posOffset>171450</wp:posOffset>
          </wp:positionV>
          <wp:extent cx="2801620" cy="285115"/>
          <wp:effectExtent l="0" t="0" r="0" b="635"/>
          <wp:wrapSquare wrapText="bothSides"/>
          <wp:docPr id="1" name="Picture 1" descr="University of Washington Environmental Health &amp; Safe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niversity of Washington Environmental Health &amp; Safe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620" cy="28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893D" w14:textId="77777777" w:rsidR="00F6278E" w:rsidRDefault="00F62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94D"/>
    <w:multiLevelType w:val="hybridMultilevel"/>
    <w:tmpl w:val="5C2C8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3436E"/>
    <w:multiLevelType w:val="multilevel"/>
    <w:tmpl w:val="1CF6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A43FB"/>
    <w:multiLevelType w:val="multilevel"/>
    <w:tmpl w:val="6E90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358FD"/>
    <w:multiLevelType w:val="hybridMultilevel"/>
    <w:tmpl w:val="5BBE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93D9E"/>
    <w:multiLevelType w:val="hybridMultilevel"/>
    <w:tmpl w:val="2834B8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E304FD"/>
    <w:multiLevelType w:val="hybridMultilevel"/>
    <w:tmpl w:val="031A4C16"/>
    <w:lvl w:ilvl="0" w:tplc="53C4D93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54939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096AC7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79CE48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9083C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3785A5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561762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3CC202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8705AF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9E46503"/>
    <w:multiLevelType w:val="hybridMultilevel"/>
    <w:tmpl w:val="EB5EFE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1D1315"/>
    <w:multiLevelType w:val="hybridMultilevel"/>
    <w:tmpl w:val="64ACA4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0A6AFA"/>
    <w:multiLevelType w:val="hybridMultilevel"/>
    <w:tmpl w:val="765E60E6"/>
    <w:lvl w:ilvl="0" w:tplc="1178A0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120FD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E9A6B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76A8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5C0B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27C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FAB8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8285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C7C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A71E0"/>
    <w:multiLevelType w:val="multilevel"/>
    <w:tmpl w:val="DB72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0D1FCA"/>
    <w:multiLevelType w:val="hybridMultilevel"/>
    <w:tmpl w:val="5A2CE3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D5735B"/>
    <w:multiLevelType w:val="hybridMultilevel"/>
    <w:tmpl w:val="5EE6280E"/>
    <w:lvl w:ilvl="0" w:tplc="12B880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C620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26E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C08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DCAF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620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E21B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859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965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C2621"/>
    <w:multiLevelType w:val="hybridMultilevel"/>
    <w:tmpl w:val="6ECAD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6B46A2"/>
    <w:multiLevelType w:val="multilevel"/>
    <w:tmpl w:val="1696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D7063F"/>
    <w:multiLevelType w:val="hybridMultilevel"/>
    <w:tmpl w:val="9E687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50BD"/>
    <w:multiLevelType w:val="hybridMultilevel"/>
    <w:tmpl w:val="8B269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E7404"/>
    <w:multiLevelType w:val="hybridMultilevel"/>
    <w:tmpl w:val="63A4FEF0"/>
    <w:lvl w:ilvl="0" w:tplc="0FE2CF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EB0479"/>
    <w:multiLevelType w:val="hybridMultilevel"/>
    <w:tmpl w:val="D71E4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227494"/>
    <w:multiLevelType w:val="multilevel"/>
    <w:tmpl w:val="477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951F2D"/>
    <w:multiLevelType w:val="hybridMultilevel"/>
    <w:tmpl w:val="7846A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AB2F4E"/>
    <w:multiLevelType w:val="hybridMultilevel"/>
    <w:tmpl w:val="F5AC781C"/>
    <w:lvl w:ilvl="0" w:tplc="5B009E4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2FCA17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96636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59022E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36EA3F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4AEE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5E4F78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6F4B08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92EC0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36504B0D"/>
    <w:multiLevelType w:val="hybridMultilevel"/>
    <w:tmpl w:val="10224D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10643"/>
    <w:multiLevelType w:val="hybridMultilevel"/>
    <w:tmpl w:val="CA3273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24253F"/>
    <w:multiLevelType w:val="multilevel"/>
    <w:tmpl w:val="47DAD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5846E7"/>
    <w:multiLevelType w:val="multilevel"/>
    <w:tmpl w:val="79FC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7709B3"/>
    <w:multiLevelType w:val="multilevel"/>
    <w:tmpl w:val="A844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4A58B5"/>
    <w:multiLevelType w:val="hybridMultilevel"/>
    <w:tmpl w:val="9B0A4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0D340E"/>
    <w:multiLevelType w:val="multilevel"/>
    <w:tmpl w:val="7CD0D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3A5D03"/>
    <w:multiLevelType w:val="hybridMultilevel"/>
    <w:tmpl w:val="F85698D6"/>
    <w:lvl w:ilvl="0" w:tplc="EF1496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A8AD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ACF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2667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F4E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14D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001E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FA18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F87F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BB51D2E"/>
    <w:multiLevelType w:val="hybridMultilevel"/>
    <w:tmpl w:val="66788998"/>
    <w:lvl w:ilvl="0" w:tplc="50342D8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4E211C51"/>
    <w:multiLevelType w:val="hybridMultilevel"/>
    <w:tmpl w:val="43EAD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ED452D8"/>
    <w:multiLevelType w:val="hybridMultilevel"/>
    <w:tmpl w:val="F3CEE2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EC3B74"/>
    <w:multiLevelType w:val="hybridMultilevel"/>
    <w:tmpl w:val="18364C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CB0F4F"/>
    <w:multiLevelType w:val="hybridMultilevel"/>
    <w:tmpl w:val="3508D3E0"/>
    <w:lvl w:ilvl="0" w:tplc="F3CEA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1E75EA9"/>
    <w:multiLevelType w:val="hybridMultilevel"/>
    <w:tmpl w:val="6E483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157034"/>
    <w:multiLevelType w:val="hybridMultilevel"/>
    <w:tmpl w:val="F006A1DC"/>
    <w:lvl w:ilvl="0" w:tplc="34E0C2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3000EC"/>
    <w:multiLevelType w:val="multilevel"/>
    <w:tmpl w:val="2B6AE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4CD0634"/>
    <w:multiLevelType w:val="hybridMultilevel"/>
    <w:tmpl w:val="A7D2BEF6"/>
    <w:lvl w:ilvl="0" w:tplc="0FE2CF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5BC4569"/>
    <w:multiLevelType w:val="hybridMultilevel"/>
    <w:tmpl w:val="079C4F12"/>
    <w:lvl w:ilvl="0" w:tplc="C262C3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60E44F06"/>
    <w:multiLevelType w:val="hybridMultilevel"/>
    <w:tmpl w:val="8938942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14767A7C">
      <w:start w:val="1"/>
      <w:numFmt w:val="lowerLetter"/>
      <w:lvlText w:val="%2."/>
      <w:lvlJc w:val="right"/>
      <w:pPr>
        <w:ind w:left="1800" w:hanging="360"/>
      </w:pPr>
      <w:rPr>
        <w:rFonts w:asciiTheme="minorHAnsi" w:eastAsiaTheme="minorHAnsi" w:hAnsiTheme="minorHAnsi" w:cs="Arial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3C24723"/>
    <w:multiLevelType w:val="hybridMultilevel"/>
    <w:tmpl w:val="9C62C5E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5B2310F"/>
    <w:multiLevelType w:val="hybridMultilevel"/>
    <w:tmpl w:val="ABB85C9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694B40FE"/>
    <w:multiLevelType w:val="hybridMultilevel"/>
    <w:tmpl w:val="0DBAD842"/>
    <w:lvl w:ilvl="0" w:tplc="DF30BD8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68B51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18C3C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BD4C29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A6B8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465B4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91C1CD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02484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AA217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3" w15:restartNumberingAfterBreak="0">
    <w:nsid w:val="6AF917BB"/>
    <w:multiLevelType w:val="multilevel"/>
    <w:tmpl w:val="092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13268AD"/>
    <w:multiLevelType w:val="hybridMultilevel"/>
    <w:tmpl w:val="0CE045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3B670F3"/>
    <w:multiLevelType w:val="hybridMultilevel"/>
    <w:tmpl w:val="78EC5B5C"/>
    <w:lvl w:ilvl="0" w:tplc="ACE45A1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54406E"/>
    <w:multiLevelType w:val="hybridMultilevel"/>
    <w:tmpl w:val="16CCE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52CDE"/>
    <w:multiLevelType w:val="hybridMultilevel"/>
    <w:tmpl w:val="4AD687BE"/>
    <w:lvl w:ilvl="0" w:tplc="66262B68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A4C83A6A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16335C"/>
    <w:multiLevelType w:val="hybridMultilevel"/>
    <w:tmpl w:val="10CE2E50"/>
    <w:lvl w:ilvl="0" w:tplc="2B6AD080">
      <w:start w:val="1"/>
      <w:numFmt w:val="lowerLetter"/>
      <w:lvlText w:val="%1."/>
      <w:lvlJc w:val="right"/>
      <w:pPr>
        <w:ind w:left="2520" w:hanging="360"/>
      </w:pPr>
      <w:rPr>
        <w:rFonts w:asciiTheme="minorHAnsi" w:eastAsiaTheme="minorHAns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9" w15:restartNumberingAfterBreak="0">
    <w:nsid w:val="7D7B2385"/>
    <w:multiLevelType w:val="hybridMultilevel"/>
    <w:tmpl w:val="BC36F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F150BD2"/>
    <w:multiLevelType w:val="multilevel"/>
    <w:tmpl w:val="4556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312627">
    <w:abstractNumId w:val="32"/>
  </w:num>
  <w:num w:numId="2" w16cid:durableId="275797998">
    <w:abstractNumId w:val="15"/>
  </w:num>
  <w:num w:numId="3" w16cid:durableId="1765177715">
    <w:abstractNumId w:val="3"/>
  </w:num>
  <w:num w:numId="4" w16cid:durableId="1694652751">
    <w:abstractNumId w:val="6"/>
  </w:num>
  <w:num w:numId="5" w16cid:durableId="1259678424">
    <w:abstractNumId w:val="41"/>
  </w:num>
  <w:num w:numId="6" w16cid:durableId="840776228">
    <w:abstractNumId w:val="40"/>
  </w:num>
  <w:num w:numId="7" w16cid:durableId="803692126">
    <w:abstractNumId w:val="46"/>
  </w:num>
  <w:num w:numId="8" w16cid:durableId="1607926925">
    <w:abstractNumId w:val="50"/>
  </w:num>
  <w:num w:numId="9" w16cid:durableId="603730290">
    <w:abstractNumId w:val="23"/>
  </w:num>
  <w:num w:numId="10" w16cid:durableId="1890149623">
    <w:abstractNumId w:val="27"/>
  </w:num>
  <w:num w:numId="11" w16cid:durableId="235938640">
    <w:abstractNumId w:val="9"/>
  </w:num>
  <w:num w:numId="12" w16cid:durableId="783964651">
    <w:abstractNumId w:val="43"/>
  </w:num>
  <w:num w:numId="13" w16cid:durableId="1518349766">
    <w:abstractNumId w:val="13"/>
  </w:num>
  <w:num w:numId="14" w16cid:durableId="922878020">
    <w:abstractNumId w:val="24"/>
  </w:num>
  <w:num w:numId="15" w16cid:durableId="1981030458">
    <w:abstractNumId w:val="25"/>
  </w:num>
  <w:num w:numId="16" w16cid:durableId="564149738">
    <w:abstractNumId w:val="2"/>
  </w:num>
  <w:num w:numId="17" w16cid:durableId="286545211">
    <w:abstractNumId w:val="18"/>
  </w:num>
  <w:num w:numId="18" w16cid:durableId="190145471">
    <w:abstractNumId w:val="38"/>
  </w:num>
  <w:num w:numId="19" w16cid:durableId="2103986011">
    <w:abstractNumId w:val="49"/>
  </w:num>
  <w:num w:numId="20" w16cid:durableId="2062436175">
    <w:abstractNumId w:val="42"/>
  </w:num>
  <w:num w:numId="21" w16cid:durableId="1393389296">
    <w:abstractNumId w:val="5"/>
  </w:num>
  <w:num w:numId="22" w16cid:durableId="1374620391">
    <w:abstractNumId w:val="33"/>
  </w:num>
  <w:num w:numId="23" w16cid:durableId="627249783">
    <w:abstractNumId w:val="20"/>
  </w:num>
  <w:num w:numId="24" w16cid:durableId="350381782">
    <w:abstractNumId w:val="28"/>
  </w:num>
  <w:num w:numId="25" w16cid:durableId="1467504192">
    <w:abstractNumId w:val="16"/>
  </w:num>
  <w:num w:numId="26" w16cid:durableId="341863631">
    <w:abstractNumId w:val="11"/>
  </w:num>
  <w:num w:numId="27" w16cid:durableId="466582128">
    <w:abstractNumId w:val="8"/>
  </w:num>
  <w:num w:numId="28" w16cid:durableId="1924681800">
    <w:abstractNumId w:val="10"/>
  </w:num>
  <w:num w:numId="29" w16cid:durableId="603342836">
    <w:abstractNumId w:val="1"/>
  </w:num>
  <w:num w:numId="30" w16cid:durableId="81684548">
    <w:abstractNumId w:val="36"/>
  </w:num>
  <w:num w:numId="31" w16cid:durableId="816186771">
    <w:abstractNumId w:val="44"/>
  </w:num>
  <w:num w:numId="32" w16cid:durableId="2080788654">
    <w:abstractNumId w:val="44"/>
  </w:num>
  <w:num w:numId="33" w16cid:durableId="257061898">
    <w:abstractNumId w:val="16"/>
  </w:num>
  <w:num w:numId="34" w16cid:durableId="722144342">
    <w:abstractNumId w:val="30"/>
  </w:num>
  <w:num w:numId="35" w16cid:durableId="2039354935">
    <w:abstractNumId w:val="29"/>
  </w:num>
  <w:num w:numId="36" w16cid:durableId="1640573853">
    <w:abstractNumId w:val="4"/>
  </w:num>
  <w:num w:numId="37" w16cid:durableId="942493148">
    <w:abstractNumId w:val="45"/>
  </w:num>
  <w:num w:numId="38" w16cid:durableId="1752501856">
    <w:abstractNumId w:val="19"/>
  </w:num>
  <w:num w:numId="39" w16cid:durableId="1033001660">
    <w:abstractNumId w:val="17"/>
  </w:num>
  <w:num w:numId="40" w16cid:durableId="808671711">
    <w:abstractNumId w:val="31"/>
  </w:num>
  <w:num w:numId="41" w16cid:durableId="212348710">
    <w:abstractNumId w:val="7"/>
  </w:num>
  <w:num w:numId="42" w16cid:durableId="1043365243">
    <w:abstractNumId w:val="12"/>
  </w:num>
  <w:num w:numId="43" w16cid:durableId="687604609">
    <w:abstractNumId w:val="47"/>
  </w:num>
  <w:num w:numId="44" w16cid:durableId="716317856">
    <w:abstractNumId w:val="22"/>
  </w:num>
  <w:num w:numId="45" w16cid:durableId="977417972">
    <w:abstractNumId w:val="39"/>
  </w:num>
  <w:num w:numId="46" w16cid:durableId="572853054">
    <w:abstractNumId w:val="48"/>
  </w:num>
  <w:num w:numId="47" w16cid:durableId="1936471688">
    <w:abstractNumId w:val="21"/>
  </w:num>
  <w:num w:numId="48" w16cid:durableId="184297464">
    <w:abstractNumId w:val="0"/>
  </w:num>
  <w:num w:numId="49" w16cid:durableId="584337528">
    <w:abstractNumId w:val="35"/>
  </w:num>
  <w:num w:numId="50" w16cid:durableId="1640915108">
    <w:abstractNumId w:val="34"/>
  </w:num>
  <w:num w:numId="51" w16cid:durableId="1718772023">
    <w:abstractNumId w:val="26"/>
  </w:num>
  <w:num w:numId="52" w16cid:durableId="1293946825">
    <w:abstractNumId w:val="37"/>
  </w:num>
  <w:num w:numId="53" w16cid:durableId="994794285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16F"/>
    <w:rsid w:val="00001B23"/>
    <w:rsid w:val="00011594"/>
    <w:rsid w:val="00012EBF"/>
    <w:rsid w:val="0001326B"/>
    <w:rsid w:val="000216B0"/>
    <w:rsid w:val="00021E1B"/>
    <w:rsid w:val="00027EBD"/>
    <w:rsid w:val="00036CD3"/>
    <w:rsid w:val="00042BE9"/>
    <w:rsid w:val="000445D0"/>
    <w:rsid w:val="00047536"/>
    <w:rsid w:val="00047B1A"/>
    <w:rsid w:val="000513BB"/>
    <w:rsid w:val="00055AD9"/>
    <w:rsid w:val="00061112"/>
    <w:rsid w:val="0006218F"/>
    <w:rsid w:val="000667C6"/>
    <w:rsid w:val="00070DFD"/>
    <w:rsid w:val="00073C7B"/>
    <w:rsid w:val="0009537A"/>
    <w:rsid w:val="000A0139"/>
    <w:rsid w:val="000A5D99"/>
    <w:rsid w:val="000B49AD"/>
    <w:rsid w:val="000B6958"/>
    <w:rsid w:val="000C6809"/>
    <w:rsid w:val="000C7862"/>
    <w:rsid w:val="000D0676"/>
    <w:rsid w:val="000D19B7"/>
    <w:rsid w:val="000D3467"/>
    <w:rsid w:val="000D5EF1"/>
    <w:rsid w:val="000D6D3D"/>
    <w:rsid w:val="000E228A"/>
    <w:rsid w:val="000E2D1D"/>
    <w:rsid w:val="000E52B3"/>
    <w:rsid w:val="000E5BCC"/>
    <w:rsid w:val="000E6A6D"/>
    <w:rsid w:val="000F1A7E"/>
    <w:rsid w:val="000F4AFE"/>
    <w:rsid w:val="000F5131"/>
    <w:rsid w:val="000F6DA5"/>
    <w:rsid w:val="000F6E14"/>
    <w:rsid w:val="00104A06"/>
    <w:rsid w:val="0011462E"/>
    <w:rsid w:val="0011689F"/>
    <w:rsid w:val="001203E0"/>
    <w:rsid w:val="00120D9A"/>
    <w:rsid w:val="00125B94"/>
    <w:rsid w:val="00127AD9"/>
    <w:rsid w:val="0013023A"/>
    <w:rsid w:val="0013146F"/>
    <w:rsid w:val="00132092"/>
    <w:rsid w:val="00151F3F"/>
    <w:rsid w:val="00171722"/>
    <w:rsid w:val="00174DC9"/>
    <w:rsid w:val="00184964"/>
    <w:rsid w:val="00185B20"/>
    <w:rsid w:val="0019226E"/>
    <w:rsid w:val="001932B2"/>
    <w:rsid w:val="001A2ADA"/>
    <w:rsid w:val="001A303D"/>
    <w:rsid w:val="001A5E87"/>
    <w:rsid w:val="001A7807"/>
    <w:rsid w:val="001C0545"/>
    <w:rsid w:val="001C2D02"/>
    <w:rsid w:val="001C40A7"/>
    <w:rsid w:val="001C51C3"/>
    <w:rsid w:val="001C6938"/>
    <w:rsid w:val="001C7BB9"/>
    <w:rsid w:val="001D0366"/>
    <w:rsid w:val="001D3E5D"/>
    <w:rsid w:val="001D5F28"/>
    <w:rsid w:val="001E1098"/>
    <w:rsid w:val="001E3441"/>
    <w:rsid w:val="002006B0"/>
    <w:rsid w:val="002038B8"/>
    <w:rsid w:val="00206118"/>
    <w:rsid w:val="002200BD"/>
    <w:rsid w:val="0022345A"/>
    <w:rsid w:val="00235764"/>
    <w:rsid w:val="002369A3"/>
    <w:rsid w:val="00241957"/>
    <w:rsid w:val="00243AB7"/>
    <w:rsid w:val="0024410A"/>
    <w:rsid w:val="00245E50"/>
    <w:rsid w:val="00250610"/>
    <w:rsid w:val="00251612"/>
    <w:rsid w:val="00253494"/>
    <w:rsid w:val="00262C95"/>
    <w:rsid w:val="00263ED1"/>
    <w:rsid w:val="00265CA6"/>
    <w:rsid w:val="00266504"/>
    <w:rsid w:val="002677E7"/>
    <w:rsid w:val="00270081"/>
    <w:rsid w:val="00272300"/>
    <w:rsid w:val="00274145"/>
    <w:rsid w:val="00285F79"/>
    <w:rsid w:val="00293660"/>
    <w:rsid w:val="00296D87"/>
    <w:rsid w:val="002A11BF"/>
    <w:rsid w:val="002A29C8"/>
    <w:rsid w:val="002A4CE3"/>
    <w:rsid w:val="002A5B1C"/>
    <w:rsid w:val="002A7020"/>
    <w:rsid w:val="002A7D82"/>
    <w:rsid w:val="002B359F"/>
    <w:rsid w:val="002C2D96"/>
    <w:rsid w:val="002C4A8E"/>
    <w:rsid w:val="002D01B4"/>
    <w:rsid w:val="002D1D5C"/>
    <w:rsid w:val="002D5566"/>
    <w:rsid w:val="002D6943"/>
    <w:rsid w:val="002D6A72"/>
    <w:rsid w:val="002D72BB"/>
    <w:rsid w:val="002E0D97"/>
    <w:rsid w:val="002E0EF3"/>
    <w:rsid w:val="002E1A27"/>
    <w:rsid w:val="002E2C06"/>
    <w:rsid w:val="002E3C00"/>
    <w:rsid w:val="002F6C4F"/>
    <w:rsid w:val="00300641"/>
    <w:rsid w:val="00301F2E"/>
    <w:rsid w:val="00304D7B"/>
    <w:rsid w:val="00315CB3"/>
    <w:rsid w:val="0031639F"/>
    <w:rsid w:val="00345CD5"/>
    <w:rsid w:val="003467B8"/>
    <w:rsid w:val="003467F1"/>
    <w:rsid w:val="00347361"/>
    <w:rsid w:val="00350435"/>
    <w:rsid w:val="003509F3"/>
    <w:rsid w:val="00351146"/>
    <w:rsid w:val="00352F12"/>
    <w:rsid w:val="00355D5D"/>
    <w:rsid w:val="00363BCA"/>
    <w:rsid w:val="00365814"/>
    <w:rsid w:val="00366414"/>
    <w:rsid w:val="00366DA6"/>
    <w:rsid w:val="00370279"/>
    <w:rsid w:val="00373FE7"/>
    <w:rsid w:val="0037554D"/>
    <w:rsid w:val="00377CE8"/>
    <w:rsid w:val="003808AD"/>
    <w:rsid w:val="00385853"/>
    <w:rsid w:val="003904D4"/>
    <w:rsid w:val="003950E9"/>
    <w:rsid w:val="003A6550"/>
    <w:rsid w:val="003A668F"/>
    <w:rsid w:val="003A6959"/>
    <w:rsid w:val="003B5476"/>
    <w:rsid w:val="003C0878"/>
    <w:rsid w:val="003C1B0B"/>
    <w:rsid w:val="003D26DB"/>
    <w:rsid w:val="003D61DB"/>
    <w:rsid w:val="003D64FB"/>
    <w:rsid w:val="003D79E1"/>
    <w:rsid w:val="003E0505"/>
    <w:rsid w:val="003E0952"/>
    <w:rsid w:val="003E1CFB"/>
    <w:rsid w:val="003E396F"/>
    <w:rsid w:val="003E54E1"/>
    <w:rsid w:val="003F1BDE"/>
    <w:rsid w:val="003F4076"/>
    <w:rsid w:val="003F564F"/>
    <w:rsid w:val="003F5D18"/>
    <w:rsid w:val="00400866"/>
    <w:rsid w:val="00401EE3"/>
    <w:rsid w:val="0041092F"/>
    <w:rsid w:val="00411845"/>
    <w:rsid w:val="00417933"/>
    <w:rsid w:val="00423333"/>
    <w:rsid w:val="004254C0"/>
    <w:rsid w:val="00426401"/>
    <w:rsid w:val="00427421"/>
    <w:rsid w:val="00430989"/>
    <w:rsid w:val="00443E1F"/>
    <w:rsid w:val="00444F63"/>
    <w:rsid w:val="00447272"/>
    <w:rsid w:val="00450837"/>
    <w:rsid w:val="00452088"/>
    <w:rsid w:val="00452BD7"/>
    <w:rsid w:val="004533F5"/>
    <w:rsid w:val="00456E72"/>
    <w:rsid w:val="00457753"/>
    <w:rsid w:val="0046025A"/>
    <w:rsid w:val="00460CD2"/>
    <w:rsid w:val="00463346"/>
    <w:rsid w:val="00470243"/>
    <w:rsid w:val="00471562"/>
    <w:rsid w:val="00481F95"/>
    <w:rsid w:val="004929A2"/>
    <w:rsid w:val="00495971"/>
    <w:rsid w:val="00495F74"/>
    <w:rsid w:val="004A01C6"/>
    <w:rsid w:val="004A0CDF"/>
    <w:rsid w:val="004A4D32"/>
    <w:rsid w:val="004A6408"/>
    <w:rsid w:val="004B29A0"/>
    <w:rsid w:val="004B48EA"/>
    <w:rsid w:val="004B6C5A"/>
    <w:rsid w:val="004B70F6"/>
    <w:rsid w:val="004C303D"/>
    <w:rsid w:val="004D3C86"/>
    <w:rsid w:val="004D5E22"/>
    <w:rsid w:val="004D781B"/>
    <w:rsid w:val="004E0962"/>
    <w:rsid w:val="004E29EA"/>
    <w:rsid w:val="004F0CFE"/>
    <w:rsid w:val="005042BC"/>
    <w:rsid w:val="00507560"/>
    <w:rsid w:val="00513F08"/>
    <w:rsid w:val="0051609A"/>
    <w:rsid w:val="00516102"/>
    <w:rsid w:val="0051761D"/>
    <w:rsid w:val="0052121D"/>
    <w:rsid w:val="00527D58"/>
    <w:rsid w:val="00530E90"/>
    <w:rsid w:val="00542446"/>
    <w:rsid w:val="00544067"/>
    <w:rsid w:val="00545B6C"/>
    <w:rsid w:val="0054767D"/>
    <w:rsid w:val="00552D4C"/>
    <w:rsid w:val="00553E58"/>
    <w:rsid w:val="00554DE4"/>
    <w:rsid w:val="005563B6"/>
    <w:rsid w:val="005643E6"/>
    <w:rsid w:val="00571048"/>
    <w:rsid w:val="00571EB6"/>
    <w:rsid w:val="005745A0"/>
    <w:rsid w:val="00585A1E"/>
    <w:rsid w:val="005877E2"/>
    <w:rsid w:val="00592EC3"/>
    <w:rsid w:val="0059591C"/>
    <w:rsid w:val="0059692E"/>
    <w:rsid w:val="005A0E9A"/>
    <w:rsid w:val="005A36A1"/>
    <w:rsid w:val="005A6FB3"/>
    <w:rsid w:val="005B3061"/>
    <w:rsid w:val="005B42FA"/>
    <w:rsid w:val="005B66CC"/>
    <w:rsid w:val="005D65CF"/>
    <w:rsid w:val="005E3B5F"/>
    <w:rsid w:val="005E5049"/>
    <w:rsid w:val="005F2CF3"/>
    <w:rsid w:val="005F58CA"/>
    <w:rsid w:val="00604B1F"/>
    <w:rsid w:val="006126D1"/>
    <w:rsid w:val="00620447"/>
    <w:rsid w:val="006236E7"/>
    <w:rsid w:val="00624067"/>
    <w:rsid w:val="00631F7C"/>
    <w:rsid w:val="00633EF4"/>
    <w:rsid w:val="00636ABC"/>
    <w:rsid w:val="00637757"/>
    <w:rsid w:val="00640CB1"/>
    <w:rsid w:val="00643DE6"/>
    <w:rsid w:val="00645DD3"/>
    <w:rsid w:val="006542AD"/>
    <w:rsid w:val="0065438E"/>
    <w:rsid w:val="00657ED6"/>
    <w:rsid w:val="00662A87"/>
    <w:rsid w:val="0066338F"/>
    <w:rsid w:val="00667D37"/>
    <w:rsid w:val="006701B0"/>
    <w:rsid w:val="00672441"/>
    <w:rsid w:val="006746B1"/>
    <w:rsid w:val="006762A5"/>
    <w:rsid w:val="00680E30"/>
    <w:rsid w:val="00680FFB"/>
    <w:rsid w:val="00692BF2"/>
    <w:rsid w:val="00693D76"/>
    <w:rsid w:val="00695243"/>
    <w:rsid w:val="0069633E"/>
    <w:rsid w:val="00697E27"/>
    <w:rsid w:val="00697EC1"/>
    <w:rsid w:val="006A021E"/>
    <w:rsid w:val="006B7156"/>
    <w:rsid w:val="006B71C4"/>
    <w:rsid w:val="006C051D"/>
    <w:rsid w:val="006D0F30"/>
    <w:rsid w:val="006E1E5A"/>
    <w:rsid w:val="006E66B2"/>
    <w:rsid w:val="006E6963"/>
    <w:rsid w:val="006F06CA"/>
    <w:rsid w:val="006F1D5B"/>
    <w:rsid w:val="006F5EE8"/>
    <w:rsid w:val="00700211"/>
    <w:rsid w:val="00700BE5"/>
    <w:rsid w:val="00702802"/>
    <w:rsid w:val="007038E3"/>
    <w:rsid w:val="00712B4D"/>
    <w:rsid w:val="00717CB7"/>
    <w:rsid w:val="007209AC"/>
    <w:rsid w:val="007268C5"/>
    <w:rsid w:val="00732036"/>
    <w:rsid w:val="00734BB8"/>
    <w:rsid w:val="00736925"/>
    <w:rsid w:val="00741182"/>
    <w:rsid w:val="00741A9B"/>
    <w:rsid w:val="007428C3"/>
    <w:rsid w:val="00745C0A"/>
    <w:rsid w:val="00754AE6"/>
    <w:rsid w:val="007572ED"/>
    <w:rsid w:val="00763952"/>
    <w:rsid w:val="007656B9"/>
    <w:rsid w:val="00765F96"/>
    <w:rsid w:val="007663E9"/>
    <w:rsid w:val="007832A9"/>
    <w:rsid w:val="00786E17"/>
    <w:rsid w:val="00787432"/>
    <w:rsid w:val="007A5D63"/>
    <w:rsid w:val="007A7EC4"/>
    <w:rsid w:val="007B32D0"/>
    <w:rsid w:val="007D0A24"/>
    <w:rsid w:val="007D58BC"/>
    <w:rsid w:val="007D5B58"/>
    <w:rsid w:val="007E1FA3"/>
    <w:rsid w:val="007E2141"/>
    <w:rsid w:val="007E3C1D"/>
    <w:rsid w:val="007E5BA8"/>
    <w:rsid w:val="007E5FE7"/>
    <w:rsid w:val="007E6CB5"/>
    <w:rsid w:val="007F5796"/>
    <w:rsid w:val="0080237B"/>
    <w:rsid w:val="00803871"/>
    <w:rsid w:val="00804B5D"/>
    <w:rsid w:val="00814812"/>
    <w:rsid w:val="00816FCB"/>
    <w:rsid w:val="00827148"/>
    <w:rsid w:val="0083586E"/>
    <w:rsid w:val="00837AFC"/>
    <w:rsid w:val="0084116F"/>
    <w:rsid w:val="00845352"/>
    <w:rsid w:val="008454D6"/>
    <w:rsid w:val="00850978"/>
    <w:rsid w:val="0085199E"/>
    <w:rsid w:val="00852024"/>
    <w:rsid w:val="0085350C"/>
    <w:rsid w:val="00865E9C"/>
    <w:rsid w:val="00866AE7"/>
    <w:rsid w:val="008734A2"/>
    <w:rsid w:val="00875CC9"/>
    <w:rsid w:val="008763CA"/>
    <w:rsid w:val="00891D4B"/>
    <w:rsid w:val="008A2498"/>
    <w:rsid w:val="008A600B"/>
    <w:rsid w:val="008B70AD"/>
    <w:rsid w:val="008C1709"/>
    <w:rsid w:val="008C4AEC"/>
    <w:rsid w:val="008C4B9E"/>
    <w:rsid w:val="008C61A2"/>
    <w:rsid w:val="008D1C2A"/>
    <w:rsid w:val="008D55CD"/>
    <w:rsid w:val="008E3A6A"/>
    <w:rsid w:val="008F36DD"/>
    <w:rsid w:val="008F3B8A"/>
    <w:rsid w:val="008F73D6"/>
    <w:rsid w:val="009015AB"/>
    <w:rsid w:val="00904EE2"/>
    <w:rsid w:val="00905D96"/>
    <w:rsid w:val="00907C2C"/>
    <w:rsid w:val="009130E8"/>
    <w:rsid w:val="00914DCE"/>
    <w:rsid w:val="009162EA"/>
    <w:rsid w:val="00917F75"/>
    <w:rsid w:val="0092044F"/>
    <w:rsid w:val="009238E7"/>
    <w:rsid w:val="009315C3"/>
    <w:rsid w:val="00931907"/>
    <w:rsid w:val="00936C3C"/>
    <w:rsid w:val="00936C48"/>
    <w:rsid w:val="009452B5"/>
    <w:rsid w:val="00952B71"/>
    <w:rsid w:val="00956E0B"/>
    <w:rsid w:val="009626FF"/>
    <w:rsid w:val="0096277E"/>
    <w:rsid w:val="00962BDA"/>
    <w:rsid w:val="00963DE6"/>
    <w:rsid w:val="00964D24"/>
    <w:rsid w:val="009663CE"/>
    <w:rsid w:val="0096683F"/>
    <w:rsid w:val="0096698E"/>
    <w:rsid w:val="00967CAE"/>
    <w:rsid w:val="00972B28"/>
    <w:rsid w:val="00972CE1"/>
    <w:rsid w:val="00977426"/>
    <w:rsid w:val="0098448C"/>
    <w:rsid w:val="00986FF8"/>
    <w:rsid w:val="00987262"/>
    <w:rsid w:val="00990A9F"/>
    <w:rsid w:val="00995953"/>
    <w:rsid w:val="00996BE8"/>
    <w:rsid w:val="009B1D3D"/>
    <w:rsid w:val="009D1F3E"/>
    <w:rsid w:val="009D3111"/>
    <w:rsid w:val="009D370A"/>
    <w:rsid w:val="009D652C"/>
    <w:rsid w:val="009D704C"/>
    <w:rsid w:val="009E4CC7"/>
    <w:rsid w:val="009F1088"/>
    <w:rsid w:val="009F5503"/>
    <w:rsid w:val="00A01C2C"/>
    <w:rsid w:val="00A04115"/>
    <w:rsid w:val="00A06BFA"/>
    <w:rsid w:val="00A10F91"/>
    <w:rsid w:val="00A119D1"/>
    <w:rsid w:val="00A13C60"/>
    <w:rsid w:val="00A15FD5"/>
    <w:rsid w:val="00A17B8C"/>
    <w:rsid w:val="00A260F4"/>
    <w:rsid w:val="00A4088C"/>
    <w:rsid w:val="00A4239F"/>
    <w:rsid w:val="00A44604"/>
    <w:rsid w:val="00A44986"/>
    <w:rsid w:val="00A50111"/>
    <w:rsid w:val="00A50AB0"/>
    <w:rsid w:val="00A52E06"/>
    <w:rsid w:val="00A602D8"/>
    <w:rsid w:val="00A61CA6"/>
    <w:rsid w:val="00A6423F"/>
    <w:rsid w:val="00A67E13"/>
    <w:rsid w:val="00A72E8B"/>
    <w:rsid w:val="00A76952"/>
    <w:rsid w:val="00A81CBB"/>
    <w:rsid w:val="00A831F0"/>
    <w:rsid w:val="00A874A1"/>
    <w:rsid w:val="00A91FEA"/>
    <w:rsid w:val="00A945E8"/>
    <w:rsid w:val="00A9750B"/>
    <w:rsid w:val="00A977B4"/>
    <w:rsid w:val="00AA1E36"/>
    <w:rsid w:val="00AA7398"/>
    <w:rsid w:val="00AB00C1"/>
    <w:rsid w:val="00AB1492"/>
    <w:rsid w:val="00AB1BA0"/>
    <w:rsid w:val="00AB28AE"/>
    <w:rsid w:val="00AB2F62"/>
    <w:rsid w:val="00AB5A88"/>
    <w:rsid w:val="00AC1C49"/>
    <w:rsid w:val="00AD1D4E"/>
    <w:rsid w:val="00AD2BF0"/>
    <w:rsid w:val="00AE2D99"/>
    <w:rsid w:val="00AE3CF1"/>
    <w:rsid w:val="00AF1323"/>
    <w:rsid w:val="00AF2415"/>
    <w:rsid w:val="00AF4489"/>
    <w:rsid w:val="00AF51AB"/>
    <w:rsid w:val="00AF5683"/>
    <w:rsid w:val="00B0047E"/>
    <w:rsid w:val="00B02067"/>
    <w:rsid w:val="00B247E7"/>
    <w:rsid w:val="00B31B2C"/>
    <w:rsid w:val="00B32ECB"/>
    <w:rsid w:val="00B35E5E"/>
    <w:rsid w:val="00B371CE"/>
    <w:rsid w:val="00B4188D"/>
    <w:rsid w:val="00B43278"/>
    <w:rsid w:val="00B43381"/>
    <w:rsid w:val="00B47790"/>
    <w:rsid w:val="00B50CCA"/>
    <w:rsid w:val="00B5500F"/>
    <w:rsid w:val="00B5589C"/>
    <w:rsid w:val="00B55BC3"/>
    <w:rsid w:val="00B62B77"/>
    <w:rsid w:val="00B6326D"/>
    <w:rsid w:val="00B70C60"/>
    <w:rsid w:val="00B75F23"/>
    <w:rsid w:val="00B80F97"/>
    <w:rsid w:val="00B870B0"/>
    <w:rsid w:val="00B90EE3"/>
    <w:rsid w:val="00B93C0B"/>
    <w:rsid w:val="00B97245"/>
    <w:rsid w:val="00BA4DB6"/>
    <w:rsid w:val="00BB709E"/>
    <w:rsid w:val="00BC0CED"/>
    <w:rsid w:val="00BC2DD1"/>
    <w:rsid w:val="00BD035E"/>
    <w:rsid w:val="00BD08D6"/>
    <w:rsid w:val="00BD7793"/>
    <w:rsid w:val="00BF7E9D"/>
    <w:rsid w:val="00C0442F"/>
    <w:rsid w:val="00C05A3E"/>
    <w:rsid w:val="00C060FA"/>
    <w:rsid w:val="00C06795"/>
    <w:rsid w:val="00C126A1"/>
    <w:rsid w:val="00C13828"/>
    <w:rsid w:val="00C146C8"/>
    <w:rsid w:val="00C15C75"/>
    <w:rsid w:val="00C2329F"/>
    <w:rsid w:val="00C23457"/>
    <w:rsid w:val="00C34C5D"/>
    <w:rsid w:val="00C368AC"/>
    <w:rsid w:val="00C3797F"/>
    <w:rsid w:val="00C406D4"/>
    <w:rsid w:val="00C42B29"/>
    <w:rsid w:val="00C43B21"/>
    <w:rsid w:val="00C4534E"/>
    <w:rsid w:val="00C46DD9"/>
    <w:rsid w:val="00C56884"/>
    <w:rsid w:val="00C57950"/>
    <w:rsid w:val="00C728A3"/>
    <w:rsid w:val="00C80765"/>
    <w:rsid w:val="00C8140C"/>
    <w:rsid w:val="00C92923"/>
    <w:rsid w:val="00C9348E"/>
    <w:rsid w:val="00C96826"/>
    <w:rsid w:val="00CA001D"/>
    <w:rsid w:val="00CA1464"/>
    <w:rsid w:val="00CA1762"/>
    <w:rsid w:val="00CA18B3"/>
    <w:rsid w:val="00CB1AEE"/>
    <w:rsid w:val="00CB3CB6"/>
    <w:rsid w:val="00CB5AD3"/>
    <w:rsid w:val="00CC0398"/>
    <w:rsid w:val="00CC6E2E"/>
    <w:rsid w:val="00CD010E"/>
    <w:rsid w:val="00CD0E8E"/>
    <w:rsid w:val="00CE09C4"/>
    <w:rsid w:val="00CF027D"/>
    <w:rsid w:val="00CF0554"/>
    <w:rsid w:val="00CF249D"/>
    <w:rsid w:val="00CF4829"/>
    <w:rsid w:val="00CF4E06"/>
    <w:rsid w:val="00CF741C"/>
    <w:rsid w:val="00D00746"/>
    <w:rsid w:val="00D01A78"/>
    <w:rsid w:val="00D10667"/>
    <w:rsid w:val="00D122D3"/>
    <w:rsid w:val="00D12475"/>
    <w:rsid w:val="00D124E9"/>
    <w:rsid w:val="00D139D7"/>
    <w:rsid w:val="00D15102"/>
    <w:rsid w:val="00D157A7"/>
    <w:rsid w:val="00D20EB5"/>
    <w:rsid w:val="00D25B80"/>
    <w:rsid w:val="00D31783"/>
    <w:rsid w:val="00D36CEC"/>
    <w:rsid w:val="00D43241"/>
    <w:rsid w:val="00D43C7C"/>
    <w:rsid w:val="00D472CB"/>
    <w:rsid w:val="00D51D80"/>
    <w:rsid w:val="00D61417"/>
    <w:rsid w:val="00D616AC"/>
    <w:rsid w:val="00D61A11"/>
    <w:rsid w:val="00D65F7F"/>
    <w:rsid w:val="00D66274"/>
    <w:rsid w:val="00D66FBA"/>
    <w:rsid w:val="00D72D4B"/>
    <w:rsid w:val="00D741DA"/>
    <w:rsid w:val="00D8294B"/>
    <w:rsid w:val="00D87B8F"/>
    <w:rsid w:val="00D92F18"/>
    <w:rsid w:val="00D97ECA"/>
    <w:rsid w:val="00DA21D9"/>
    <w:rsid w:val="00DA3D2E"/>
    <w:rsid w:val="00DA61BE"/>
    <w:rsid w:val="00DB401B"/>
    <w:rsid w:val="00DB469C"/>
    <w:rsid w:val="00DB6E80"/>
    <w:rsid w:val="00DB70FD"/>
    <w:rsid w:val="00DC2827"/>
    <w:rsid w:val="00DC39AF"/>
    <w:rsid w:val="00DC39EF"/>
    <w:rsid w:val="00DC6539"/>
    <w:rsid w:val="00DC69EB"/>
    <w:rsid w:val="00DC7D29"/>
    <w:rsid w:val="00DD219E"/>
    <w:rsid w:val="00DD2AC2"/>
    <w:rsid w:val="00DD57B0"/>
    <w:rsid w:val="00DD6983"/>
    <w:rsid w:val="00DD7912"/>
    <w:rsid w:val="00DE1BE4"/>
    <w:rsid w:val="00DE7ACB"/>
    <w:rsid w:val="00DF4A6C"/>
    <w:rsid w:val="00DF4FA9"/>
    <w:rsid w:val="00DF5C06"/>
    <w:rsid w:val="00E040F0"/>
    <w:rsid w:val="00E04C5C"/>
    <w:rsid w:val="00E10CA5"/>
    <w:rsid w:val="00E11EA0"/>
    <w:rsid w:val="00E1576C"/>
    <w:rsid w:val="00E1617A"/>
    <w:rsid w:val="00E2218B"/>
    <w:rsid w:val="00E25791"/>
    <w:rsid w:val="00E33613"/>
    <w:rsid w:val="00E448B8"/>
    <w:rsid w:val="00E450C4"/>
    <w:rsid w:val="00E51341"/>
    <w:rsid w:val="00E56087"/>
    <w:rsid w:val="00E60109"/>
    <w:rsid w:val="00E62F6D"/>
    <w:rsid w:val="00E6542C"/>
    <w:rsid w:val="00E67840"/>
    <w:rsid w:val="00E706C6"/>
    <w:rsid w:val="00E72F6F"/>
    <w:rsid w:val="00E7666B"/>
    <w:rsid w:val="00E83E8B"/>
    <w:rsid w:val="00E842B3"/>
    <w:rsid w:val="00E95236"/>
    <w:rsid w:val="00E96CEF"/>
    <w:rsid w:val="00EB0524"/>
    <w:rsid w:val="00EB2FC5"/>
    <w:rsid w:val="00EB336C"/>
    <w:rsid w:val="00EB3D47"/>
    <w:rsid w:val="00EB5B18"/>
    <w:rsid w:val="00EC0841"/>
    <w:rsid w:val="00EC5F5A"/>
    <w:rsid w:val="00ED0120"/>
    <w:rsid w:val="00ED793B"/>
    <w:rsid w:val="00EE30CC"/>
    <w:rsid w:val="00EE6567"/>
    <w:rsid w:val="00EE6C25"/>
    <w:rsid w:val="00EF4E17"/>
    <w:rsid w:val="00F002A8"/>
    <w:rsid w:val="00F02A25"/>
    <w:rsid w:val="00F0625E"/>
    <w:rsid w:val="00F074F1"/>
    <w:rsid w:val="00F17321"/>
    <w:rsid w:val="00F212B5"/>
    <w:rsid w:val="00F22B79"/>
    <w:rsid w:val="00F24E41"/>
    <w:rsid w:val="00F34D73"/>
    <w:rsid w:val="00F429E5"/>
    <w:rsid w:val="00F508DA"/>
    <w:rsid w:val="00F51C9B"/>
    <w:rsid w:val="00F6278E"/>
    <w:rsid w:val="00F6631E"/>
    <w:rsid w:val="00F71AE6"/>
    <w:rsid w:val="00F75A81"/>
    <w:rsid w:val="00F771AB"/>
    <w:rsid w:val="00F8792B"/>
    <w:rsid w:val="00F909E2"/>
    <w:rsid w:val="00F94036"/>
    <w:rsid w:val="00F96647"/>
    <w:rsid w:val="00F97E54"/>
    <w:rsid w:val="00FA08CD"/>
    <w:rsid w:val="00FA0BF4"/>
    <w:rsid w:val="00FB173A"/>
    <w:rsid w:val="00FB2D9F"/>
    <w:rsid w:val="00FB2FAD"/>
    <w:rsid w:val="00FB4DD8"/>
    <w:rsid w:val="00FC5F63"/>
    <w:rsid w:val="00FD3100"/>
    <w:rsid w:val="00FD5525"/>
    <w:rsid w:val="00FD7ABE"/>
    <w:rsid w:val="00FE667C"/>
    <w:rsid w:val="00FF0D9F"/>
    <w:rsid w:val="00FF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48AB96"/>
  <w15:docId w15:val="{4F67CCF5-3A72-4506-B5D0-EA0852D2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4239F"/>
    <w:pPr>
      <w:keepNext/>
      <w:spacing w:before="120" w:after="120" w:line="288" w:lineRule="auto"/>
      <w:outlineLvl w:val="0"/>
    </w:pPr>
    <w:rPr>
      <w:rFonts w:ascii="Calibri" w:eastAsia="Times New Roman" w:hAnsi="Calibri" w:cs="Calibri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C2C"/>
    <w:pPr>
      <w:spacing w:before="120" w:after="120" w:line="288" w:lineRule="auto"/>
      <w:outlineLvl w:val="1"/>
    </w:pPr>
    <w:rPr>
      <w:rFonts w:cstheme="min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69EB"/>
    <w:pPr>
      <w:spacing w:before="120" w:after="120"/>
      <w:jc w:val="center"/>
    </w:pPr>
    <w:rPr>
      <w:rFonts w:cstheme="minorHAnsi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DC69EB"/>
    <w:rPr>
      <w:rFonts w:cstheme="minorHAnsi"/>
      <w:sz w:val="36"/>
      <w:szCs w:val="36"/>
    </w:rPr>
  </w:style>
  <w:style w:type="table" w:styleId="TableGrid">
    <w:name w:val="Table Grid"/>
    <w:basedOn w:val="TableNormal"/>
    <w:uiPriority w:val="59"/>
    <w:rsid w:val="00F212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4239F"/>
    <w:rPr>
      <w:rFonts w:ascii="Calibri" w:eastAsia="Times New Roman" w:hAnsi="Calibri" w:cs="Calibri"/>
      <w:b/>
      <w:sz w:val="24"/>
      <w:szCs w:val="20"/>
    </w:rPr>
  </w:style>
  <w:style w:type="character" w:styleId="Hyperlink">
    <w:name w:val="Hyperlink"/>
    <w:uiPriority w:val="99"/>
    <w:unhideWhenUsed/>
    <w:rsid w:val="00C406D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1932B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2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83E8B"/>
  </w:style>
  <w:style w:type="paragraph" w:styleId="Footer">
    <w:name w:val="footer"/>
    <w:basedOn w:val="Normal"/>
    <w:link w:val="FooterChar"/>
    <w:uiPriority w:val="99"/>
    <w:unhideWhenUsed/>
    <w:qFormat/>
    <w:rsid w:val="00E83E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E8B"/>
  </w:style>
  <w:style w:type="paragraph" w:styleId="ListParagraph">
    <w:name w:val="List Paragraph"/>
    <w:basedOn w:val="Normal"/>
    <w:link w:val="ListParagraphChar"/>
    <w:uiPriority w:val="34"/>
    <w:qFormat/>
    <w:rsid w:val="00803871"/>
    <w:pPr>
      <w:ind w:left="720"/>
      <w:contextualSpacing/>
    </w:pPr>
    <w:rPr>
      <w:rFonts w:ascii="Calibri" w:eastAsia="MS Mincho" w:hAnsi="Calibri" w:cs="Times New Roman"/>
      <w:lang w:eastAsia="ja-JP"/>
    </w:rPr>
  </w:style>
  <w:style w:type="paragraph" w:styleId="NoSpacing">
    <w:name w:val="No Spacing"/>
    <w:uiPriority w:val="1"/>
    <w:qFormat/>
    <w:rsid w:val="003F564F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AF2415"/>
  </w:style>
  <w:style w:type="character" w:styleId="Strong">
    <w:name w:val="Strong"/>
    <w:basedOn w:val="DefaultParagraphFont"/>
    <w:uiPriority w:val="22"/>
    <w:qFormat/>
    <w:rsid w:val="008C4AE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5349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54D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4D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4D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4D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4DE4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01C2C"/>
    <w:rPr>
      <w:rFonts w:cstheme="minorHAnsi"/>
      <w:b/>
    </w:rPr>
  </w:style>
  <w:style w:type="paragraph" w:customStyle="1" w:styleId="Default">
    <w:name w:val="Default"/>
    <w:rsid w:val="00765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55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568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56884"/>
    <w:rPr>
      <w:rFonts w:ascii="Courier" w:hAnsi="Courier" w:cs="Courier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2677E7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00866"/>
    <w:rPr>
      <w:rFonts w:ascii="Calibri" w:eastAsia="MS Mincho" w:hAnsi="Calibri" w:cs="Times New Roman"/>
      <w:lang w:eastAsia="ja-JP"/>
    </w:rPr>
  </w:style>
  <w:style w:type="paragraph" w:styleId="Revision">
    <w:name w:val="Revision"/>
    <w:hidden/>
    <w:uiPriority w:val="99"/>
    <w:semiHidden/>
    <w:rsid w:val="00345CD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D0E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01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7388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567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7188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503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50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35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5512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1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4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76985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6017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14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249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6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388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22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77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0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7183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24199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3108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58766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840">
          <w:marLeft w:val="115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hs.washington.edu/resource/ehs-guidelines-peroxide-forming-chemicals-168" TargetMode="External"/><Relationship Id="rId18" Type="http://schemas.openxmlformats.org/officeDocument/2006/relationships/hyperlink" Target="https://www.ehs.washington.edu/resource/laboratory-safety-manual-510" TargetMode="External"/><Relationship Id="rId26" Type="http://schemas.openxmlformats.org/officeDocument/2006/relationships/hyperlink" Target="https://www.ehs.washington.edu/chemical/hazardous-chemical-waste-disposal" TargetMode="External"/><Relationship Id="rId39" Type="http://schemas.openxmlformats.org/officeDocument/2006/relationships/header" Target="header3.xml"/><Relationship Id="rId21" Type="http://schemas.openxmlformats.org/officeDocument/2006/relationships/hyperlink" Target="https://www.washington.edu/admin/rules/policies/APS/11.02.html" TargetMode="External"/><Relationship Id="rId34" Type="http://schemas.openxmlformats.org/officeDocument/2006/relationships/hyperlink" Target="https://www.ehs.washington.edu/resource/particularly-hazardous-substances-655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ehs.washington.edu/resource/laboratory-safety-manual-510" TargetMode="External"/><Relationship Id="rId20" Type="http://schemas.openxmlformats.org/officeDocument/2006/relationships/hyperlink" Target="https://www.ehs.washington.edu/resource/laboratory-safety-manual-510" TargetMode="External"/><Relationship Id="rId29" Type="http://schemas.openxmlformats.org/officeDocument/2006/relationships/hyperlink" Target="https://www.ehs.washington.edu/chemical/myche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hs.washington.edu/workplace/respiratory-protection" TargetMode="External"/><Relationship Id="rId24" Type="http://schemas.openxmlformats.org/officeDocument/2006/relationships/hyperlink" Target="https://www.ehs.washington.edu/chemical/chemical-treatment-and-recycling" TargetMode="External"/><Relationship Id="rId32" Type="http://schemas.openxmlformats.org/officeDocument/2006/relationships/hyperlink" Target="https://www.ehs.washington.edu/resource/laboratory-safety-manual-510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www.ehs.washington.edu/chemical/chemical-container-labels" TargetMode="External"/><Relationship Id="rId23" Type="http://schemas.openxmlformats.org/officeDocument/2006/relationships/hyperlink" Target="mailto:labcheck@uw.edu" TargetMode="External"/><Relationship Id="rId28" Type="http://schemas.openxmlformats.org/officeDocument/2006/relationships/hyperlink" Target="https://www.ehs.washington.edu/chemical/hazardous-chemical-waste-disposal" TargetMode="External"/><Relationship Id="rId36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www.ehs.washington.edu/workplace/accident-and-injury-reporting" TargetMode="External"/><Relationship Id="rId31" Type="http://schemas.openxmlformats.org/officeDocument/2006/relationships/hyperlink" Target="https://www.ehs.washington.edu/popular-services/hazardous-material-disposal-and-recycl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cisa.gov/appendix-chemicals-interest" TargetMode="External"/><Relationship Id="rId22" Type="http://schemas.openxmlformats.org/officeDocument/2006/relationships/hyperlink" Target="https://www.ehs.washington.edu/system/files/resources/Incompatible_Chemicals_Focus_Sheet.pdf" TargetMode="External"/><Relationship Id="rId27" Type="http://schemas.openxmlformats.org/officeDocument/2006/relationships/hyperlink" Target="https://www.ehs.washington.edu/system/files/resources/how-to-label-chemical-waste-containers.pdf" TargetMode="External"/><Relationship Id="rId30" Type="http://schemas.openxmlformats.org/officeDocument/2006/relationships/hyperlink" Target="mailto:chmwaste@uw.edu" TargetMode="External"/><Relationship Id="rId35" Type="http://schemas.openxmlformats.org/officeDocument/2006/relationships/header" Target="header1.xml"/><Relationship Id="rId43" Type="http://schemas.openxmlformats.org/officeDocument/2006/relationships/theme" Target="theme/theme1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www.ehs.washington.edu/chemical/chemical-container-labels" TargetMode="External"/><Relationship Id="rId17" Type="http://schemas.openxmlformats.org/officeDocument/2006/relationships/hyperlink" Target="https://www.ehs.washington.edu/system/files/resources/Incompatible_Chemicals_Focus_Sheet.pdf" TargetMode="External"/><Relationship Id="rId25" Type="http://schemas.openxmlformats.org/officeDocument/2006/relationships/hyperlink" Target="https://www.ehs.washington.edu/chemical/chemical-exchange" TargetMode="External"/><Relationship Id="rId33" Type="http://schemas.openxmlformats.org/officeDocument/2006/relationships/hyperlink" Target="https://www.ehs.washington.edu/resource/particularly-hazardous-substances-655" TargetMode="External"/><Relationship Id="rId38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s.washington.ed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A9F47B2F3DC418A92F44DAB10CB2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4254-1BFB-460C-876A-7AFAB3187941}"/>
      </w:docPartPr>
      <w:docPartBody>
        <w:p w:rsidR="00843825" w:rsidRDefault="006B5186" w:rsidP="006B5186">
          <w:pPr>
            <w:pStyle w:val="2A9F47B2F3DC418A92F44DAB10CB21BB"/>
          </w:pPr>
          <w:r w:rsidRPr="00E87EF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notTrueType/>
    <w:pitch w:val="variable"/>
    <w:sig w:usb0="00000003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D49"/>
    <w:rsid w:val="00007768"/>
    <w:rsid w:val="00015D93"/>
    <w:rsid w:val="000528BF"/>
    <w:rsid w:val="00075B14"/>
    <w:rsid w:val="000E1FB7"/>
    <w:rsid w:val="000F542F"/>
    <w:rsid w:val="000F69A7"/>
    <w:rsid w:val="00152316"/>
    <w:rsid w:val="00176679"/>
    <w:rsid w:val="00183816"/>
    <w:rsid w:val="001934E5"/>
    <w:rsid w:val="001B5EBF"/>
    <w:rsid w:val="001D1AD3"/>
    <w:rsid w:val="001E1F7C"/>
    <w:rsid w:val="00260C72"/>
    <w:rsid w:val="0027168F"/>
    <w:rsid w:val="002716CB"/>
    <w:rsid w:val="0037324B"/>
    <w:rsid w:val="003A5A30"/>
    <w:rsid w:val="004262AE"/>
    <w:rsid w:val="00431ABF"/>
    <w:rsid w:val="004470FD"/>
    <w:rsid w:val="00474296"/>
    <w:rsid w:val="00476020"/>
    <w:rsid w:val="004D6545"/>
    <w:rsid w:val="004F1CE5"/>
    <w:rsid w:val="00506434"/>
    <w:rsid w:val="005938EF"/>
    <w:rsid w:val="005A70F7"/>
    <w:rsid w:val="006606EC"/>
    <w:rsid w:val="00664E38"/>
    <w:rsid w:val="00696754"/>
    <w:rsid w:val="006B5186"/>
    <w:rsid w:val="006E0705"/>
    <w:rsid w:val="00701618"/>
    <w:rsid w:val="00706935"/>
    <w:rsid w:val="007211E0"/>
    <w:rsid w:val="007416BD"/>
    <w:rsid w:val="00792D49"/>
    <w:rsid w:val="007B6AFB"/>
    <w:rsid w:val="007B7C55"/>
    <w:rsid w:val="007C1E5C"/>
    <w:rsid w:val="00805741"/>
    <w:rsid w:val="00820CF8"/>
    <w:rsid w:val="00843825"/>
    <w:rsid w:val="0087554C"/>
    <w:rsid w:val="00893207"/>
    <w:rsid w:val="008A650D"/>
    <w:rsid w:val="008B6B37"/>
    <w:rsid w:val="00966BD6"/>
    <w:rsid w:val="00A56A4D"/>
    <w:rsid w:val="00A94EB8"/>
    <w:rsid w:val="00AA02E5"/>
    <w:rsid w:val="00B010C8"/>
    <w:rsid w:val="00B014BD"/>
    <w:rsid w:val="00B356E8"/>
    <w:rsid w:val="00B81870"/>
    <w:rsid w:val="00B86262"/>
    <w:rsid w:val="00BE172F"/>
    <w:rsid w:val="00BE2B4A"/>
    <w:rsid w:val="00BE53EC"/>
    <w:rsid w:val="00C22AD5"/>
    <w:rsid w:val="00C36209"/>
    <w:rsid w:val="00C445ED"/>
    <w:rsid w:val="00CA32D6"/>
    <w:rsid w:val="00D302C9"/>
    <w:rsid w:val="00D619D6"/>
    <w:rsid w:val="00D7087C"/>
    <w:rsid w:val="00D7284F"/>
    <w:rsid w:val="00D73B20"/>
    <w:rsid w:val="00D77C07"/>
    <w:rsid w:val="00D95356"/>
    <w:rsid w:val="00DB6431"/>
    <w:rsid w:val="00DF3CCD"/>
    <w:rsid w:val="00DF481B"/>
    <w:rsid w:val="00E44D33"/>
    <w:rsid w:val="00E904F3"/>
    <w:rsid w:val="00EE384D"/>
    <w:rsid w:val="00F4648D"/>
    <w:rsid w:val="00F62685"/>
    <w:rsid w:val="00F84DC4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16CB"/>
    <w:rPr>
      <w:color w:val="808080"/>
    </w:rPr>
  </w:style>
  <w:style w:type="paragraph" w:customStyle="1" w:styleId="2A9F47B2F3DC418A92F44DAB10CB21BB">
    <w:name w:val="2A9F47B2F3DC418A92F44DAB10CB21BB"/>
    <w:rsid w:val="006B518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83838-CCA0-49F7-8BEF-4538C1ED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2761</Words>
  <Characters>15738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Acrylamide SOP</vt:lpstr>
    </vt:vector>
  </TitlesOfParts>
  <Company>Purdue University</Company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Acrylamide SOP</dc:title>
  <dc:subject/>
  <dc:creator>Estey Theriault</dc:creator>
  <cp:keywords/>
  <dc:description/>
  <cp:lastModifiedBy>Sarah L. Keller</cp:lastModifiedBy>
  <cp:revision>5</cp:revision>
  <cp:lastPrinted>2020-06-08T21:27:00Z</cp:lastPrinted>
  <dcterms:created xsi:type="dcterms:W3CDTF">2025-02-24T23:01:00Z</dcterms:created>
  <dcterms:modified xsi:type="dcterms:W3CDTF">2025-02-28T23:20:00Z</dcterms:modified>
</cp:coreProperties>
</file>