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92" w:rsidRPr="00CE39B3" w:rsidRDefault="00F363BD" w:rsidP="00E74BC6">
      <w:pPr>
        <w:pStyle w:val="Paper-Title"/>
        <w:spacing w:after="60"/>
        <w:rPr>
          <w:szCs w:val="36"/>
        </w:rPr>
      </w:pPr>
      <w:r>
        <w:rPr>
          <w:szCs w:val="36"/>
        </w:rPr>
        <w:t xml:space="preserve">Cell Phone Forensics </w:t>
      </w:r>
    </w:p>
    <w:p w:rsidR="00A927CA" w:rsidRPr="00804BC3" w:rsidRDefault="00A927CA" w:rsidP="00730786">
      <w:pPr>
        <w:pStyle w:val="Paper-Title"/>
        <w:spacing w:after="60"/>
        <w:jc w:val="both"/>
        <w:rPr>
          <w:sz w:val="40"/>
        </w:rPr>
        <w:sectPr w:rsidR="00A927CA" w:rsidRPr="00804BC3">
          <w:footerReference w:type="even" r:id="rId9"/>
          <w:pgSz w:w="12240" w:h="15840" w:code="1"/>
          <w:pgMar w:top="1440" w:right="1080" w:bottom="1440" w:left="1080" w:header="720" w:footer="720" w:gutter="0"/>
          <w:cols w:space="720"/>
        </w:sectPr>
      </w:pPr>
    </w:p>
    <w:p w:rsidR="00DB3852" w:rsidRDefault="00730786" w:rsidP="00730786">
      <w:pPr>
        <w:pStyle w:val="Author"/>
        <w:spacing w:after="0"/>
        <w:jc w:val="both"/>
        <w:rPr>
          <w:spacing w:val="-2"/>
          <w:szCs w:val="24"/>
        </w:rPr>
      </w:pPr>
      <w:r>
        <w:rPr>
          <w:spacing w:val="-2"/>
          <w:szCs w:val="24"/>
        </w:rPr>
        <w:lastRenderedPageBreak/>
        <w:t xml:space="preserve">                              </w:t>
      </w:r>
      <w:r w:rsidR="00131333">
        <w:rPr>
          <w:spacing w:val="-2"/>
          <w:szCs w:val="24"/>
        </w:rPr>
        <w:t xml:space="preserve"> </w:t>
      </w:r>
      <w:r w:rsidR="006B50F6">
        <w:rPr>
          <w:spacing w:val="-2"/>
          <w:szCs w:val="24"/>
        </w:rPr>
        <w:t xml:space="preserve">      </w:t>
      </w:r>
      <w:r w:rsidR="00131333">
        <w:rPr>
          <w:spacing w:val="-2"/>
          <w:szCs w:val="24"/>
        </w:rPr>
        <w:t xml:space="preserve"> </w:t>
      </w:r>
      <w:r w:rsidR="00960B89" w:rsidRPr="001716EF">
        <w:rPr>
          <w:spacing w:val="-2"/>
          <w:szCs w:val="24"/>
        </w:rPr>
        <w:t xml:space="preserve">Bryan S. Goda  </w:t>
      </w:r>
      <w:r>
        <w:rPr>
          <w:spacing w:val="-2"/>
          <w:szCs w:val="24"/>
        </w:rPr>
        <w:t xml:space="preserve">  </w:t>
      </w:r>
      <w:r w:rsidR="00B76FB3" w:rsidRPr="001716EF">
        <w:rPr>
          <w:spacing w:val="-2"/>
          <w:szCs w:val="24"/>
        </w:rPr>
        <w:t xml:space="preserve">     </w:t>
      </w:r>
      <w:r w:rsidR="00DB3852" w:rsidRPr="001716EF">
        <w:rPr>
          <w:spacing w:val="-2"/>
          <w:szCs w:val="24"/>
        </w:rPr>
        <w:t xml:space="preserve">  </w:t>
      </w:r>
      <w:r w:rsidR="00960B89" w:rsidRPr="001716EF">
        <w:rPr>
          <w:spacing w:val="-2"/>
          <w:szCs w:val="24"/>
        </w:rPr>
        <w:t xml:space="preserve"> </w:t>
      </w:r>
      <w:r w:rsidR="00F363BD">
        <w:rPr>
          <w:spacing w:val="-2"/>
          <w:szCs w:val="24"/>
        </w:rPr>
        <w:t>John Bair</w:t>
      </w:r>
      <w:r>
        <w:rPr>
          <w:spacing w:val="-2"/>
          <w:szCs w:val="24"/>
        </w:rPr>
        <w:t xml:space="preserve">       Ch</w:t>
      </w:r>
      <w:r w:rsidR="00AE359B">
        <w:rPr>
          <w:spacing w:val="-2"/>
          <w:szCs w:val="24"/>
        </w:rPr>
        <w:t>arles</w:t>
      </w:r>
      <w:r>
        <w:rPr>
          <w:spacing w:val="-2"/>
          <w:szCs w:val="24"/>
        </w:rPr>
        <w:t xml:space="preserve"> Costarella</w:t>
      </w:r>
    </w:p>
    <w:p w:rsidR="00730786" w:rsidRDefault="001716EF" w:rsidP="002A0EF9">
      <w:pPr>
        <w:pStyle w:val="Author"/>
        <w:spacing w:after="0"/>
        <w:rPr>
          <w:spacing w:val="-2"/>
          <w:sz w:val="22"/>
          <w:szCs w:val="22"/>
        </w:rPr>
      </w:pPr>
      <w:r>
        <w:rPr>
          <w:sz w:val="22"/>
          <w:szCs w:val="22"/>
        </w:rPr>
        <w:t xml:space="preserve">    </w:t>
      </w:r>
      <w:r w:rsidR="00730786">
        <w:rPr>
          <w:sz w:val="22"/>
          <w:szCs w:val="22"/>
        </w:rPr>
        <w:t xml:space="preserve">     </w:t>
      </w:r>
      <w:hyperlink r:id="rId10" w:history="1">
        <w:r w:rsidR="00DB3852" w:rsidRPr="001716EF">
          <w:rPr>
            <w:rStyle w:val="Hyperlink"/>
            <w:spacing w:val="-2"/>
            <w:sz w:val="22"/>
            <w:szCs w:val="22"/>
          </w:rPr>
          <w:t>godab@uw.edu</w:t>
        </w:r>
      </w:hyperlink>
      <w:r w:rsidR="00730786">
        <w:rPr>
          <w:spacing w:val="-2"/>
          <w:sz w:val="22"/>
          <w:szCs w:val="22"/>
        </w:rPr>
        <w:t xml:space="preserve">    </w:t>
      </w:r>
      <w:r w:rsidR="00B76FB3" w:rsidRPr="001716EF">
        <w:rPr>
          <w:spacing w:val="-2"/>
          <w:sz w:val="22"/>
          <w:szCs w:val="22"/>
        </w:rPr>
        <w:t xml:space="preserve">  </w:t>
      </w:r>
      <w:hyperlink r:id="rId11" w:history="1">
        <w:r w:rsidR="006B50F6" w:rsidRPr="0015546B">
          <w:rPr>
            <w:rStyle w:val="Hyperlink"/>
            <w:spacing w:val="-2"/>
            <w:sz w:val="22"/>
            <w:szCs w:val="22"/>
          </w:rPr>
          <w:t>jbair007@uw.edu</w:t>
        </w:r>
      </w:hyperlink>
      <w:r w:rsidR="00730786">
        <w:rPr>
          <w:spacing w:val="-2"/>
          <w:sz w:val="22"/>
          <w:szCs w:val="22"/>
        </w:rPr>
        <w:t xml:space="preserve">    </w:t>
      </w:r>
      <w:hyperlink r:id="rId12" w:history="1">
        <w:r w:rsidR="00AE359B" w:rsidRPr="00297233">
          <w:rPr>
            <w:rStyle w:val="Hyperlink"/>
            <w:spacing w:val="-2"/>
            <w:sz w:val="22"/>
            <w:szCs w:val="22"/>
          </w:rPr>
          <w:t>costarec@uw.edu</w:t>
        </w:r>
      </w:hyperlink>
    </w:p>
    <w:p w:rsidR="00E74BC6" w:rsidRPr="001716EF" w:rsidRDefault="00730786" w:rsidP="002A0EF9">
      <w:pPr>
        <w:pStyle w:val="Author"/>
        <w:spacing w:after="0"/>
        <w:rPr>
          <w:spacing w:val="-2"/>
          <w:sz w:val="22"/>
          <w:szCs w:val="22"/>
        </w:rPr>
      </w:pPr>
      <w:r>
        <w:rPr>
          <w:spacing w:val="-2"/>
          <w:sz w:val="22"/>
          <w:szCs w:val="22"/>
        </w:rPr>
        <w:br/>
      </w:r>
      <w:r w:rsidR="00B76FB3" w:rsidRPr="001716EF">
        <w:rPr>
          <w:spacing w:val="-2"/>
          <w:sz w:val="22"/>
          <w:szCs w:val="22"/>
        </w:rPr>
        <w:br/>
      </w:r>
      <w:r w:rsidR="00960B89" w:rsidRPr="001716EF">
        <w:rPr>
          <w:sz w:val="22"/>
          <w:szCs w:val="22"/>
        </w:rPr>
        <w:t xml:space="preserve">     </w:t>
      </w:r>
    </w:p>
    <w:p w:rsidR="00C34D63" w:rsidRPr="001716EF" w:rsidRDefault="00DB3852" w:rsidP="00FE179D">
      <w:pPr>
        <w:pStyle w:val="Affiliations"/>
      </w:pPr>
      <w:r w:rsidRPr="001716EF">
        <w:t>University of Washington, Tacoma</w:t>
      </w:r>
      <w:r w:rsidRPr="001716EF">
        <w:br/>
        <w:t>Institute of Technology</w:t>
      </w:r>
      <w:r w:rsidRPr="001716EF">
        <w:br/>
        <w:t>Tacoma, Washington</w:t>
      </w:r>
      <w:r w:rsidR="00E372E9" w:rsidRPr="001716EF">
        <w:t>, USA</w:t>
      </w:r>
      <w:r w:rsidR="00493497" w:rsidRPr="001716EF">
        <w:t xml:space="preserve"> </w:t>
      </w:r>
      <w:r w:rsidRPr="001716EF">
        <w:t>98405</w:t>
      </w:r>
      <w:r w:rsidR="00493497" w:rsidRPr="001716EF">
        <w:br/>
      </w:r>
    </w:p>
    <w:p w:rsidR="00FE179D" w:rsidRPr="00804BC3" w:rsidRDefault="00FE179D" w:rsidP="00FE179D">
      <w:pPr>
        <w:pStyle w:val="Affiliations"/>
        <w:rPr>
          <w:sz w:val="22"/>
        </w:rPr>
      </w:pPr>
    </w:p>
    <w:p w:rsidR="00562092" w:rsidRPr="00804BC3" w:rsidRDefault="00562092">
      <w:pPr>
        <w:jc w:val="center"/>
        <w:rPr>
          <w:sz w:val="20"/>
        </w:rPr>
        <w:sectPr w:rsidR="00562092" w:rsidRPr="00804BC3" w:rsidSect="00493497">
          <w:type w:val="continuous"/>
          <w:pgSz w:w="12240" w:h="15840" w:code="1"/>
          <w:pgMar w:top="1440" w:right="1080" w:bottom="1440" w:left="1080" w:header="720" w:footer="720" w:gutter="0"/>
          <w:cols w:space="720"/>
        </w:sectPr>
      </w:pPr>
    </w:p>
    <w:p w:rsidR="00562092" w:rsidRPr="00CE39B3" w:rsidRDefault="00562092">
      <w:pPr>
        <w:spacing w:after="0"/>
        <w:rPr>
          <w:sz w:val="24"/>
          <w:szCs w:val="24"/>
        </w:rPr>
      </w:pPr>
      <w:r w:rsidRPr="00CE39B3">
        <w:rPr>
          <w:b/>
          <w:sz w:val="24"/>
          <w:szCs w:val="24"/>
        </w:rPr>
        <w:lastRenderedPageBreak/>
        <w:t>ABSTRACT</w:t>
      </w:r>
    </w:p>
    <w:p w:rsidR="00DF1228" w:rsidRPr="00CE39B3" w:rsidRDefault="00730786" w:rsidP="00DF1228">
      <w:pPr>
        <w:rPr>
          <w:color w:val="000000"/>
          <w:szCs w:val="18"/>
        </w:rPr>
      </w:pPr>
      <w:r>
        <w:t>Cell Phone Forensics is a relatively new field when c</w:t>
      </w:r>
      <w:r w:rsidR="00760D8C">
        <w:t>ompared to computer forensics.  T</w:t>
      </w:r>
      <w:r w:rsidR="00FF0760">
        <w:t xml:space="preserve">he need to recover data from mobile devices often overwhelms the processing capabilities of most law enforcement agencies.  </w:t>
      </w:r>
      <w:r w:rsidR="00DF1228" w:rsidRPr="00CE39B3">
        <w:rPr>
          <w:color w:val="000000"/>
          <w:szCs w:val="18"/>
        </w:rPr>
        <w:t xml:space="preserve">This paper </w:t>
      </w:r>
      <w:r w:rsidR="00FF0760">
        <w:rPr>
          <w:color w:val="000000"/>
          <w:szCs w:val="18"/>
        </w:rPr>
        <w:t xml:space="preserve">outlines a three course sequence in mobile digital forensics that has been developed in partnership with law enforcement and forensic tool manufacturers.  </w:t>
      </w:r>
      <w:r w:rsidR="00760D8C">
        <w:rPr>
          <w:color w:val="000000"/>
          <w:szCs w:val="18"/>
        </w:rPr>
        <w:t xml:space="preserve">During the three course sequence, students learn forensic tools, procedures, and how get information from chips removed from cell phone boards.  This dynamic partnership has been beneficial to all parties and potential employers are seeking graduates with these new forensic skills.  </w:t>
      </w:r>
    </w:p>
    <w:p w:rsidR="00290B34" w:rsidRPr="00CE39B3" w:rsidRDefault="00290B34" w:rsidP="00290B34">
      <w:pPr>
        <w:spacing w:before="120" w:after="0"/>
        <w:rPr>
          <w:sz w:val="24"/>
          <w:szCs w:val="24"/>
        </w:rPr>
      </w:pPr>
      <w:r w:rsidRPr="00CE39B3">
        <w:rPr>
          <w:b/>
          <w:sz w:val="24"/>
          <w:szCs w:val="24"/>
        </w:rPr>
        <w:t>Categories and Subject Descriptors</w:t>
      </w:r>
    </w:p>
    <w:p w:rsidR="002915C1" w:rsidRPr="00CE39B3" w:rsidRDefault="002915C1" w:rsidP="002915C1">
      <w:pPr>
        <w:pStyle w:val="Abstract"/>
        <w:rPr>
          <w:szCs w:val="18"/>
        </w:rPr>
      </w:pPr>
      <w:r w:rsidRPr="00CE39B3">
        <w:rPr>
          <w:szCs w:val="18"/>
        </w:rPr>
        <w:t>K.</w:t>
      </w:r>
      <w:bookmarkStart w:id="0" w:name="_GoBack"/>
      <w:bookmarkEnd w:id="0"/>
      <w:r w:rsidR="00026E56">
        <w:rPr>
          <w:szCs w:val="18"/>
        </w:rPr>
        <w:t>m</w:t>
      </w:r>
      <w:r w:rsidRPr="00CE39B3">
        <w:rPr>
          <w:szCs w:val="18"/>
        </w:rPr>
        <w:t xml:space="preserve"> [</w:t>
      </w:r>
      <w:r w:rsidR="00026E56">
        <w:rPr>
          <w:szCs w:val="18"/>
        </w:rPr>
        <w:t>Miscellaneous</w:t>
      </w:r>
      <w:r w:rsidRPr="00CE39B3">
        <w:rPr>
          <w:szCs w:val="18"/>
        </w:rPr>
        <w:t xml:space="preserve">]:  </w:t>
      </w:r>
      <w:r w:rsidR="00026E56">
        <w:rPr>
          <w:szCs w:val="18"/>
        </w:rPr>
        <w:t>Security</w:t>
      </w:r>
    </w:p>
    <w:p w:rsidR="002915C1" w:rsidRPr="00CE39B3" w:rsidRDefault="002915C1" w:rsidP="002915C1">
      <w:pPr>
        <w:spacing w:before="120" w:after="0"/>
        <w:rPr>
          <w:sz w:val="24"/>
          <w:szCs w:val="24"/>
        </w:rPr>
      </w:pPr>
      <w:r w:rsidRPr="00CE39B3">
        <w:rPr>
          <w:b/>
          <w:sz w:val="24"/>
          <w:szCs w:val="24"/>
        </w:rPr>
        <w:t>General Terms</w:t>
      </w:r>
    </w:p>
    <w:p w:rsidR="002915C1" w:rsidRPr="00CE39B3" w:rsidRDefault="00026E56" w:rsidP="002915C1">
      <w:pPr>
        <w:spacing w:after="120"/>
        <w:rPr>
          <w:szCs w:val="18"/>
        </w:rPr>
      </w:pPr>
      <w:r>
        <w:rPr>
          <w:szCs w:val="18"/>
        </w:rPr>
        <w:t>Design, Security, Standardization, Legal Aspects</w:t>
      </w:r>
    </w:p>
    <w:p w:rsidR="002915C1" w:rsidRPr="00804BC3" w:rsidRDefault="00562092">
      <w:pPr>
        <w:spacing w:before="120" w:after="0"/>
        <w:rPr>
          <w:sz w:val="20"/>
          <w:szCs w:val="18"/>
        </w:rPr>
      </w:pPr>
      <w:r w:rsidRPr="00CE39B3">
        <w:rPr>
          <w:b/>
          <w:sz w:val="24"/>
          <w:szCs w:val="24"/>
        </w:rPr>
        <w:t>Keywords</w:t>
      </w:r>
      <w:r w:rsidR="002915C1" w:rsidRPr="00804BC3">
        <w:rPr>
          <w:b/>
          <w:sz w:val="28"/>
        </w:rPr>
        <w:br/>
      </w:r>
      <w:r w:rsidR="00026E56">
        <w:rPr>
          <w:szCs w:val="18"/>
        </w:rPr>
        <w:t>Mobile Phone Forensics, Digital Evidence, Education, Small Scale Digital Devices, Personal Digital Technologies</w:t>
      </w:r>
    </w:p>
    <w:p w:rsidR="006809DC" w:rsidRPr="00804BC3" w:rsidRDefault="006809DC">
      <w:pPr>
        <w:spacing w:before="120" w:after="0"/>
        <w:rPr>
          <w:sz w:val="20"/>
          <w:szCs w:val="18"/>
        </w:rPr>
      </w:pPr>
    </w:p>
    <w:p w:rsidR="00562092" w:rsidRDefault="00562092">
      <w:pPr>
        <w:pStyle w:val="Heading1"/>
        <w:spacing w:before="120"/>
        <w:rPr>
          <w:szCs w:val="24"/>
        </w:rPr>
      </w:pPr>
      <w:r w:rsidRPr="00CE39B3">
        <w:rPr>
          <w:szCs w:val="24"/>
        </w:rPr>
        <w:t>INTRODUCTION</w:t>
      </w:r>
    </w:p>
    <w:p w:rsidR="00CE39B3" w:rsidRPr="00CE39B3" w:rsidRDefault="00CE39B3" w:rsidP="00CE39B3"/>
    <w:p w:rsidR="00750312" w:rsidRDefault="00424259" w:rsidP="0010362B">
      <w:pPr>
        <w:autoSpaceDE w:val="0"/>
        <w:autoSpaceDN w:val="0"/>
        <w:adjustRightInd w:val="0"/>
        <w:spacing w:after="0"/>
        <w:rPr>
          <w:color w:val="000000"/>
          <w:szCs w:val="18"/>
        </w:rPr>
      </w:pPr>
      <w:r w:rsidRPr="00CE39B3">
        <w:rPr>
          <w:color w:val="000000"/>
          <w:szCs w:val="18"/>
        </w:rPr>
        <w:t xml:space="preserve">The University </w:t>
      </w:r>
      <w:proofErr w:type="gramStart"/>
      <w:r w:rsidR="00EB325F">
        <w:rPr>
          <w:color w:val="000000"/>
          <w:szCs w:val="18"/>
        </w:rPr>
        <w:t>o</w:t>
      </w:r>
      <w:r w:rsidR="00EB325F" w:rsidRPr="00CE39B3">
        <w:rPr>
          <w:color w:val="000000"/>
          <w:szCs w:val="18"/>
        </w:rPr>
        <w:t>f</w:t>
      </w:r>
      <w:proofErr w:type="gramEnd"/>
      <w:r w:rsidRPr="00CE39B3">
        <w:rPr>
          <w:color w:val="000000"/>
          <w:szCs w:val="18"/>
        </w:rPr>
        <w:t xml:space="preserve"> Washington Tacoma </w:t>
      </w:r>
      <w:r w:rsidR="009879B2" w:rsidRPr="00CE39B3">
        <w:rPr>
          <w:color w:val="000000"/>
          <w:szCs w:val="18"/>
        </w:rPr>
        <w:t xml:space="preserve">(UWT) </w:t>
      </w:r>
      <w:r w:rsidRPr="00CE39B3">
        <w:rPr>
          <w:color w:val="000000"/>
          <w:szCs w:val="18"/>
        </w:rPr>
        <w:t>was founded in 1990 to meet regional needs for community</w:t>
      </w:r>
      <w:r w:rsidR="001716EF" w:rsidRPr="001716EF">
        <w:rPr>
          <w:color w:val="000000"/>
          <w:szCs w:val="18"/>
        </w:rPr>
        <w:t xml:space="preserve"> </w:t>
      </w:r>
      <w:r w:rsidR="001716EF" w:rsidRPr="00CE39B3">
        <w:rPr>
          <w:color w:val="000000"/>
          <w:szCs w:val="18"/>
        </w:rPr>
        <w:t>college transfer students.  UWT is set in downtown Tacoma’s Union Station neighborhood, a district of historic warehouses. The vision of the University is to provide access to an exceptional university education</w:t>
      </w:r>
      <w:proofErr w:type="gramStart"/>
      <w:r w:rsidR="001716EF" w:rsidRPr="00CE39B3">
        <w:rPr>
          <w:color w:val="000000"/>
          <w:szCs w:val="18"/>
        </w:rPr>
        <w:t xml:space="preserve">; </w:t>
      </w:r>
      <w:r w:rsidR="00E12D50">
        <w:rPr>
          <w:color w:val="000000"/>
          <w:szCs w:val="18"/>
        </w:rPr>
        <w:t xml:space="preserve"> </w:t>
      </w:r>
      <w:r w:rsidR="001716EF" w:rsidRPr="00CE39B3">
        <w:rPr>
          <w:color w:val="000000"/>
          <w:szCs w:val="18"/>
        </w:rPr>
        <w:t>provide</w:t>
      </w:r>
      <w:proofErr w:type="gramEnd"/>
      <w:r w:rsidR="00E12D50">
        <w:rPr>
          <w:color w:val="000000"/>
          <w:szCs w:val="18"/>
        </w:rPr>
        <w:t xml:space="preserve"> </w:t>
      </w:r>
      <w:r w:rsidR="001716EF" w:rsidRPr="00CE39B3">
        <w:rPr>
          <w:color w:val="000000"/>
          <w:szCs w:val="18"/>
        </w:rPr>
        <w:t xml:space="preserve"> an  </w:t>
      </w:r>
      <w:r w:rsidR="00E12D50">
        <w:rPr>
          <w:color w:val="000000"/>
          <w:szCs w:val="18"/>
        </w:rPr>
        <w:t xml:space="preserve"> </w:t>
      </w:r>
      <w:r w:rsidR="001716EF" w:rsidRPr="00CE39B3">
        <w:rPr>
          <w:color w:val="000000"/>
          <w:szCs w:val="18"/>
        </w:rPr>
        <w:t xml:space="preserve">interdisciplinary approach </w:t>
      </w:r>
      <w:r w:rsidR="00E12D50">
        <w:rPr>
          <w:color w:val="000000"/>
          <w:szCs w:val="18"/>
        </w:rPr>
        <w:t xml:space="preserve"> </w:t>
      </w:r>
      <w:r w:rsidR="001716EF" w:rsidRPr="00CE39B3">
        <w:rPr>
          <w:color w:val="000000"/>
          <w:szCs w:val="18"/>
        </w:rPr>
        <w:t>to</w:t>
      </w:r>
      <w:r w:rsidR="00E12D50">
        <w:rPr>
          <w:color w:val="000000"/>
          <w:szCs w:val="18"/>
        </w:rPr>
        <w:t xml:space="preserve"> </w:t>
      </w:r>
      <w:r w:rsidR="001716EF" w:rsidRPr="00CE39B3">
        <w:rPr>
          <w:color w:val="000000"/>
          <w:szCs w:val="18"/>
        </w:rPr>
        <w:t xml:space="preserve"> knowledge </w:t>
      </w:r>
    </w:p>
    <w:p w:rsidR="00E12D50" w:rsidRPr="00E12D50" w:rsidRDefault="00E12D50" w:rsidP="00E12D50">
      <w:pPr>
        <w:autoSpaceDE w:val="0"/>
        <w:autoSpaceDN w:val="0"/>
        <w:adjustRightInd w:val="0"/>
        <w:spacing w:after="0"/>
        <w:rPr>
          <w:szCs w:val="18"/>
        </w:rPr>
      </w:pPr>
      <w:r>
        <w:rPr>
          <w:color w:val="000000"/>
          <w:szCs w:val="18"/>
        </w:rPr>
        <w:br/>
      </w:r>
      <w:r w:rsidR="0010362B" w:rsidRPr="00CE39B3">
        <w:rPr>
          <w:color w:val="000000"/>
          <w:szCs w:val="18"/>
        </w:rPr>
        <w:br/>
      </w:r>
      <w:r w:rsidRPr="00E12D50">
        <w:rPr>
          <w:szCs w:val="18"/>
        </w:rPr>
        <w:t xml:space="preserve">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ACM must be honored. Abstracting with credit is permitted. To copy otherwise, or republish, to post on servers or to redistribute to lists, requires prior specific permission and/or a fee. </w:t>
      </w:r>
      <w:proofErr w:type="gramStart"/>
      <w:r w:rsidRPr="00E12D50">
        <w:rPr>
          <w:szCs w:val="18"/>
        </w:rPr>
        <w:t xml:space="preserve">Request permissions from </w:t>
      </w:r>
      <w:hyperlink r:id="rId13" w:history="1">
        <w:r w:rsidRPr="00E12D50">
          <w:rPr>
            <w:rStyle w:val="Hyperlink"/>
            <w:szCs w:val="18"/>
          </w:rPr>
          <w:t>Permissions@acm.org</w:t>
        </w:r>
      </w:hyperlink>
      <w:r w:rsidRPr="00E12D50">
        <w:rPr>
          <w:szCs w:val="18"/>
        </w:rPr>
        <w:t>.</w:t>
      </w:r>
      <w:proofErr w:type="gramEnd"/>
      <w:r w:rsidRPr="00E12D50">
        <w:rPr>
          <w:szCs w:val="18"/>
        </w:rPr>
        <w:br/>
      </w:r>
      <w:proofErr w:type="gramStart"/>
      <w:r w:rsidRPr="00E12D50">
        <w:rPr>
          <w:i/>
          <w:iCs/>
          <w:szCs w:val="18"/>
        </w:rPr>
        <w:t>SIGITE'15,</w:t>
      </w:r>
      <w:r w:rsidRPr="00E12D50">
        <w:rPr>
          <w:szCs w:val="18"/>
        </w:rPr>
        <w:t xml:space="preserve"> September 30-October 03, 2015, Chicago, IL, USA </w:t>
      </w:r>
      <w:r w:rsidRPr="00E12D50">
        <w:rPr>
          <w:szCs w:val="18"/>
        </w:rPr>
        <w:br/>
        <w:t>©2015 ACM.</w:t>
      </w:r>
      <w:proofErr w:type="gramEnd"/>
      <w:r w:rsidRPr="00E12D50">
        <w:rPr>
          <w:szCs w:val="18"/>
        </w:rPr>
        <w:t xml:space="preserve"> ISBN 978-1-4503-3835-6/15/09…$15.00 </w:t>
      </w:r>
      <w:r w:rsidRPr="00E12D50">
        <w:rPr>
          <w:szCs w:val="18"/>
        </w:rPr>
        <w:br/>
        <w:t xml:space="preserve">DOI: </w:t>
      </w:r>
      <w:hyperlink r:id="rId14" w:history="1">
        <w:r w:rsidRPr="00E12D50">
          <w:rPr>
            <w:rStyle w:val="Hyperlink"/>
            <w:szCs w:val="18"/>
          </w:rPr>
          <w:t>http://dx.doi.org/10.1145/2808006.2808022</w:t>
        </w:r>
      </w:hyperlink>
    </w:p>
    <w:p w:rsidR="0010362B" w:rsidRPr="00CE39B3" w:rsidRDefault="0010362B" w:rsidP="0010362B">
      <w:pPr>
        <w:autoSpaceDE w:val="0"/>
        <w:autoSpaceDN w:val="0"/>
        <w:adjustRightInd w:val="0"/>
        <w:spacing w:after="0"/>
        <w:rPr>
          <w:rFonts w:ascii="TimesNewRomanPSMT" w:hAnsi="TimesNewRomanPSMT" w:cs="TimesNewRomanPSMT"/>
          <w:szCs w:val="18"/>
        </w:rPr>
      </w:pPr>
    </w:p>
    <w:p w:rsidR="00424259" w:rsidRPr="00CE39B3" w:rsidRDefault="00E12D50" w:rsidP="00424259">
      <w:pPr>
        <w:rPr>
          <w:color w:val="000000"/>
          <w:szCs w:val="18"/>
        </w:rPr>
      </w:pPr>
      <w:proofErr w:type="gramStart"/>
      <w:r>
        <w:rPr>
          <w:color w:val="000000"/>
          <w:szCs w:val="18"/>
        </w:rPr>
        <w:t>a</w:t>
      </w:r>
      <w:r w:rsidRPr="00CE39B3">
        <w:rPr>
          <w:color w:val="000000"/>
          <w:szCs w:val="18"/>
        </w:rPr>
        <w:t>nd</w:t>
      </w:r>
      <w:proofErr w:type="gramEnd"/>
      <w:r>
        <w:rPr>
          <w:color w:val="000000"/>
          <w:szCs w:val="18"/>
        </w:rPr>
        <w:t xml:space="preserve"> </w:t>
      </w:r>
      <w:r w:rsidRPr="00CE39B3">
        <w:rPr>
          <w:color w:val="000000"/>
          <w:szCs w:val="18"/>
        </w:rPr>
        <w:t>discovery in the 21</w:t>
      </w:r>
      <w:r w:rsidRPr="00CE39B3">
        <w:rPr>
          <w:color w:val="000000"/>
          <w:szCs w:val="18"/>
          <w:vertAlign w:val="superscript"/>
        </w:rPr>
        <w:t>st</w:t>
      </w:r>
      <w:r w:rsidRPr="00CE39B3">
        <w:rPr>
          <w:color w:val="000000"/>
          <w:szCs w:val="18"/>
        </w:rPr>
        <w:t xml:space="preserve"> century; and develop a strong and mutually </w:t>
      </w:r>
      <w:r>
        <w:rPr>
          <w:color w:val="000000"/>
          <w:szCs w:val="18"/>
        </w:rPr>
        <w:t xml:space="preserve"> </w:t>
      </w:r>
      <w:r w:rsidRPr="00CE39B3">
        <w:rPr>
          <w:color w:val="000000"/>
          <w:szCs w:val="18"/>
        </w:rPr>
        <w:t xml:space="preserve">supportive </w:t>
      </w:r>
      <w:r>
        <w:rPr>
          <w:color w:val="000000"/>
          <w:szCs w:val="18"/>
        </w:rPr>
        <w:t xml:space="preserve"> </w:t>
      </w:r>
      <w:r w:rsidRPr="00CE39B3">
        <w:rPr>
          <w:color w:val="000000"/>
          <w:szCs w:val="18"/>
        </w:rPr>
        <w:t xml:space="preserve">relationship </w:t>
      </w:r>
      <w:r>
        <w:rPr>
          <w:color w:val="000000"/>
          <w:szCs w:val="18"/>
        </w:rPr>
        <w:t xml:space="preserve">  </w:t>
      </w:r>
      <w:r w:rsidRPr="00CE39B3">
        <w:rPr>
          <w:color w:val="000000"/>
          <w:szCs w:val="18"/>
        </w:rPr>
        <w:t xml:space="preserve">between </w:t>
      </w:r>
      <w:r>
        <w:rPr>
          <w:color w:val="000000"/>
          <w:szCs w:val="18"/>
        </w:rPr>
        <w:t xml:space="preserve">  </w:t>
      </w:r>
      <w:r w:rsidRPr="00CE39B3">
        <w:rPr>
          <w:color w:val="000000"/>
          <w:szCs w:val="18"/>
        </w:rPr>
        <w:t xml:space="preserve">the </w:t>
      </w:r>
      <w:r>
        <w:rPr>
          <w:color w:val="000000"/>
          <w:szCs w:val="18"/>
        </w:rPr>
        <w:t xml:space="preserve"> </w:t>
      </w:r>
      <w:r w:rsidRPr="00CE39B3">
        <w:rPr>
          <w:color w:val="000000"/>
          <w:szCs w:val="18"/>
        </w:rPr>
        <w:t xml:space="preserve">campus </w:t>
      </w:r>
      <w:r>
        <w:rPr>
          <w:color w:val="000000"/>
          <w:szCs w:val="18"/>
        </w:rPr>
        <w:t xml:space="preserve"> </w:t>
      </w:r>
      <w:r w:rsidRPr="00CE39B3">
        <w:rPr>
          <w:color w:val="000000"/>
          <w:szCs w:val="18"/>
        </w:rPr>
        <w:t xml:space="preserve">and </w:t>
      </w:r>
      <w:r>
        <w:rPr>
          <w:color w:val="000000"/>
          <w:szCs w:val="18"/>
        </w:rPr>
        <w:t xml:space="preserve"> </w:t>
      </w:r>
      <w:r w:rsidRPr="00CE39B3">
        <w:rPr>
          <w:color w:val="000000"/>
          <w:szCs w:val="18"/>
        </w:rPr>
        <w:t xml:space="preserve">its </w:t>
      </w:r>
      <w:r w:rsidR="00750312" w:rsidRPr="00CE39B3">
        <w:rPr>
          <w:color w:val="000000"/>
          <w:szCs w:val="18"/>
        </w:rPr>
        <w:t xml:space="preserve">surrounding communities. The downtown area has been </w:t>
      </w:r>
      <w:r w:rsidR="006809DC" w:rsidRPr="00CE39B3">
        <w:rPr>
          <w:color w:val="000000"/>
          <w:szCs w:val="18"/>
        </w:rPr>
        <w:t xml:space="preserve">revitalized by </w:t>
      </w:r>
      <w:r w:rsidR="00494F5C" w:rsidRPr="00CE39B3">
        <w:rPr>
          <w:color w:val="000000"/>
          <w:szCs w:val="18"/>
        </w:rPr>
        <w:t xml:space="preserve">the University’s development and this growth has spread throughout the South </w:t>
      </w:r>
      <w:r w:rsidR="0048452B">
        <w:rPr>
          <w:color w:val="000000"/>
          <w:szCs w:val="18"/>
        </w:rPr>
        <w:t xml:space="preserve">Puget </w:t>
      </w:r>
      <w:r w:rsidR="00494F5C" w:rsidRPr="00CE39B3">
        <w:rPr>
          <w:color w:val="000000"/>
          <w:szCs w:val="18"/>
        </w:rPr>
        <w:t xml:space="preserve">Sound Region.  </w:t>
      </w:r>
    </w:p>
    <w:p w:rsidR="006320E3" w:rsidRDefault="006320E3" w:rsidP="00EE3BDE">
      <w:pPr>
        <w:pStyle w:val="BodyText"/>
        <w:framePr w:w="0" w:hRule="auto" w:hSpace="0" w:wrap="auto" w:vAnchor="margin" w:hAnchor="text" w:xAlign="left" w:yAlign="inline"/>
        <w:rPr>
          <w:sz w:val="18"/>
          <w:szCs w:val="18"/>
        </w:rPr>
      </w:pPr>
      <w:r>
        <w:rPr>
          <w:sz w:val="18"/>
          <w:szCs w:val="18"/>
        </w:rPr>
        <w:t>In 2001, the Institute of Techno</w:t>
      </w:r>
      <w:r w:rsidR="005C5E74">
        <w:rPr>
          <w:sz w:val="18"/>
          <w:szCs w:val="18"/>
        </w:rPr>
        <w:t xml:space="preserve">logy was launched on the campus </w:t>
      </w:r>
      <w:r>
        <w:rPr>
          <w:sz w:val="18"/>
          <w:szCs w:val="18"/>
        </w:rPr>
        <w:t xml:space="preserve">with an initial cohort of 30 Computer Science students and a desire to grow into a polytechnic that would support multiple degree programs providing an educated technical work force for the South Puget Sound and the state.  </w:t>
      </w:r>
      <w:r w:rsidR="00ED6895">
        <w:rPr>
          <w:sz w:val="18"/>
          <w:szCs w:val="18"/>
        </w:rPr>
        <w:t xml:space="preserve">In 2008, the Institute started the Information Technology program with an initial cohort of 18 students.  The entering class in 2015 will be 70 students.  </w:t>
      </w:r>
      <w:r>
        <w:rPr>
          <w:sz w:val="18"/>
          <w:szCs w:val="18"/>
        </w:rPr>
        <w:t xml:space="preserve">  </w:t>
      </w:r>
    </w:p>
    <w:p w:rsidR="00DB54F6" w:rsidRDefault="00DB54F6" w:rsidP="00EE3BDE">
      <w:pPr>
        <w:pStyle w:val="BodyText"/>
        <w:framePr w:w="0" w:hRule="auto" w:hSpace="0" w:wrap="auto" w:vAnchor="margin" w:hAnchor="text" w:xAlign="left" w:yAlign="inline"/>
        <w:rPr>
          <w:sz w:val="18"/>
          <w:szCs w:val="18"/>
        </w:rPr>
      </w:pPr>
    </w:p>
    <w:p w:rsidR="00DB54F6" w:rsidRDefault="00FF7B89" w:rsidP="00EE3BDE">
      <w:pPr>
        <w:pStyle w:val="BodyText"/>
        <w:framePr w:w="0" w:hRule="auto" w:hSpace="0" w:wrap="auto" w:vAnchor="margin" w:hAnchor="text" w:xAlign="left" w:yAlign="inline"/>
        <w:rPr>
          <w:sz w:val="18"/>
          <w:szCs w:val="18"/>
        </w:rPr>
      </w:pPr>
      <w:r>
        <w:rPr>
          <w:sz w:val="18"/>
          <w:szCs w:val="18"/>
        </w:rPr>
        <w:t xml:space="preserve">Marshall University offers a BS in Digital Forensics &amp; Information Assurance [1].  They have a working relationship with the West Virginia State Police where real world problems can be brought into the classroom.  </w:t>
      </w:r>
      <w:r w:rsidR="00972761">
        <w:rPr>
          <w:sz w:val="18"/>
          <w:szCs w:val="18"/>
        </w:rPr>
        <w:t xml:space="preserve">Detective John Bair of Tacoma Police department is a recognized leader in the area of cell phone forensics.  Two years ago, he was looking for a partner in the local area to create a Marshall-like program.  He found that partner in the University of Washington, Tacoma.  </w:t>
      </w:r>
    </w:p>
    <w:p w:rsidR="006320E3" w:rsidRDefault="006320E3" w:rsidP="00EE3BDE">
      <w:pPr>
        <w:pStyle w:val="BodyText"/>
        <w:framePr w:w="0" w:hRule="auto" w:hSpace="0" w:wrap="auto" w:vAnchor="margin" w:hAnchor="text" w:xAlign="left" w:yAlign="inline"/>
        <w:rPr>
          <w:sz w:val="18"/>
          <w:szCs w:val="18"/>
        </w:rPr>
      </w:pPr>
    </w:p>
    <w:p w:rsidR="00E257CD" w:rsidRDefault="00E257CD" w:rsidP="00E257CD">
      <w:pPr>
        <w:pStyle w:val="Heading1"/>
      </w:pPr>
      <w:r>
        <w:t>Combining solutions</w:t>
      </w:r>
    </w:p>
    <w:p w:rsidR="00E257CD" w:rsidRDefault="00E257CD" w:rsidP="00E257CD"/>
    <w:p w:rsidR="00E257CD" w:rsidRDefault="00E257CD" w:rsidP="00E257CD">
      <w:r>
        <w:t xml:space="preserve">Detective John Bair approached the University of Washington, Tacoma by addressing the evolving technology needs within his own department, and by targeting the goals of the Institute of Technology.  He proposed answers to several questions: 1) </w:t>
      </w:r>
      <w:proofErr w:type="gramStart"/>
      <w:r w:rsidR="00AE359B">
        <w:t>H</w:t>
      </w:r>
      <w:r>
        <w:t>ow</w:t>
      </w:r>
      <w:proofErr w:type="gramEnd"/>
      <w:r>
        <w:t xml:space="preserve"> does law enforcement properly prepare individuals tasked with mobile data extraction?  2) </w:t>
      </w:r>
      <w:r w:rsidR="00855E94">
        <w:t xml:space="preserve">How does the </w:t>
      </w:r>
      <w:r w:rsidR="00AE359B">
        <w:t>C</w:t>
      </w:r>
      <w:r w:rsidR="00855E94">
        <w:t xml:space="preserve">ity of Tacoma and the University benefit from a combined </w:t>
      </w:r>
      <w:r w:rsidR="00AE359B">
        <w:t>d</w:t>
      </w:r>
      <w:r w:rsidR="00855E94">
        <w:t>igital mobile forensics</w:t>
      </w:r>
      <w:r w:rsidR="00AE359B">
        <w:t xml:space="preserve"> lab and</w:t>
      </w:r>
      <w:r w:rsidR="00695AC4">
        <w:t xml:space="preserve"> </w:t>
      </w:r>
      <w:r w:rsidR="00855E94">
        <w:t xml:space="preserve">curriculum?  </w:t>
      </w:r>
      <w:r w:rsidR="001D4FEA">
        <w:t>3) What type of service will a combined lab offer – and how will it be different from what is currently available?</w:t>
      </w:r>
    </w:p>
    <w:p w:rsidR="00A110DA" w:rsidRPr="00E257CD" w:rsidRDefault="00A110DA" w:rsidP="00E257CD"/>
    <w:p w:rsidR="00562092" w:rsidRDefault="00972761" w:rsidP="00FE179D">
      <w:pPr>
        <w:pStyle w:val="Heading1"/>
        <w:keepLines/>
        <w:spacing w:before="120"/>
        <w:rPr>
          <w:bCs/>
          <w:szCs w:val="24"/>
        </w:rPr>
      </w:pPr>
      <w:r>
        <w:rPr>
          <w:bCs/>
          <w:szCs w:val="24"/>
        </w:rPr>
        <w:t>Initial Startup</w:t>
      </w:r>
    </w:p>
    <w:p w:rsidR="00972761" w:rsidRDefault="00972761" w:rsidP="00972761"/>
    <w:p w:rsidR="003F3CA8" w:rsidRDefault="00972761" w:rsidP="00972761">
      <w:r>
        <w:t xml:space="preserve">Starting a series of courses in </w:t>
      </w:r>
      <w:r w:rsidR="00AE359B">
        <w:t xml:space="preserve">mobile digital </w:t>
      </w:r>
      <w:r>
        <w:t xml:space="preserve">forensics can be </w:t>
      </w:r>
      <w:r w:rsidR="00D650B0">
        <w:t xml:space="preserve">a </w:t>
      </w:r>
      <w:r>
        <w:t xml:space="preserve">daunting task [2].  There must </w:t>
      </w:r>
      <w:r w:rsidR="00471E3E">
        <w:t>be</w:t>
      </w:r>
      <w:r w:rsidR="00761E0E">
        <w:t>:</w:t>
      </w:r>
      <w:r w:rsidR="00471E3E">
        <w:t xml:space="preserve"> </w:t>
      </w:r>
      <w:r w:rsidR="00761E0E">
        <w:t xml:space="preserve">1) </w:t>
      </w:r>
      <w:r>
        <w:t xml:space="preserve">a demonstrated need for these courses, </w:t>
      </w:r>
      <w:r w:rsidR="00761E0E">
        <w:t xml:space="preserve">2) </w:t>
      </w:r>
      <w:r w:rsidR="00AE359B">
        <w:t xml:space="preserve">hiring of </w:t>
      </w:r>
      <w:r>
        <w:t>qualified instructors</w:t>
      </w:r>
      <w:r w:rsidR="00AE359B">
        <w:t xml:space="preserve">, </w:t>
      </w:r>
      <w:r w:rsidR="00761E0E">
        <w:t xml:space="preserve">3) </w:t>
      </w:r>
      <w:r w:rsidR="00AE359B">
        <w:t xml:space="preserve">procurement of the correct </w:t>
      </w:r>
      <w:r w:rsidR="00761E0E">
        <w:t xml:space="preserve">highly specialized </w:t>
      </w:r>
      <w:r w:rsidR="0034209D">
        <w:t xml:space="preserve">equipment, and </w:t>
      </w:r>
      <w:r w:rsidR="00761E0E">
        <w:t xml:space="preserve">4) a level of </w:t>
      </w:r>
      <w:r w:rsidR="0034209D">
        <w:t xml:space="preserve">student interest in </w:t>
      </w:r>
      <w:r w:rsidR="00761E0E">
        <w:t xml:space="preserve">taking the courses that is high enough to maintain steady enrollment. </w:t>
      </w:r>
      <w:r w:rsidR="0034209D">
        <w:t>A test course was advertised to the Info</w:t>
      </w:r>
      <w:r w:rsidR="00855E94">
        <w:t xml:space="preserve">rmation </w:t>
      </w:r>
      <w:r w:rsidR="00855E94">
        <w:lastRenderedPageBreak/>
        <w:t xml:space="preserve">Technology majors regarding </w:t>
      </w:r>
      <w:r w:rsidR="0034209D">
        <w:t xml:space="preserve">a course in </w:t>
      </w:r>
      <w:r w:rsidR="00761E0E">
        <w:t xml:space="preserve">mobile digital </w:t>
      </w:r>
      <w:r w:rsidR="0034209D">
        <w:t>forensics.  At the time</w:t>
      </w:r>
      <w:r w:rsidR="00761E0E">
        <w:t>,</w:t>
      </w:r>
      <w:r w:rsidR="0034209D">
        <w:t xml:space="preserve"> there was no lab </w:t>
      </w:r>
      <w:r w:rsidR="00761E0E">
        <w:t xml:space="preserve">facility with either hardware or software in existence outside of Tacoma Police Department </w:t>
      </w:r>
      <w:r w:rsidR="0034209D">
        <w:t>and some students were skeptical about taking a college level course from a police detective.</w:t>
      </w:r>
    </w:p>
    <w:p w:rsidR="009C21F3" w:rsidRDefault="003F3CA8" w:rsidP="003F3CA8">
      <w:r>
        <w:t xml:space="preserve">Probably the biggest obstacle in creating a sequence of courses in   </w:t>
      </w:r>
      <w:r w:rsidR="0034209D">
        <w:t xml:space="preserve"> </w:t>
      </w:r>
      <w:r>
        <w:br/>
        <w:t>mobile digital forensics is the creation of a lab to support the courses.  The</w:t>
      </w:r>
      <w:r w:rsidR="00761E0E">
        <w:t xml:space="preserve"> </w:t>
      </w:r>
      <w:r>
        <w:t>lab requires specialized hardware</w:t>
      </w:r>
      <w:r w:rsidR="00761E0E">
        <w:t xml:space="preserve"> and </w:t>
      </w:r>
      <w:r>
        <w:t>software</w:t>
      </w:r>
      <w:r w:rsidR="00761E0E">
        <w:t xml:space="preserve"> and in order </w:t>
      </w:r>
      <w:r>
        <w:t>to be useful</w:t>
      </w:r>
      <w:r w:rsidR="00761E0E">
        <w:t xml:space="preserve"> it</w:t>
      </w:r>
      <w:r>
        <w:t xml:space="preserve"> has to be able to handle the </w:t>
      </w:r>
      <w:r w:rsidR="00761E0E">
        <w:t xml:space="preserve">extremely wide </w:t>
      </w:r>
      <w:r>
        <w:t>variety of mobile phones commonl</w:t>
      </w:r>
      <w:r w:rsidR="00761E0E">
        <w:t xml:space="preserve">y in use.  Today’s smart phones process and store </w:t>
      </w:r>
      <w:r>
        <w:t>a variety of data</w:t>
      </w:r>
      <w:r w:rsidR="00761E0E">
        <w:t xml:space="preserve"> streams generated by a variety of use cases</w:t>
      </w:r>
      <w:r>
        <w:t xml:space="preserve">, such  Multi-Media Messaging Service (MMS), Short Message </w:t>
      </w:r>
      <w:r w:rsidR="00761E0E">
        <w:t>S</w:t>
      </w:r>
      <w:r>
        <w:t xml:space="preserve">ervice (SMS), Instant Messaging (IM), </w:t>
      </w:r>
      <w:r w:rsidR="009C21F3">
        <w:t>video capture, photos, electronic mail, ringtones, abbreviated call lists, internet browsing history, and deleted items [3</w:t>
      </w:r>
      <w:r w:rsidR="00EB622A">
        <w:t>,4</w:t>
      </w:r>
      <w:r w:rsidR="009C21F3">
        <w:t>].</w:t>
      </w:r>
      <w:r w:rsidR="00EB622A">
        <w:t xml:space="preserve">  </w:t>
      </w:r>
      <w:r w:rsidR="008C6779">
        <w:t>Device</w:t>
      </w:r>
      <w:r w:rsidR="00EB622A">
        <w:t xml:space="preserve"> hardware and software can vary widely depending on the carrier, manufactu</w:t>
      </w:r>
      <w:r w:rsidR="008C6779">
        <w:t xml:space="preserve">rer, operating system, and the hardware and software versions, including updates [5]. </w:t>
      </w:r>
    </w:p>
    <w:p w:rsidR="00ED0C28" w:rsidRDefault="00E2530F" w:rsidP="003F3CA8">
      <w:r>
        <w:t>Today</w:t>
      </w:r>
      <w:r w:rsidR="008C6779">
        <w:t xml:space="preserve"> </w:t>
      </w:r>
      <w:r>
        <w:t xml:space="preserve">several vendors target law enforcement </w:t>
      </w:r>
      <w:r w:rsidR="008C6779">
        <w:t xml:space="preserve">as a client, </w:t>
      </w:r>
      <w:r>
        <w:t>to use their product</w:t>
      </w:r>
      <w:r w:rsidR="00AA0089">
        <w:t>(s)</w:t>
      </w:r>
      <w:r>
        <w:t xml:space="preserve"> in recovering stored user data on mobile devices.  </w:t>
      </w:r>
      <w:r w:rsidR="009C21F3">
        <w:t xml:space="preserve">The </w:t>
      </w:r>
      <w:r>
        <w:t>creation of a forensic lab would require that the student understands how some of these products work, and more importantly what changes occur and how to validate their f</w:t>
      </w:r>
      <w:r w:rsidR="00855E94">
        <w:t>indings [6].</w:t>
      </w:r>
    </w:p>
    <w:p w:rsidR="00A9635B" w:rsidRDefault="00EF0E40" w:rsidP="00A9635B">
      <w:pPr>
        <w:pStyle w:val="Heading1"/>
        <w:spacing w:before="120"/>
        <w:rPr>
          <w:bCs/>
          <w:szCs w:val="24"/>
        </w:rPr>
      </w:pPr>
      <w:r>
        <w:rPr>
          <w:bCs/>
          <w:szCs w:val="24"/>
        </w:rPr>
        <w:t xml:space="preserve"> </w:t>
      </w:r>
      <w:r w:rsidR="00A9635B">
        <w:rPr>
          <w:bCs/>
          <w:szCs w:val="24"/>
        </w:rPr>
        <w:t>Mobile Digital Forensics I</w:t>
      </w:r>
    </w:p>
    <w:p w:rsidR="00444BC7" w:rsidRDefault="00444BC7" w:rsidP="00444BC7"/>
    <w:p w:rsidR="00444BC7" w:rsidRDefault="00855E94" w:rsidP="00444BC7">
      <w:r>
        <w:t xml:space="preserve">The </w:t>
      </w:r>
      <w:r w:rsidR="00E2530F">
        <w:t>course</w:t>
      </w:r>
      <w:r>
        <w:t>s utilize three c</w:t>
      </w:r>
      <w:r w:rsidR="00E2530F">
        <w:t xml:space="preserve">ustomized student </w:t>
      </w:r>
      <w:r w:rsidR="00E203CF">
        <w:t>manual</w:t>
      </w:r>
      <w:r>
        <w:t>s</w:t>
      </w:r>
      <w:r w:rsidR="00E203CF">
        <w:t xml:space="preserve"> </w:t>
      </w:r>
      <w:r w:rsidR="00063E75">
        <w:t xml:space="preserve">authored by </w:t>
      </w:r>
      <w:r w:rsidR="008C6779">
        <w:t xml:space="preserve">Detective Bair </w:t>
      </w:r>
      <w:r w:rsidR="00E203CF">
        <w:t xml:space="preserve">that include labs in nearly every class. </w:t>
      </w:r>
      <w:r w:rsidR="00E2530F">
        <w:t>Students begin by first understanding t</w:t>
      </w:r>
      <w:r w:rsidR="00E203CF">
        <w:t>he</w:t>
      </w:r>
      <w:r w:rsidR="00693D27">
        <w:t xml:space="preserve"> legal process.  This covers </w:t>
      </w:r>
      <w:r w:rsidR="00E203CF">
        <w:t>the</w:t>
      </w:r>
      <w:r w:rsidR="00E2530F">
        <w:t xml:space="preserve"> </w:t>
      </w:r>
      <w:r w:rsidR="00E203CF">
        <w:t xml:space="preserve">elements of </w:t>
      </w:r>
      <w:r w:rsidR="00E2530F" w:rsidRPr="00E203CF">
        <w:rPr>
          <w:i/>
        </w:rPr>
        <w:t>consent to search</w:t>
      </w:r>
      <w:r w:rsidR="00E2530F">
        <w:t xml:space="preserve">, </w:t>
      </w:r>
      <w:r w:rsidR="00E2530F" w:rsidRPr="00E203CF">
        <w:rPr>
          <w:i/>
        </w:rPr>
        <w:t>exigent circumstances</w:t>
      </w:r>
      <w:r w:rsidR="00E2530F">
        <w:t xml:space="preserve">, and the </w:t>
      </w:r>
      <w:r w:rsidR="00E2530F" w:rsidRPr="00E203CF">
        <w:rPr>
          <w:i/>
        </w:rPr>
        <w:t>search warrant</w:t>
      </w:r>
      <w:r w:rsidR="00E2530F">
        <w:t>.  The dynamic search warrant language origins</w:t>
      </w:r>
      <w:r w:rsidR="00E203CF">
        <w:t xml:space="preserve"> are </w:t>
      </w:r>
      <w:r w:rsidR="00693D27">
        <w:t>described in detail.  This</w:t>
      </w:r>
      <w:r w:rsidR="00E2530F">
        <w:t xml:space="preserve"> includes the Mobile Network Operator (MNO) and Mobile Virtual Network Operator (MVNO)</w:t>
      </w:r>
      <w:r w:rsidR="00E203CF">
        <w:t xml:space="preserve"> and how they play an important role in the search warrant execution</w:t>
      </w:r>
      <w:r w:rsidR="00693D27">
        <w:t xml:space="preserve"> – and later validation.</w:t>
      </w:r>
      <w:r w:rsidR="008C6779">
        <w:t xml:space="preserve"> The law enforcement point of view is focused on </w:t>
      </w:r>
      <w:r w:rsidR="00A57AAA">
        <w:t xml:space="preserve">legal </w:t>
      </w:r>
      <w:r w:rsidR="008C6779">
        <w:t>attribution, which is the overall and final metric of success.</w:t>
      </w:r>
    </w:p>
    <w:p w:rsidR="005938C6" w:rsidRDefault="00E203CF" w:rsidP="00444BC7">
      <w:r>
        <w:t xml:space="preserve">Evidence contamination and prevention exposes students to various Faraday methods to include internal </w:t>
      </w:r>
      <w:r w:rsidR="00A57AAA">
        <w:t xml:space="preserve">device </w:t>
      </w:r>
      <w:r>
        <w:t>settings, mesh, foil, and specially designed signal blocking boxes.</w:t>
      </w:r>
      <w:r w:rsidR="00A57AAA">
        <w:t xml:space="preserve"> The device seizure process is examined in detail in order that students understand that moving the seized device translates to changes in the data as network communication continues.</w:t>
      </w:r>
    </w:p>
    <w:p w:rsidR="00E203CF" w:rsidRDefault="00063E75" w:rsidP="00444BC7">
      <w:r>
        <w:t xml:space="preserve">The class stresses how phones communicate </w:t>
      </w:r>
      <w:r w:rsidR="00E203CF">
        <w:t xml:space="preserve">through </w:t>
      </w:r>
      <w:r>
        <w:t>various protocols and the importance of protocol filtering</w:t>
      </w:r>
      <w:r w:rsidR="0096361B">
        <w:t xml:space="preserve"> </w:t>
      </w:r>
      <w:r>
        <w:t xml:space="preserve">  </w:t>
      </w:r>
      <w:proofErr w:type="gramStart"/>
      <w:r>
        <w:t>The</w:t>
      </w:r>
      <w:proofErr w:type="gramEnd"/>
      <w:r>
        <w:t xml:space="preserve"> </w:t>
      </w:r>
      <w:r w:rsidR="00855E94">
        <w:t>foundation of this is</w:t>
      </w:r>
      <w:r>
        <w:t xml:space="preserve"> </w:t>
      </w:r>
      <w:r w:rsidR="00E203CF" w:rsidRPr="0096361B">
        <w:rPr>
          <w:i/>
        </w:rPr>
        <w:t>Attention Terminal</w:t>
      </w:r>
      <w:r>
        <w:t xml:space="preserve"> (AT)</w:t>
      </w:r>
      <w:r w:rsidR="00E203CF">
        <w:t xml:space="preserve"> labs.  This illustrates that </w:t>
      </w:r>
      <w:r w:rsidR="00A57AAA">
        <w:t xml:space="preserve">forensically processing </w:t>
      </w:r>
      <w:r w:rsidR="00E203CF">
        <w:t>phones, unlike</w:t>
      </w:r>
      <w:r w:rsidR="00A57AAA">
        <w:t xml:space="preserve"> the traditional desktop forensic process of static imaging,</w:t>
      </w:r>
      <w:r w:rsidR="00E203CF">
        <w:t xml:space="preserve"> require communication to take place between the devices (evidence) and the forensic tool or utility</w:t>
      </w:r>
      <w:r w:rsidR="0096361B">
        <w:t xml:space="preserve"> [7]</w:t>
      </w:r>
      <w:r w:rsidR="00E203CF">
        <w:t>.  This foundation carries into trouble shooting.  Students</w:t>
      </w:r>
      <w:r w:rsidR="00693D27">
        <w:t xml:space="preserve"> must utilize </w:t>
      </w:r>
      <w:r w:rsidR="006C5A51">
        <w:t xml:space="preserve">an understanding of </w:t>
      </w:r>
      <w:r w:rsidR="00A57AAA">
        <w:t>various Windows software/hardware interface</w:t>
      </w:r>
      <w:r w:rsidR="006C5A51">
        <w:t xml:space="preserve"> </w:t>
      </w:r>
      <w:r w:rsidR="00693D27">
        <w:t>settings</w:t>
      </w:r>
      <w:r w:rsidR="006C5A51">
        <w:t xml:space="preserve"> t</w:t>
      </w:r>
      <w:r w:rsidR="00693D27">
        <w:t>o help rectify common problems encountered in mobile forensic exams.</w:t>
      </w:r>
    </w:p>
    <w:p w:rsidR="00693D27" w:rsidRDefault="00693D27" w:rsidP="00444BC7">
      <w:r>
        <w:t xml:space="preserve">Students are exposed to the Subscriber Identity Module (SIM) and shown the various locations within the SIM file system where potential stored artifacts can be logically located.  Using SIM Card Seizure, </w:t>
      </w:r>
      <w:proofErr w:type="spellStart"/>
      <w:r>
        <w:t>Bitpim</w:t>
      </w:r>
      <w:proofErr w:type="spellEnd"/>
      <w:r>
        <w:t xml:space="preserve">, Secure View </w:t>
      </w:r>
      <w:proofErr w:type="gramStart"/>
      <w:r>
        <w:t>For</w:t>
      </w:r>
      <w:proofErr w:type="gramEnd"/>
      <w:r>
        <w:t xml:space="preserve"> Forensics</w:t>
      </w:r>
      <w:r w:rsidR="00063E75">
        <w:t xml:space="preserve"> 3</w:t>
      </w:r>
      <w:r>
        <w:t xml:space="preserve">, Mobile Phone Examiner Plus (MPE+), and </w:t>
      </w:r>
      <w:r w:rsidR="00695AC4">
        <w:t xml:space="preserve">the </w:t>
      </w:r>
      <w:proofErr w:type="spellStart"/>
      <w:r>
        <w:t>Cellebrite</w:t>
      </w:r>
      <w:proofErr w:type="spellEnd"/>
      <w:r>
        <w:t xml:space="preserve"> Universal Extraction Device (UFED) Touch, the class experiences numerous logical extractions utilizing actual phones</w:t>
      </w:r>
      <w:r w:rsidR="006C5A51">
        <w:t xml:space="preserve">, SIM cards, </w:t>
      </w:r>
      <w:r>
        <w:t xml:space="preserve">and file </w:t>
      </w:r>
      <w:r>
        <w:lastRenderedPageBreak/>
        <w:t xml:space="preserve">systems with replicated artifacts from past cases or scenarios.  </w:t>
      </w:r>
      <w:r w:rsidR="00063E75">
        <w:t xml:space="preserve">Students experience the various nuances of each tool, </w:t>
      </w:r>
      <w:r w:rsidR="006C5A51">
        <w:t xml:space="preserve">including </w:t>
      </w:r>
      <w:r w:rsidR="00063E75">
        <w:t>wh</w:t>
      </w:r>
      <w:r w:rsidR="006C5A51">
        <w:t xml:space="preserve">ich </w:t>
      </w:r>
      <w:r w:rsidR="00063E75">
        <w:t xml:space="preserve">artifacts </w:t>
      </w:r>
      <w:r w:rsidR="001F3048">
        <w:t>the</w:t>
      </w:r>
      <w:r w:rsidR="006C5A51">
        <w:t xml:space="preserve"> tool </w:t>
      </w:r>
      <w:r w:rsidR="00063E75">
        <w:t xml:space="preserve">may miss, </w:t>
      </w:r>
      <w:r w:rsidR="001F3048">
        <w:t xml:space="preserve">and the core features </w:t>
      </w:r>
      <w:r w:rsidR="006C5A51">
        <w:t xml:space="preserve">and strengths </w:t>
      </w:r>
      <w:r w:rsidR="006D198C">
        <w:t>of each tool [8].</w:t>
      </w:r>
    </w:p>
    <w:p w:rsidR="006C5A51" w:rsidRDefault="006C5A51" w:rsidP="00444BC7"/>
    <w:p w:rsidR="001C54EC" w:rsidRDefault="00063E75" w:rsidP="001C54EC">
      <w:r>
        <w:t xml:space="preserve">Students are introduced to manual carving of (logically) missed artifacts utilizing </w:t>
      </w:r>
      <w:proofErr w:type="spellStart"/>
      <w:r>
        <w:t>AccessData’s</w:t>
      </w:r>
      <w:proofErr w:type="spellEnd"/>
      <w:r>
        <w:t xml:space="preserve"> Forensic Tool Kit (FTK) Imager, and open source date and time stamp interpreters.  Mobile Digital Forensics I </w:t>
      </w:r>
      <w:r w:rsidR="0096361B">
        <w:t>conclude</w:t>
      </w:r>
      <w:r>
        <w:t xml:space="preserve"> with validation and case reporting.  </w:t>
      </w:r>
      <w:r w:rsidR="001F3048">
        <w:t xml:space="preserve">Table 1 outlines the $20k startup costs and $12k annual costs to support </w:t>
      </w:r>
      <w:r w:rsidR="001C54EC">
        <w:t xml:space="preserve">the first course in the sequence.  </w:t>
      </w:r>
    </w:p>
    <w:p w:rsidR="00FE2F24" w:rsidRDefault="001C54EC" w:rsidP="001C54EC">
      <w:pPr>
        <w:jc w:val="center"/>
      </w:pPr>
      <w:r>
        <w:br/>
      </w:r>
      <w:r w:rsidRPr="001C54EC">
        <w:rPr>
          <w:b/>
          <w:szCs w:val="18"/>
        </w:rPr>
        <w:t>Table 1:  Software and Hardware Costs for Level 1</w:t>
      </w:r>
    </w:p>
    <w:p w:rsidR="001C54EC" w:rsidRDefault="001C54EC" w:rsidP="00444BC7"/>
    <w:tbl>
      <w:tblPr>
        <w:tblpPr w:leftFromText="180" w:rightFromText="180" w:vertAnchor="page" w:horzAnchor="margin" w:tblpXSpec="right" w:tblpY="4607"/>
        <w:tblW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1080"/>
        <w:gridCol w:w="1080"/>
        <w:gridCol w:w="940"/>
      </w:tblGrid>
      <w:tr w:rsidR="00C34A00" w:rsidTr="001C54EC">
        <w:trPr>
          <w:trHeight w:val="353"/>
        </w:trPr>
        <w:tc>
          <w:tcPr>
            <w:tcW w:w="3803" w:type="dxa"/>
            <w:gridSpan w:val="3"/>
            <w:tcBorders>
              <w:top w:val="single" w:sz="4" w:space="0" w:color="auto"/>
              <w:left w:val="single" w:sz="4" w:space="0" w:color="auto"/>
              <w:bottom w:val="single" w:sz="4" w:space="0" w:color="auto"/>
              <w:right w:val="nil"/>
            </w:tcBorders>
            <w:hideMark/>
          </w:tcPr>
          <w:p w:rsidR="00C34A00" w:rsidRPr="00ED0C28" w:rsidRDefault="00C34A00" w:rsidP="001C54EC">
            <w:pPr>
              <w:spacing w:after="160" w:line="256" w:lineRule="auto"/>
              <w:jc w:val="center"/>
              <w:rPr>
                <w:b/>
                <w:szCs w:val="18"/>
              </w:rPr>
            </w:pPr>
            <w:r w:rsidRPr="00ED0C28">
              <w:rPr>
                <w:b/>
                <w:szCs w:val="18"/>
              </w:rPr>
              <w:t>TINFO 444 Digital Mobile Forensics Level I</w:t>
            </w:r>
          </w:p>
        </w:tc>
        <w:tc>
          <w:tcPr>
            <w:tcW w:w="940" w:type="dxa"/>
            <w:tcBorders>
              <w:top w:val="single" w:sz="4" w:space="0" w:color="auto"/>
              <w:left w:val="nil"/>
              <w:bottom w:val="nil"/>
              <w:right w:val="single" w:sz="4" w:space="0" w:color="auto"/>
            </w:tcBorders>
          </w:tcPr>
          <w:p w:rsidR="00C34A00" w:rsidRDefault="00C34A00" w:rsidP="001C54EC">
            <w:pPr>
              <w:spacing w:after="160" w:line="256" w:lineRule="auto"/>
              <w:jc w:val="center"/>
              <w:rPr>
                <w:b/>
                <w:sz w:val="32"/>
                <w:szCs w:val="32"/>
              </w:rPr>
            </w:pPr>
          </w:p>
        </w:tc>
      </w:tr>
      <w:tr w:rsidR="00C34A00" w:rsidTr="001C54EC">
        <w:trPr>
          <w:trHeight w:val="200"/>
        </w:trPr>
        <w:tc>
          <w:tcPr>
            <w:tcW w:w="1643" w:type="dxa"/>
            <w:tcBorders>
              <w:top w:val="single" w:sz="4" w:space="0" w:color="auto"/>
              <w:left w:val="single" w:sz="4" w:space="0" w:color="auto"/>
              <w:bottom w:val="single" w:sz="4" w:space="0" w:color="auto"/>
              <w:right w:val="single" w:sz="4" w:space="0" w:color="auto"/>
            </w:tcBorders>
            <w:hideMark/>
          </w:tcPr>
          <w:p w:rsidR="00C34A00" w:rsidRPr="00ED0C28" w:rsidRDefault="00C34A00" w:rsidP="001C54EC">
            <w:pPr>
              <w:spacing w:after="160" w:line="256" w:lineRule="auto"/>
              <w:jc w:val="center"/>
              <w:rPr>
                <w:b/>
                <w:szCs w:val="18"/>
              </w:rPr>
            </w:pPr>
            <w:r w:rsidRPr="00ED0C28">
              <w:rPr>
                <w:b/>
                <w:szCs w:val="18"/>
              </w:rPr>
              <w:t>Forensic Tool</w:t>
            </w:r>
          </w:p>
        </w:tc>
        <w:tc>
          <w:tcPr>
            <w:tcW w:w="1080" w:type="dxa"/>
            <w:tcBorders>
              <w:top w:val="single" w:sz="4" w:space="0" w:color="auto"/>
              <w:left w:val="single" w:sz="4" w:space="0" w:color="auto"/>
              <w:bottom w:val="single" w:sz="4" w:space="0" w:color="auto"/>
              <w:right w:val="single" w:sz="4" w:space="0" w:color="auto"/>
            </w:tcBorders>
            <w:hideMark/>
          </w:tcPr>
          <w:p w:rsidR="00C34A00" w:rsidRPr="00ED0C28" w:rsidRDefault="00C34A00" w:rsidP="001C54EC">
            <w:pPr>
              <w:spacing w:after="160" w:line="256" w:lineRule="auto"/>
              <w:jc w:val="center"/>
              <w:rPr>
                <w:b/>
                <w:szCs w:val="18"/>
              </w:rPr>
            </w:pPr>
            <w:r w:rsidRPr="00ED0C28">
              <w:rPr>
                <w:b/>
                <w:szCs w:val="18"/>
              </w:rPr>
              <w:t>Vendor</w:t>
            </w:r>
          </w:p>
        </w:tc>
        <w:tc>
          <w:tcPr>
            <w:tcW w:w="1080" w:type="dxa"/>
            <w:tcBorders>
              <w:top w:val="single" w:sz="4" w:space="0" w:color="auto"/>
              <w:left w:val="single" w:sz="4" w:space="0" w:color="auto"/>
              <w:bottom w:val="single" w:sz="4" w:space="0" w:color="auto"/>
              <w:right w:val="single" w:sz="4" w:space="0" w:color="auto"/>
            </w:tcBorders>
            <w:hideMark/>
          </w:tcPr>
          <w:p w:rsidR="00C34A00" w:rsidRPr="00ED0C28" w:rsidRDefault="00C34A00" w:rsidP="001C54EC">
            <w:pPr>
              <w:spacing w:after="160" w:line="256" w:lineRule="auto"/>
              <w:jc w:val="center"/>
              <w:rPr>
                <w:b/>
                <w:szCs w:val="18"/>
              </w:rPr>
            </w:pPr>
            <w:r w:rsidRPr="00ED0C28">
              <w:rPr>
                <w:b/>
                <w:szCs w:val="18"/>
              </w:rPr>
              <w:t xml:space="preserve">Initial Cost </w:t>
            </w:r>
          </w:p>
        </w:tc>
        <w:tc>
          <w:tcPr>
            <w:tcW w:w="940" w:type="dxa"/>
            <w:tcBorders>
              <w:top w:val="nil"/>
              <w:left w:val="single" w:sz="4" w:space="0" w:color="auto"/>
              <w:bottom w:val="single" w:sz="4" w:space="0" w:color="auto"/>
              <w:right w:val="single" w:sz="4" w:space="0" w:color="auto"/>
            </w:tcBorders>
            <w:hideMark/>
          </w:tcPr>
          <w:p w:rsidR="00C34A00" w:rsidRPr="00ED0C28" w:rsidRDefault="00C34A00" w:rsidP="001C54EC">
            <w:pPr>
              <w:spacing w:after="160" w:line="256" w:lineRule="auto"/>
              <w:jc w:val="center"/>
              <w:rPr>
                <w:b/>
                <w:szCs w:val="18"/>
              </w:rPr>
            </w:pPr>
            <w:r w:rsidRPr="00ED0C28">
              <w:rPr>
                <w:b/>
                <w:szCs w:val="18"/>
              </w:rPr>
              <w:t>Annual Renewal</w:t>
            </w:r>
          </w:p>
        </w:tc>
      </w:tr>
      <w:tr w:rsidR="00C34A00" w:rsidTr="001C54EC">
        <w:trPr>
          <w:trHeight w:val="200"/>
        </w:trPr>
        <w:tc>
          <w:tcPr>
            <w:tcW w:w="1643" w:type="dxa"/>
            <w:tcBorders>
              <w:top w:val="single" w:sz="4" w:space="0" w:color="auto"/>
              <w:left w:val="single" w:sz="4" w:space="0" w:color="auto"/>
              <w:bottom w:val="single" w:sz="4" w:space="0" w:color="auto"/>
              <w:right w:val="single" w:sz="4" w:space="0" w:color="auto"/>
            </w:tcBorders>
            <w:hideMark/>
          </w:tcPr>
          <w:p w:rsidR="00C34A00" w:rsidRDefault="00C34A00" w:rsidP="001C54EC">
            <w:pPr>
              <w:spacing w:after="160" w:line="256" w:lineRule="auto"/>
              <w:jc w:val="center"/>
              <w:rPr>
                <w:sz w:val="22"/>
                <w:szCs w:val="22"/>
              </w:rPr>
            </w:pPr>
            <w:r>
              <w:t xml:space="preserve">SIM Card Seizure </w:t>
            </w:r>
            <w:r>
              <w:br/>
              <w:t>(21 licenses)</w:t>
            </w:r>
          </w:p>
        </w:tc>
        <w:tc>
          <w:tcPr>
            <w:tcW w:w="1080" w:type="dxa"/>
            <w:tcBorders>
              <w:top w:val="single" w:sz="4" w:space="0" w:color="auto"/>
              <w:left w:val="single" w:sz="4" w:space="0" w:color="auto"/>
              <w:bottom w:val="single" w:sz="4" w:space="0" w:color="auto"/>
              <w:right w:val="single" w:sz="4" w:space="0" w:color="auto"/>
            </w:tcBorders>
            <w:hideMark/>
          </w:tcPr>
          <w:p w:rsidR="00C34A00" w:rsidRDefault="00C34A00" w:rsidP="001C54EC">
            <w:pPr>
              <w:spacing w:after="160" w:line="256" w:lineRule="auto"/>
              <w:jc w:val="center"/>
              <w:rPr>
                <w:sz w:val="22"/>
                <w:szCs w:val="22"/>
              </w:rPr>
            </w:pPr>
            <w:r>
              <w:t>Paraben</w:t>
            </w:r>
          </w:p>
        </w:tc>
        <w:tc>
          <w:tcPr>
            <w:tcW w:w="1080" w:type="dxa"/>
            <w:tcBorders>
              <w:top w:val="single" w:sz="4" w:space="0" w:color="auto"/>
              <w:left w:val="single" w:sz="4" w:space="0" w:color="auto"/>
              <w:bottom w:val="single" w:sz="4" w:space="0" w:color="auto"/>
              <w:right w:val="single" w:sz="4" w:space="0" w:color="auto"/>
            </w:tcBorders>
            <w:hideMark/>
          </w:tcPr>
          <w:p w:rsidR="00C34A00" w:rsidRDefault="00C34A00" w:rsidP="001C54EC">
            <w:pPr>
              <w:spacing w:after="160" w:line="256" w:lineRule="auto"/>
              <w:jc w:val="center"/>
              <w:rPr>
                <w:b/>
                <w:sz w:val="22"/>
                <w:szCs w:val="22"/>
              </w:rPr>
            </w:pPr>
            <w:r>
              <w:rPr>
                <w:b/>
              </w:rPr>
              <w:t>$900</w:t>
            </w:r>
          </w:p>
        </w:tc>
        <w:tc>
          <w:tcPr>
            <w:tcW w:w="940" w:type="dxa"/>
            <w:tcBorders>
              <w:top w:val="single" w:sz="4" w:space="0" w:color="auto"/>
              <w:left w:val="single" w:sz="4" w:space="0" w:color="auto"/>
              <w:bottom w:val="single" w:sz="4" w:space="0" w:color="auto"/>
              <w:right w:val="single" w:sz="4" w:space="0" w:color="auto"/>
            </w:tcBorders>
            <w:hideMark/>
          </w:tcPr>
          <w:p w:rsidR="00C34A00" w:rsidRDefault="00C34A00" w:rsidP="001C54EC">
            <w:pPr>
              <w:spacing w:after="160" w:line="256" w:lineRule="auto"/>
              <w:jc w:val="center"/>
              <w:rPr>
                <w:b/>
                <w:sz w:val="22"/>
                <w:szCs w:val="22"/>
              </w:rPr>
            </w:pPr>
            <w:r>
              <w:rPr>
                <w:b/>
              </w:rPr>
              <w:t>$240</w:t>
            </w:r>
          </w:p>
        </w:tc>
      </w:tr>
      <w:tr w:rsidR="00C34A00" w:rsidTr="001C54EC">
        <w:trPr>
          <w:trHeight w:val="200"/>
        </w:trPr>
        <w:tc>
          <w:tcPr>
            <w:tcW w:w="1643" w:type="dxa"/>
            <w:tcBorders>
              <w:top w:val="single" w:sz="4" w:space="0" w:color="auto"/>
              <w:left w:val="single" w:sz="4" w:space="0" w:color="auto"/>
              <w:bottom w:val="single" w:sz="4" w:space="0" w:color="auto"/>
              <w:right w:val="single" w:sz="4" w:space="0" w:color="auto"/>
            </w:tcBorders>
            <w:hideMark/>
          </w:tcPr>
          <w:p w:rsidR="00C34A00" w:rsidRDefault="00C34A00" w:rsidP="001C54EC">
            <w:pPr>
              <w:spacing w:after="160" w:line="256" w:lineRule="auto"/>
              <w:jc w:val="center"/>
              <w:rPr>
                <w:sz w:val="22"/>
                <w:szCs w:val="22"/>
              </w:rPr>
            </w:pPr>
            <w:r>
              <w:t>Secure View 3 (25 licenses)</w:t>
            </w:r>
          </w:p>
        </w:tc>
        <w:tc>
          <w:tcPr>
            <w:tcW w:w="1080" w:type="dxa"/>
            <w:tcBorders>
              <w:top w:val="single" w:sz="4" w:space="0" w:color="auto"/>
              <w:left w:val="single" w:sz="4" w:space="0" w:color="auto"/>
              <w:bottom w:val="single" w:sz="4" w:space="0" w:color="auto"/>
              <w:right w:val="single" w:sz="4" w:space="0" w:color="auto"/>
            </w:tcBorders>
            <w:hideMark/>
          </w:tcPr>
          <w:p w:rsidR="00C34A00" w:rsidRDefault="00C34A00" w:rsidP="001C54EC">
            <w:pPr>
              <w:spacing w:after="160" w:line="256" w:lineRule="auto"/>
              <w:jc w:val="center"/>
              <w:rPr>
                <w:sz w:val="22"/>
                <w:szCs w:val="22"/>
              </w:rPr>
            </w:pPr>
            <w:proofErr w:type="spellStart"/>
            <w:r>
              <w:t>Susteen</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C34A00" w:rsidRDefault="00C34A00" w:rsidP="001C54EC">
            <w:pPr>
              <w:spacing w:after="160" w:line="256" w:lineRule="auto"/>
              <w:jc w:val="center"/>
              <w:rPr>
                <w:b/>
                <w:sz w:val="22"/>
                <w:szCs w:val="22"/>
              </w:rPr>
            </w:pPr>
            <w:r>
              <w:rPr>
                <w:b/>
              </w:rPr>
              <w:t>$5,000</w:t>
            </w:r>
          </w:p>
        </w:tc>
        <w:tc>
          <w:tcPr>
            <w:tcW w:w="940" w:type="dxa"/>
            <w:tcBorders>
              <w:top w:val="single" w:sz="4" w:space="0" w:color="auto"/>
              <w:left w:val="single" w:sz="4" w:space="0" w:color="auto"/>
              <w:bottom w:val="single" w:sz="4" w:space="0" w:color="auto"/>
              <w:right w:val="single" w:sz="4" w:space="0" w:color="auto"/>
            </w:tcBorders>
            <w:hideMark/>
          </w:tcPr>
          <w:p w:rsidR="00C34A00" w:rsidRDefault="00C34A00" w:rsidP="001C54EC">
            <w:pPr>
              <w:spacing w:after="160" w:line="256" w:lineRule="auto"/>
              <w:jc w:val="center"/>
              <w:rPr>
                <w:b/>
                <w:sz w:val="22"/>
                <w:szCs w:val="22"/>
              </w:rPr>
            </w:pPr>
            <w:r>
              <w:rPr>
                <w:b/>
              </w:rPr>
              <w:t>$5,000</w:t>
            </w:r>
          </w:p>
        </w:tc>
      </w:tr>
      <w:tr w:rsidR="00C34A00" w:rsidTr="001C54EC">
        <w:trPr>
          <w:trHeight w:val="200"/>
        </w:trPr>
        <w:tc>
          <w:tcPr>
            <w:tcW w:w="1643" w:type="dxa"/>
            <w:tcBorders>
              <w:top w:val="single" w:sz="4" w:space="0" w:color="auto"/>
              <w:left w:val="single" w:sz="4" w:space="0" w:color="auto"/>
              <w:bottom w:val="single" w:sz="4" w:space="0" w:color="auto"/>
              <w:right w:val="single" w:sz="4" w:space="0" w:color="auto"/>
            </w:tcBorders>
            <w:hideMark/>
          </w:tcPr>
          <w:p w:rsidR="00C34A00" w:rsidRDefault="00C34A00" w:rsidP="001C54EC">
            <w:pPr>
              <w:spacing w:after="160" w:line="256" w:lineRule="auto"/>
              <w:jc w:val="center"/>
              <w:rPr>
                <w:sz w:val="22"/>
                <w:szCs w:val="22"/>
              </w:rPr>
            </w:pPr>
            <w:r>
              <w:t>Mobile Phone Examiner+ (25 licenses)</w:t>
            </w:r>
          </w:p>
        </w:tc>
        <w:tc>
          <w:tcPr>
            <w:tcW w:w="1080" w:type="dxa"/>
            <w:tcBorders>
              <w:top w:val="single" w:sz="4" w:space="0" w:color="auto"/>
              <w:left w:val="single" w:sz="4" w:space="0" w:color="auto"/>
              <w:bottom w:val="single" w:sz="4" w:space="0" w:color="auto"/>
              <w:right w:val="single" w:sz="4" w:space="0" w:color="auto"/>
            </w:tcBorders>
            <w:hideMark/>
          </w:tcPr>
          <w:p w:rsidR="00C34A00" w:rsidRDefault="00C34A00" w:rsidP="001C54EC">
            <w:pPr>
              <w:spacing w:after="160" w:line="256" w:lineRule="auto"/>
              <w:jc w:val="center"/>
              <w:rPr>
                <w:sz w:val="22"/>
                <w:szCs w:val="22"/>
              </w:rPr>
            </w:pPr>
            <w:proofErr w:type="spellStart"/>
            <w:r>
              <w:t>AccessData</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C34A00" w:rsidRDefault="00C34A00" w:rsidP="001C54EC">
            <w:pPr>
              <w:spacing w:after="160" w:line="256" w:lineRule="auto"/>
              <w:jc w:val="center"/>
              <w:rPr>
                <w:b/>
                <w:sz w:val="22"/>
                <w:szCs w:val="22"/>
              </w:rPr>
            </w:pPr>
            <w:r>
              <w:rPr>
                <w:b/>
              </w:rPr>
              <w:t>$4,367</w:t>
            </w:r>
          </w:p>
        </w:tc>
        <w:tc>
          <w:tcPr>
            <w:tcW w:w="940" w:type="dxa"/>
            <w:tcBorders>
              <w:top w:val="single" w:sz="4" w:space="0" w:color="auto"/>
              <w:left w:val="single" w:sz="4" w:space="0" w:color="auto"/>
              <w:bottom w:val="single" w:sz="4" w:space="0" w:color="auto"/>
              <w:right w:val="single" w:sz="4" w:space="0" w:color="auto"/>
            </w:tcBorders>
            <w:hideMark/>
          </w:tcPr>
          <w:p w:rsidR="00C34A00" w:rsidRDefault="00C34A00" w:rsidP="001C54EC">
            <w:pPr>
              <w:spacing w:after="160" w:line="256" w:lineRule="auto"/>
              <w:jc w:val="center"/>
              <w:rPr>
                <w:b/>
                <w:sz w:val="22"/>
                <w:szCs w:val="22"/>
              </w:rPr>
            </w:pPr>
            <w:r>
              <w:rPr>
                <w:b/>
              </w:rPr>
              <w:t>$4,367</w:t>
            </w:r>
          </w:p>
        </w:tc>
      </w:tr>
      <w:tr w:rsidR="00C34A00" w:rsidTr="001C54EC">
        <w:trPr>
          <w:trHeight w:val="200"/>
        </w:trPr>
        <w:tc>
          <w:tcPr>
            <w:tcW w:w="1643" w:type="dxa"/>
            <w:tcBorders>
              <w:top w:val="single" w:sz="4" w:space="0" w:color="auto"/>
              <w:left w:val="single" w:sz="4" w:space="0" w:color="auto"/>
              <w:bottom w:val="single" w:sz="4" w:space="0" w:color="auto"/>
              <w:right w:val="single" w:sz="4" w:space="0" w:color="auto"/>
            </w:tcBorders>
            <w:hideMark/>
          </w:tcPr>
          <w:p w:rsidR="00C34A00" w:rsidRDefault="00C34A00" w:rsidP="001C54EC">
            <w:pPr>
              <w:spacing w:after="160" w:line="256" w:lineRule="auto"/>
              <w:jc w:val="center"/>
              <w:rPr>
                <w:sz w:val="22"/>
                <w:szCs w:val="22"/>
              </w:rPr>
            </w:pPr>
            <w:r>
              <w:t>Universal Forensics Extraction Device Touch (2 units)</w:t>
            </w:r>
          </w:p>
        </w:tc>
        <w:tc>
          <w:tcPr>
            <w:tcW w:w="1080" w:type="dxa"/>
            <w:tcBorders>
              <w:top w:val="single" w:sz="4" w:space="0" w:color="auto"/>
              <w:left w:val="single" w:sz="4" w:space="0" w:color="auto"/>
              <w:bottom w:val="single" w:sz="4" w:space="0" w:color="auto"/>
              <w:right w:val="single" w:sz="4" w:space="0" w:color="auto"/>
            </w:tcBorders>
            <w:hideMark/>
          </w:tcPr>
          <w:p w:rsidR="00C34A00" w:rsidRDefault="00C34A00" w:rsidP="001C54EC">
            <w:pPr>
              <w:spacing w:after="160" w:line="256" w:lineRule="auto"/>
              <w:jc w:val="center"/>
              <w:rPr>
                <w:sz w:val="22"/>
                <w:szCs w:val="22"/>
              </w:rPr>
            </w:pPr>
            <w:proofErr w:type="spellStart"/>
            <w:r>
              <w:t>Cellebrite</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C34A00" w:rsidRDefault="00C34A00" w:rsidP="001C54EC">
            <w:pPr>
              <w:spacing w:after="160" w:line="256" w:lineRule="auto"/>
              <w:jc w:val="center"/>
              <w:rPr>
                <w:b/>
                <w:sz w:val="22"/>
                <w:szCs w:val="22"/>
              </w:rPr>
            </w:pPr>
            <w:r>
              <w:rPr>
                <w:b/>
              </w:rPr>
              <w:t>$10,500</w:t>
            </w:r>
          </w:p>
        </w:tc>
        <w:tc>
          <w:tcPr>
            <w:tcW w:w="940" w:type="dxa"/>
            <w:tcBorders>
              <w:top w:val="single" w:sz="4" w:space="0" w:color="auto"/>
              <w:left w:val="single" w:sz="4" w:space="0" w:color="auto"/>
              <w:bottom w:val="single" w:sz="4" w:space="0" w:color="auto"/>
              <w:right w:val="single" w:sz="4" w:space="0" w:color="auto"/>
            </w:tcBorders>
            <w:hideMark/>
          </w:tcPr>
          <w:p w:rsidR="00C34A00" w:rsidRDefault="00C34A00" w:rsidP="001C54EC">
            <w:pPr>
              <w:spacing w:after="160" w:line="256" w:lineRule="auto"/>
              <w:jc w:val="center"/>
              <w:rPr>
                <w:b/>
                <w:sz w:val="22"/>
                <w:szCs w:val="22"/>
              </w:rPr>
            </w:pPr>
            <w:r>
              <w:rPr>
                <w:b/>
              </w:rPr>
              <w:t>$3,080</w:t>
            </w:r>
          </w:p>
        </w:tc>
      </w:tr>
    </w:tbl>
    <w:p w:rsidR="006114EB" w:rsidRDefault="006114EB" w:rsidP="006114EB">
      <w:pPr>
        <w:pStyle w:val="Heading1"/>
        <w:numPr>
          <w:ilvl w:val="0"/>
          <w:numId w:val="0"/>
        </w:numPr>
      </w:pPr>
      <w:r>
        <w:t xml:space="preserve">          </w:t>
      </w:r>
    </w:p>
    <w:p w:rsidR="00554C15" w:rsidRDefault="00554C15" w:rsidP="006114EB">
      <w:pPr>
        <w:pStyle w:val="Heading1"/>
      </w:pPr>
      <w:r>
        <w:t>Mobile Digital Forensics II</w:t>
      </w:r>
    </w:p>
    <w:p w:rsidR="00554C15" w:rsidRDefault="00554C15" w:rsidP="00554C15"/>
    <w:p w:rsidR="00554C15" w:rsidRDefault="00554C15" w:rsidP="00554C15">
      <w:r>
        <w:t>Level II moves from logical into the physical file system.  The course begins with a brief description of the various types of flash memory commonly found on mob</w:t>
      </w:r>
      <w:r w:rsidR="0096361B">
        <w:t>ile</w:t>
      </w:r>
      <w:r w:rsidR="00EB325F">
        <w:t xml:space="preserve"> devices.  Students learn the </w:t>
      </w:r>
      <w:r w:rsidR="0096361B">
        <w:t xml:space="preserve">history of Toshiba, and how Dr. </w:t>
      </w:r>
      <w:proofErr w:type="spellStart"/>
      <w:r w:rsidR="0096361B">
        <w:t>Fuiho</w:t>
      </w:r>
      <w:proofErr w:type="spellEnd"/>
      <w:r w:rsidR="0096361B">
        <w:t xml:space="preserve"> </w:t>
      </w:r>
      <w:proofErr w:type="spellStart"/>
      <w:r w:rsidR="0096361B">
        <w:t>Masuoka</w:t>
      </w:r>
      <w:proofErr w:type="spellEnd"/>
      <w:r w:rsidR="0096361B">
        <w:t xml:space="preserve"> invented both NOR and NAND memory [9].</w:t>
      </w:r>
      <w:r w:rsidR="00F4134D">
        <w:t xml:space="preserve">  Embedded Multimedia </w:t>
      </w:r>
      <w:r w:rsidR="00EB325F">
        <w:t>Card (</w:t>
      </w:r>
      <w:proofErr w:type="spellStart"/>
      <w:r w:rsidR="002C01BA">
        <w:t>eMMC</w:t>
      </w:r>
      <w:proofErr w:type="spellEnd"/>
      <w:r w:rsidR="00F4134D">
        <w:t>)</w:t>
      </w:r>
      <w:r w:rsidR="002C01BA">
        <w:t xml:space="preserve"> and Universal Flash Storage (UFS) are also introduced.  </w:t>
      </w:r>
      <w:r w:rsidR="00F4134D">
        <w:t>Students</w:t>
      </w:r>
      <w:r w:rsidR="00CE59C7">
        <w:t xml:space="preserve"> learn </w:t>
      </w:r>
      <w:r w:rsidR="002C01BA">
        <w:t>half</w:t>
      </w:r>
      <w:r w:rsidR="00F4134D">
        <w:t>/full</w:t>
      </w:r>
      <w:r w:rsidR="002C01BA">
        <w:t xml:space="preserve"> duplexing</w:t>
      </w:r>
      <w:r w:rsidR="00F4134D">
        <w:t xml:space="preserve">, </w:t>
      </w:r>
      <w:r w:rsidR="002C01BA">
        <w:t>command queuing and improv</w:t>
      </w:r>
      <w:r w:rsidR="00F4134D">
        <w:t>ing</w:t>
      </w:r>
      <w:r w:rsidR="002C01BA">
        <w:t xml:space="preserve"> system performance [10].  </w:t>
      </w:r>
      <w:r>
        <w:t xml:space="preserve">Students must understand where physical memory resides and how the operating system, </w:t>
      </w:r>
      <w:r w:rsidR="00EB325F">
        <w:t>wear</w:t>
      </w:r>
      <w:r>
        <w:t xml:space="preserve"> leveling and garbage collection </w:t>
      </w:r>
      <w:r w:rsidR="00F4134D">
        <w:t>affect</w:t>
      </w:r>
      <w:r>
        <w:t xml:space="preserve"> deleted</w:t>
      </w:r>
      <w:r w:rsidR="00873A0E">
        <w:t xml:space="preserve"> data</w:t>
      </w:r>
      <w:r w:rsidR="001431A3">
        <w:t xml:space="preserve">.  Students study how </w:t>
      </w:r>
      <w:r>
        <w:t>comme</w:t>
      </w:r>
      <w:r w:rsidR="001431A3">
        <w:t xml:space="preserve">rcially available products function </w:t>
      </w:r>
      <w:r>
        <w:t>similar</w:t>
      </w:r>
      <w:r w:rsidR="001431A3">
        <w:t>ly</w:t>
      </w:r>
      <w:r>
        <w:t xml:space="preserve"> to flasher (repair) boxes in </w:t>
      </w:r>
      <w:r w:rsidR="001431A3">
        <w:t xml:space="preserve">how they </w:t>
      </w:r>
      <w:r>
        <w:t>acquir</w:t>
      </w:r>
      <w:r w:rsidR="001431A3">
        <w:t xml:space="preserve">e </w:t>
      </w:r>
      <w:r>
        <w:t>physical data.</w:t>
      </w:r>
    </w:p>
    <w:p w:rsidR="00E0011C" w:rsidRDefault="00554C15" w:rsidP="00554C15">
      <w:r>
        <w:t xml:space="preserve">The core of level II is the </w:t>
      </w:r>
      <w:r w:rsidR="00873A0E">
        <w:t xml:space="preserve">various </w:t>
      </w:r>
      <w:r>
        <w:t>encoding</w:t>
      </w:r>
      <w:r w:rsidR="001431A3">
        <w:t>s</w:t>
      </w:r>
      <w:r>
        <w:t xml:space="preserve"> that can be found within the physical file system.  Student</w:t>
      </w:r>
      <w:r w:rsidR="000F138A">
        <w:t>s</w:t>
      </w:r>
      <w:r>
        <w:t xml:space="preserve"> must </w:t>
      </w:r>
      <w:r w:rsidR="00471E3E">
        <w:t xml:space="preserve">demonstrate </w:t>
      </w:r>
      <w:r w:rsidR="001431A3">
        <w:t xml:space="preserve">that </w:t>
      </w:r>
      <w:r w:rsidR="00471E3E">
        <w:t xml:space="preserve">they can </w:t>
      </w:r>
      <w:r>
        <w:t xml:space="preserve">locate </w:t>
      </w:r>
      <w:r w:rsidR="001D4FEA">
        <w:t xml:space="preserve">and decode </w:t>
      </w:r>
      <w:r>
        <w:t xml:space="preserve">values in Unicode, ASCII, Reverse Nibble, </w:t>
      </w:r>
      <w:r w:rsidR="00873A0E">
        <w:t xml:space="preserve">Hexadecimal, 7Bit PDU, 7Bit reversed, and Big and Little Endian.  Using numerous </w:t>
      </w:r>
      <w:r w:rsidR="000F138A">
        <w:t xml:space="preserve">mobile </w:t>
      </w:r>
      <w:r w:rsidR="00873A0E">
        <w:t xml:space="preserve">file systems, </w:t>
      </w:r>
      <w:r w:rsidR="00471E3E">
        <w:t xml:space="preserve">phone </w:t>
      </w:r>
      <w:r w:rsidR="00873A0E">
        <w:t xml:space="preserve">Epoch dates are located and decoded.  These </w:t>
      </w:r>
      <w:r w:rsidR="003A433E">
        <w:t xml:space="preserve">dates and times </w:t>
      </w:r>
      <w:r w:rsidR="00873A0E">
        <w:t xml:space="preserve">include AOL, GPS, </w:t>
      </w:r>
      <w:proofErr w:type="gramStart"/>
      <w:r w:rsidR="00873A0E">
        <w:t>Unix</w:t>
      </w:r>
      <w:proofErr w:type="gramEnd"/>
      <w:r w:rsidR="00873A0E">
        <w:t xml:space="preserve">, ISO 8601, PDU, and many others.  Students </w:t>
      </w:r>
      <w:r w:rsidR="00471E3E">
        <w:t xml:space="preserve">are instructed on how to </w:t>
      </w:r>
      <w:r w:rsidR="00873A0E">
        <w:t xml:space="preserve">use the known </w:t>
      </w:r>
      <w:r w:rsidR="00471E3E">
        <w:t xml:space="preserve">(parsed) </w:t>
      </w:r>
      <w:r w:rsidR="00873A0E">
        <w:t xml:space="preserve">values to </w:t>
      </w:r>
      <w:r w:rsidR="001431A3">
        <w:t xml:space="preserve">then </w:t>
      </w:r>
      <w:r w:rsidR="00873A0E">
        <w:t xml:space="preserve">locate </w:t>
      </w:r>
      <w:r w:rsidR="00873A0E">
        <w:lastRenderedPageBreak/>
        <w:t>deleted artifact</w:t>
      </w:r>
      <w:r w:rsidR="00471E3E">
        <w:t>s missed b</w:t>
      </w:r>
      <w:r w:rsidR="00882238">
        <w:t>y the forensic tool.  Labs are streamlined in Level II</w:t>
      </w:r>
      <w:r w:rsidR="001431A3">
        <w:t xml:space="preserve"> for focus on analysis </w:t>
      </w:r>
      <w:r w:rsidR="00882238">
        <w:t xml:space="preserve">as </w:t>
      </w:r>
      <w:r w:rsidR="001431A3">
        <w:t xml:space="preserve">the </w:t>
      </w:r>
      <w:r w:rsidR="00882238">
        <w:t>actual (pulled) file syste</w:t>
      </w:r>
      <w:r w:rsidR="006114EB">
        <w:t>m with the known artifacts to de</w:t>
      </w:r>
      <w:r w:rsidR="00882238">
        <w:t>code</w:t>
      </w:r>
      <w:r w:rsidR="001431A3">
        <w:t xml:space="preserve"> supplied to the students</w:t>
      </w:r>
      <w:r w:rsidR="00882238">
        <w:t>.</w:t>
      </w:r>
      <w:r w:rsidR="001431A3">
        <w:t xml:space="preserve">  </w:t>
      </w:r>
      <w:r w:rsidR="00882238">
        <w:t>This saves on acquisition times</w:t>
      </w:r>
      <w:r w:rsidR="00BB415F">
        <w:t xml:space="preserve"> </w:t>
      </w:r>
      <w:r w:rsidR="00882238">
        <w:t>as physical pulls can take hours to complete on</w:t>
      </w:r>
      <w:r w:rsidR="00BB415F">
        <w:t xml:space="preserve"> the larger and more complex </w:t>
      </w:r>
      <w:r w:rsidR="00882238">
        <w:t>smart phone systems</w:t>
      </w:r>
      <w:r w:rsidR="00BB415F">
        <w:t xml:space="preserve"> that the students are </w:t>
      </w:r>
      <w:r w:rsidR="001431A3">
        <w:t>now examining</w:t>
      </w:r>
      <w:r w:rsidR="00BB415F">
        <w:t>, commensurate with their growing skills level.</w:t>
      </w:r>
    </w:p>
    <w:p w:rsidR="003851D6" w:rsidRDefault="00E0011C" w:rsidP="00554C15">
      <w:r>
        <w:t xml:space="preserve">Students next learn to </w:t>
      </w:r>
      <w:r w:rsidR="003851D6">
        <w:t>utilize a robust for</w:t>
      </w:r>
      <w:r w:rsidR="00EB325F">
        <w:t xml:space="preserve">ensic program called </w:t>
      </w:r>
      <w:proofErr w:type="spellStart"/>
      <w:r w:rsidR="006114EB">
        <w:t>Cellebrite</w:t>
      </w:r>
      <w:proofErr w:type="spellEnd"/>
      <w:r w:rsidR="006114EB">
        <w:t xml:space="preserve"> </w:t>
      </w:r>
      <w:r w:rsidR="003851D6">
        <w:t>Physical Analyzer</w:t>
      </w:r>
      <w:r w:rsidR="001173DD">
        <w:t xml:space="preserve"> which works with the previously mentioned UFED Touch </w:t>
      </w:r>
      <w:r>
        <w:t>to decode and search for mobile artifacts.</w:t>
      </w:r>
      <w:r w:rsidR="001173DD">
        <w:t xml:space="preserve"> </w:t>
      </w:r>
      <w:proofErr w:type="spellStart"/>
      <w:r w:rsidR="003C3D86">
        <w:t>Cellebri</w:t>
      </w:r>
      <w:r w:rsidR="006114EB">
        <w:t>te</w:t>
      </w:r>
      <w:proofErr w:type="spellEnd"/>
      <w:r w:rsidR="006114EB">
        <w:t xml:space="preserve"> Mobile Synchronization Ltd. w</w:t>
      </w:r>
      <w:r w:rsidR="003C3D86">
        <w:t>as established in Ap</w:t>
      </w:r>
      <w:r w:rsidR="00EB325F">
        <w:t>ril 1999 and is a subsidiary of Sun C</w:t>
      </w:r>
      <w:r w:rsidR="003C3D86">
        <w:t>o</w:t>
      </w:r>
      <w:r w:rsidR="00EB325F">
        <w:t>r</w:t>
      </w:r>
      <w:r w:rsidR="003C3D86">
        <w:t xml:space="preserve">poration [11].  </w:t>
      </w:r>
      <w:proofErr w:type="spellStart"/>
      <w:r w:rsidR="003C3D86">
        <w:t>Cellebrite</w:t>
      </w:r>
      <w:proofErr w:type="spellEnd"/>
      <w:r w:rsidR="003C3D86">
        <w:t xml:space="preserve"> </w:t>
      </w:r>
      <w:r w:rsidR="00EB325F">
        <w:t xml:space="preserve">UFED </w:t>
      </w:r>
      <w:r w:rsidR="003C3D86">
        <w:t xml:space="preserve">initially </w:t>
      </w:r>
      <w:r w:rsidR="001173DD">
        <w:t>began a</w:t>
      </w:r>
      <w:r w:rsidR="003C3D86">
        <w:t xml:space="preserve">s a device to transfer contacts and other media from one phone to another and was used primarily by wireless vendors selling mobile phones.  The company soon made a forensic version of the same product which is targeted to law enforcement agencies world-wide.  </w:t>
      </w:r>
      <w:r w:rsidR="00EB325F">
        <w:t>There are more than 30,000 UFED units deployed to law enforcement, police and security agencies in 100 countries [12].</w:t>
      </w:r>
    </w:p>
    <w:p w:rsidR="00FE2F24" w:rsidRDefault="00882238" w:rsidP="00554C15">
      <w:r>
        <w:t xml:space="preserve">Students in </w:t>
      </w:r>
      <w:r w:rsidR="001173DD">
        <w:t>L</w:t>
      </w:r>
      <w:r>
        <w:t>evel II conduct physical and advanced logical extractions on iPhones.  They understand the limitations of each of these exams based on the version of the iPhone being examined and how user enable</w:t>
      </w:r>
      <w:r w:rsidR="001173DD">
        <w:t>d</w:t>
      </w:r>
      <w:r>
        <w:t xml:space="preserve"> security also effects the extraction.</w:t>
      </w:r>
      <w:r w:rsidR="00F4134D">
        <w:t xml:space="preserve"> </w:t>
      </w:r>
      <w:r w:rsidR="001173DD">
        <w:t xml:space="preserve"> </w:t>
      </w:r>
      <w:r w:rsidR="00885877">
        <w:t>Basic manual carving of user installed applicatio</w:t>
      </w:r>
      <w:r w:rsidR="00FE2F24">
        <w:t>n databases (</w:t>
      </w:r>
      <w:proofErr w:type="spellStart"/>
      <w:r w:rsidR="00FE2F24">
        <w:t>SQlite</w:t>
      </w:r>
      <w:proofErr w:type="spellEnd"/>
      <w:r w:rsidR="00FE2F24">
        <w:t>) are discussed</w:t>
      </w:r>
      <w:r w:rsidR="001173DD">
        <w:t xml:space="preserve">, </w:t>
      </w:r>
      <w:r w:rsidR="00885877">
        <w:t>which stresses how forensic tools do not always carve the schema and vendors who do support application parsing can miss newer applications.</w:t>
      </w:r>
      <w:r w:rsidR="00FE2F24">
        <w:t xml:space="preserve">  </w:t>
      </w:r>
      <w:r w:rsidR="00F4134D">
        <w:t xml:space="preserve">Table 2 shows the </w:t>
      </w:r>
      <w:proofErr w:type="spellStart"/>
      <w:r w:rsidR="00FE2F24">
        <w:t>Cellebrite</w:t>
      </w:r>
      <w:proofErr w:type="spellEnd"/>
      <w:r w:rsidR="00FE2F24">
        <w:t xml:space="preserve"> Physical Analyzer </w:t>
      </w:r>
      <w:r w:rsidR="00F4134D">
        <w:t>that is the main forensic product used in Level II</w:t>
      </w:r>
      <w:r w:rsidR="00FE2F24">
        <w:t xml:space="preserve">.  </w:t>
      </w:r>
    </w:p>
    <w:p w:rsidR="00885877" w:rsidRDefault="00885877" w:rsidP="00554C15">
      <w:r>
        <w:t xml:space="preserve">Students conclude </w:t>
      </w:r>
      <w:r w:rsidR="001173DD">
        <w:t>L</w:t>
      </w:r>
      <w:r>
        <w:t>evel II by conducting an advanced validation technique</w:t>
      </w:r>
      <w:r w:rsidR="00FE2F24">
        <w:t xml:space="preserve"> using </w:t>
      </w:r>
      <w:r w:rsidR="00FE2F24" w:rsidRPr="00136662">
        <w:t>Ultra Compare Professional</w:t>
      </w:r>
      <w:r>
        <w:t xml:space="preserve">.  </w:t>
      </w:r>
      <w:r w:rsidR="00FE2F24">
        <w:t>They learn how to locate precisely</w:t>
      </w:r>
      <w:r w:rsidR="00704D92">
        <w:t>,</w:t>
      </w:r>
      <w:r>
        <w:t xml:space="preserve"> within the binary and file system</w:t>
      </w:r>
      <w:r w:rsidR="00704D92">
        <w:t>,</w:t>
      </w:r>
      <w:r>
        <w:t xml:space="preserve"> where changes have taken place</w:t>
      </w:r>
      <w:r w:rsidR="00704D92">
        <w:t xml:space="preserve">, </w:t>
      </w:r>
      <w:r>
        <w:t>even between two d</w:t>
      </w:r>
      <w:r w:rsidR="00FE2F24">
        <w:t xml:space="preserve">ifferent forensic tools that extract </w:t>
      </w:r>
      <w:r>
        <w:t xml:space="preserve">the same stored artifacts.  </w:t>
      </w:r>
    </w:p>
    <w:p w:rsidR="001C54EC" w:rsidRDefault="001C54EC" w:rsidP="001C54EC">
      <w:pPr>
        <w:jc w:val="center"/>
        <w:rPr>
          <w:szCs w:val="18"/>
        </w:rPr>
      </w:pPr>
    </w:p>
    <w:p w:rsidR="00FE2F24" w:rsidRDefault="001C54EC" w:rsidP="001C54EC">
      <w:pPr>
        <w:jc w:val="center"/>
      </w:pPr>
      <w:r w:rsidRPr="001C54EC">
        <w:rPr>
          <w:b/>
          <w:szCs w:val="18"/>
        </w:rPr>
        <w:t>Table 2:  Hardware Costs for Level 2</w:t>
      </w:r>
    </w:p>
    <w:tbl>
      <w:tblPr>
        <w:tblpPr w:leftFromText="180" w:rightFromText="180" w:vertAnchor="text" w:horzAnchor="margin" w:tblpX="108" w:tblpY="34"/>
        <w:tblW w:w="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926"/>
        <w:gridCol w:w="1080"/>
        <w:gridCol w:w="1530"/>
      </w:tblGrid>
      <w:tr w:rsidR="00F4134D" w:rsidTr="00F4134D">
        <w:trPr>
          <w:trHeight w:val="260"/>
        </w:trPr>
        <w:tc>
          <w:tcPr>
            <w:tcW w:w="4770" w:type="dxa"/>
            <w:gridSpan w:val="4"/>
            <w:tcBorders>
              <w:top w:val="single" w:sz="4" w:space="0" w:color="auto"/>
              <w:left w:val="single" w:sz="4" w:space="0" w:color="auto"/>
              <w:bottom w:val="single" w:sz="4" w:space="0" w:color="auto"/>
              <w:right w:val="single" w:sz="4" w:space="0" w:color="auto"/>
            </w:tcBorders>
            <w:hideMark/>
          </w:tcPr>
          <w:p w:rsidR="00F4134D" w:rsidRPr="00474E11" w:rsidRDefault="00F4134D" w:rsidP="00F4134D">
            <w:pPr>
              <w:spacing w:after="160" w:line="256" w:lineRule="auto"/>
              <w:jc w:val="center"/>
              <w:rPr>
                <w:b/>
                <w:szCs w:val="18"/>
              </w:rPr>
            </w:pPr>
            <w:r w:rsidRPr="00474E11">
              <w:rPr>
                <w:b/>
                <w:szCs w:val="18"/>
              </w:rPr>
              <w:t>TINFO 445 Digital Mobile Forensics Level II</w:t>
            </w:r>
          </w:p>
        </w:tc>
      </w:tr>
      <w:tr w:rsidR="00F4134D" w:rsidTr="00F4134D">
        <w:trPr>
          <w:trHeight w:val="480"/>
        </w:trPr>
        <w:tc>
          <w:tcPr>
            <w:tcW w:w="1234" w:type="dxa"/>
            <w:tcBorders>
              <w:top w:val="single" w:sz="4" w:space="0" w:color="auto"/>
              <w:left w:val="single" w:sz="4" w:space="0" w:color="auto"/>
              <w:bottom w:val="single" w:sz="4" w:space="0" w:color="auto"/>
              <w:right w:val="single" w:sz="4" w:space="0" w:color="auto"/>
            </w:tcBorders>
          </w:tcPr>
          <w:p w:rsidR="00F4134D" w:rsidRPr="00474E11" w:rsidRDefault="00F4134D" w:rsidP="00F4134D">
            <w:pPr>
              <w:spacing w:after="160" w:line="256" w:lineRule="auto"/>
              <w:jc w:val="center"/>
              <w:rPr>
                <w:b/>
                <w:szCs w:val="18"/>
              </w:rPr>
            </w:pPr>
            <w:r>
              <w:rPr>
                <w:b/>
                <w:szCs w:val="18"/>
              </w:rPr>
              <w:t>Forensic Tool</w:t>
            </w:r>
          </w:p>
        </w:tc>
        <w:tc>
          <w:tcPr>
            <w:tcW w:w="926" w:type="dxa"/>
            <w:tcBorders>
              <w:top w:val="single" w:sz="4" w:space="0" w:color="auto"/>
              <w:left w:val="single" w:sz="4" w:space="0" w:color="auto"/>
              <w:bottom w:val="single" w:sz="4" w:space="0" w:color="auto"/>
              <w:right w:val="single" w:sz="4" w:space="0" w:color="auto"/>
            </w:tcBorders>
          </w:tcPr>
          <w:p w:rsidR="00F4134D" w:rsidRPr="00474E11" w:rsidRDefault="00F4134D" w:rsidP="00F4134D">
            <w:pPr>
              <w:spacing w:after="160" w:line="256" w:lineRule="auto"/>
              <w:jc w:val="center"/>
              <w:rPr>
                <w:b/>
                <w:szCs w:val="18"/>
              </w:rPr>
            </w:pPr>
            <w:r w:rsidRPr="00474E11">
              <w:rPr>
                <w:b/>
                <w:szCs w:val="18"/>
              </w:rPr>
              <w:t>Vendor</w:t>
            </w:r>
          </w:p>
        </w:tc>
        <w:tc>
          <w:tcPr>
            <w:tcW w:w="1080" w:type="dxa"/>
            <w:tcBorders>
              <w:top w:val="single" w:sz="4" w:space="0" w:color="auto"/>
              <w:left w:val="single" w:sz="4" w:space="0" w:color="auto"/>
              <w:bottom w:val="single" w:sz="4" w:space="0" w:color="auto"/>
              <w:right w:val="single" w:sz="4" w:space="0" w:color="auto"/>
            </w:tcBorders>
            <w:hideMark/>
          </w:tcPr>
          <w:p w:rsidR="00F4134D" w:rsidRPr="00474E11" w:rsidRDefault="00F4134D" w:rsidP="00F4134D">
            <w:pPr>
              <w:spacing w:after="160" w:line="256" w:lineRule="auto"/>
              <w:jc w:val="center"/>
              <w:rPr>
                <w:b/>
                <w:szCs w:val="18"/>
              </w:rPr>
            </w:pPr>
            <w:r w:rsidRPr="00474E11">
              <w:rPr>
                <w:b/>
                <w:szCs w:val="18"/>
              </w:rPr>
              <w:t xml:space="preserve">Initial Cost </w:t>
            </w:r>
          </w:p>
        </w:tc>
        <w:tc>
          <w:tcPr>
            <w:tcW w:w="1530" w:type="dxa"/>
            <w:tcBorders>
              <w:top w:val="single" w:sz="4" w:space="0" w:color="auto"/>
              <w:left w:val="single" w:sz="4" w:space="0" w:color="auto"/>
              <w:bottom w:val="single" w:sz="4" w:space="0" w:color="auto"/>
              <w:right w:val="single" w:sz="4" w:space="0" w:color="auto"/>
            </w:tcBorders>
            <w:hideMark/>
          </w:tcPr>
          <w:p w:rsidR="00F4134D" w:rsidRPr="00474E11" w:rsidRDefault="00F4134D" w:rsidP="00F4134D">
            <w:pPr>
              <w:spacing w:after="160" w:line="256" w:lineRule="auto"/>
              <w:jc w:val="center"/>
              <w:rPr>
                <w:b/>
                <w:szCs w:val="18"/>
              </w:rPr>
            </w:pPr>
            <w:r w:rsidRPr="00474E11">
              <w:rPr>
                <w:b/>
                <w:szCs w:val="18"/>
              </w:rPr>
              <w:t>Annual Renewal</w:t>
            </w:r>
          </w:p>
        </w:tc>
      </w:tr>
      <w:tr w:rsidR="00F4134D" w:rsidTr="00F4134D">
        <w:trPr>
          <w:trHeight w:val="480"/>
        </w:trPr>
        <w:tc>
          <w:tcPr>
            <w:tcW w:w="1234" w:type="dxa"/>
            <w:tcBorders>
              <w:top w:val="single" w:sz="4" w:space="0" w:color="auto"/>
              <w:left w:val="single" w:sz="4" w:space="0" w:color="auto"/>
              <w:bottom w:val="single" w:sz="4" w:space="0" w:color="auto"/>
              <w:right w:val="single" w:sz="4" w:space="0" w:color="auto"/>
            </w:tcBorders>
          </w:tcPr>
          <w:p w:rsidR="00F4134D" w:rsidRPr="00474E11" w:rsidRDefault="00F4134D" w:rsidP="00F4134D">
            <w:pPr>
              <w:spacing w:after="160" w:line="256" w:lineRule="auto"/>
              <w:jc w:val="center"/>
              <w:rPr>
                <w:szCs w:val="18"/>
              </w:rPr>
            </w:pPr>
            <w:r w:rsidRPr="00474E11">
              <w:rPr>
                <w:szCs w:val="18"/>
              </w:rPr>
              <w:t xml:space="preserve">Physical Analyzer </w:t>
            </w:r>
            <w:r>
              <w:rPr>
                <w:szCs w:val="18"/>
              </w:rPr>
              <w:br/>
            </w:r>
            <w:r w:rsidRPr="00474E11">
              <w:rPr>
                <w:szCs w:val="18"/>
              </w:rPr>
              <w:t>(20 Licenses)</w:t>
            </w:r>
          </w:p>
        </w:tc>
        <w:tc>
          <w:tcPr>
            <w:tcW w:w="926" w:type="dxa"/>
            <w:tcBorders>
              <w:top w:val="single" w:sz="4" w:space="0" w:color="auto"/>
              <w:left w:val="single" w:sz="4" w:space="0" w:color="auto"/>
              <w:bottom w:val="single" w:sz="4" w:space="0" w:color="auto"/>
              <w:right w:val="single" w:sz="4" w:space="0" w:color="auto"/>
            </w:tcBorders>
          </w:tcPr>
          <w:p w:rsidR="00F4134D" w:rsidRDefault="00F4134D" w:rsidP="00F4134D">
            <w:pPr>
              <w:spacing w:after="160" w:line="256" w:lineRule="auto"/>
              <w:jc w:val="center"/>
              <w:rPr>
                <w:sz w:val="22"/>
                <w:szCs w:val="22"/>
              </w:rPr>
            </w:pPr>
            <w:proofErr w:type="spellStart"/>
            <w:r>
              <w:t>Cellebrite</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F4134D" w:rsidRDefault="00F4134D" w:rsidP="00F4134D">
            <w:pPr>
              <w:spacing w:after="160" w:line="256" w:lineRule="auto"/>
              <w:jc w:val="center"/>
              <w:rPr>
                <w:b/>
                <w:sz w:val="22"/>
                <w:szCs w:val="22"/>
              </w:rPr>
            </w:pPr>
            <w:r>
              <w:rPr>
                <w:b/>
              </w:rPr>
              <w:t>$25,000</w:t>
            </w:r>
          </w:p>
        </w:tc>
        <w:tc>
          <w:tcPr>
            <w:tcW w:w="1530" w:type="dxa"/>
            <w:tcBorders>
              <w:top w:val="single" w:sz="4" w:space="0" w:color="auto"/>
              <w:left w:val="single" w:sz="4" w:space="0" w:color="auto"/>
              <w:bottom w:val="single" w:sz="4" w:space="0" w:color="auto"/>
              <w:right w:val="single" w:sz="4" w:space="0" w:color="auto"/>
            </w:tcBorders>
            <w:hideMark/>
          </w:tcPr>
          <w:p w:rsidR="00F4134D" w:rsidRDefault="00F4134D" w:rsidP="00F4134D">
            <w:pPr>
              <w:spacing w:after="160" w:line="256" w:lineRule="auto"/>
              <w:jc w:val="center"/>
              <w:rPr>
                <w:b/>
                <w:sz w:val="22"/>
                <w:szCs w:val="22"/>
              </w:rPr>
            </w:pPr>
            <w:r>
              <w:rPr>
                <w:b/>
              </w:rPr>
              <w:t>$5,000</w:t>
            </w:r>
          </w:p>
        </w:tc>
      </w:tr>
    </w:tbl>
    <w:p w:rsidR="00F4134D" w:rsidRDefault="00F4134D" w:rsidP="00554C15"/>
    <w:p w:rsidR="00FE2F24" w:rsidRDefault="00FE2F24" w:rsidP="00FE2F24">
      <w:pPr>
        <w:pStyle w:val="Heading1"/>
      </w:pPr>
      <w:r>
        <w:t>Mobile Digital Forensics II</w:t>
      </w:r>
      <w:r w:rsidR="003A433E">
        <w:t>I</w:t>
      </w:r>
    </w:p>
    <w:p w:rsidR="00885877" w:rsidRDefault="00885877" w:rsidP="00554C15"/>
    <w:p w:rsidR="00FE2F24" w:rsidRDefault="00A73720" w:rsidP="00554C15">
      <w:r>
        <w:t>Students who attend</w:t>
      </w:r>
      <w:r w:rsidR="00FE2F24">
        <w:t xml:space="preserve"> Level III have achieved both the fundamental requirements</w:t>
      </w:r>
      <w:r w:rsidR="003F2656">
        <w:t xml:space="preserve"> and </w:t>
      </w:r>
      <w:r w:rsidR="00FE2F24">
        <w:t xml:space="preserve">core elements of decoding the physical file system and advanced validation. </w:t>
      </w:r>
      <w:r w:rsidR="00704D92">
        <w:t xml:space="preserve"> </w:t>
      </w:r>
      <w:r w:rsidR="003F2656">
        <w:t>Level III</w:t>
      </w:r>
      <w:r w:rsidR="00FE2F24">
        <w:t xml:space="preserve"> requires more hands on </w:t>
      </w:r>
      <w:r w:rsidR="00704D92">
        <w:t xml:space="preserve">experience </w:t>
      </w:r>
      <w:r w:rsidR="00FE2F24">
        <w:t xml:space="preserve">with the </w:t>
      </w:r>
      <w:r>
        <w:t xml:space="preserve">device and </w:t>
      </w:r>
      <w:r w:rsidR="00704D92">
        <w:t xml:space="preserve">more </w:t>
      </w:r>
      <w:r w:rsidR="00D32D38">
        <w:t xml:space="preserve">typical “real-world” </w:t>
      </w:r>
      <w:r w:rsidR="00FE2F24">
        <w:t xml:space="preserve">user enabled security.  Students learn how various programming tools, </w:t>
      </w:r>
      <w:r w:rsidR="00704D92">
        <w:t xml:space="preserve">use of </w:t>
      </w:r>
      <w:r w:rsidR="00FE2F24">
        <w:t>Joint Test Action Group (JTAG)</w:t>
      </w:r>
      <w:r w:rsidR="00704D92">
        <w:t xml:space="preserve"> processing</w:t>
      </w:r>
      <w:r w:rsidR="00FE2F24">
        <w:t xml:space="preserve">, and </w:t>
      </w:r>
      <w:r w:rsidR="00704D92">
        <w:t xml:space="preserve">the </w:t>
      </w:r>
      <w:r w:rsidR="00FE2F24">
        <w:t>chip off extraction</w:t>
      </w:r>
      <w:r w:rsidR="00704D92">
        <w:t xml:space="preserve"> process,</w:t>
      </w:r>
      <w:r w:rsidR="00FE2F24">
        <w:t xml:space="preserve"> can be utilize</w:t>
      </w:r>
      <w:r>
        <w:t>d</w:t>
      </w:r>
      <w:r w:rsidR="00FE2F24">
        <w:t xml:space="preserve"> to obtain the physical file system.</w:t>
      </w:r>
    </w:p>
    <w:p w:rsidR="00A73720" w:rsidRDefault="00704D92" w:rsidP="00554C15">
      <w:r>
        <w:t xml:space="preserve">Students are </w:t>
      </w:r>
      <w:r w:rsidR="00A73720">
        <w:t>required to disassemble phones</w:t>
      </w:r>
      <w:r w:rsidR="003F2656">
        <w:t xml:space="preserve"> and</w:t>
      </w:r>
      <w:r w:rsidR="00A73720">
        <w:t xml:space="preserve"> research potential areas on the main board or chip number.  </w:t>
      </w:r>
      <w:r w:rsidR="003F2656">
        <w:t>Students</w:t>
      </w:r>
      <w:r w:rsidR="00A73720">
        <w:t xml:space="preserve"> will develop a strategy on both non-destructive and destructive</w:t>
      </w:r>
      <w:r w:rsidR="00D32D38">
        <w:t xml:space="preserve"> </w:t>
      </w:r>
      <w:r w:rsidR="00D32D38">
        <w:lastRenderedPageBreak/>
        <w:t xml:space="preserve">methods </w:t>
      </w:r>
      <w:r w:rsidR="003F2656">
        <w:t>that will</w:t>
      </w:r>
      <w:r w:rsidR="00D32D38">
        <w:t xml:space="preserve"> be employed on their particular test phone.</w:t>
      </w:r>
      <w:r w:rsidR="00A73720">
        <w:t xml:space="preserve"> </w:t>
      </w:r>
      <w:r>
        <w:t xml:space="preserve"> </w:t>
      </w:r>
      <w:r w:rsidR="00A73720">
        <w:t>Specialized hardware, re-work stations, solder and de-soldering tech</w:t>
      </w:r>
      <w:r w:rsidR="00D32D38">
        <w:t xml:space="preserve">niques </w:t>
      </w:r>
      <w:r w:rsidR="003F2656">
        <w:t>are</w:t>
      </w:r>
      <w:r w:rsidR="00D32D38">
        <w:t xml:space="preserve"> expected of each student.  The course outlines </w:t>
      </w:r>
      <w:r w:rsidR="00A73720">
        <w:t xml:space="preserve">that </w:t>
      </w:r>
      <w:r>
        <w:t xml:space="preserve">encountering a </w:t>
      </w:r>
      <w:r w:rsidR="003F2656">
        <w:t xml:space="preserve">severely damaged </w:t>
      </w:r>
      <w:r w:rsidR="00A73720">
        <w:t>device do</w:t>
      </w:r>
      <w:r>
        <w:t xml:space="preserve">es </w:t>
      </w:r>
      <w:r w:rsidR="00A73720">
        <w:t>not necessarily mean the phone’s stored user data can</w:t>
      </w:r>
      <w:r w:rsidR="003F2656">
        <w:t>not</w:t>
      </w:r>
      <w:r>
        <w:t xml:space="preserve"> be recovered.  For law enforcement</w:t>
      </w:r>
      <w:r w:rsidR="00913A55">
        <w:t>,</w:t>
      </w:r>
      <w:r>
        <w:t xml:space="preserve"> this scenario is often the case and skills that students gain in this area will distinguish </w:t>
      </w:r>
      <w:r w:rsidR="00913A55">
        <w:t xml:space="preserve">the </w:t>
      </w:r>
      <w:r>
        <w:t xml:space="preserve">graduates of a </w:t>
      </w:r>
      <w:r w:rsidR="00913A55">
        <w:t xml:space="preserve">forensics </w:t>
      </w:r>
      <w:r>
        <w:t>program.</w:t>
      </w:r>
    </w:p>
    <w:p w:rsidR="00D32D38" w:rsidRDefault="00A73720" w:rsidP="00554C15">
      <w:r>
        <w:t xml:space="preserve">Specialized chip programming tools, socket readers, JTAG jigs, </w:t>
      </w:r>
      <w:r w:rsidR="000F138A">
        <w:t>Molex</w:t>
      </w:r>
      <w:r>
        <w:t xml:space="preserve"> connectors</w:t>
      </w:r>
      <w:r w:rsidR="00913A55">
        <w:t>,</w:t>
      </w:r>
      <w:r>
        <w:t xml:space="preserve"> and other fabricated tools and techniques are</w:t>
      </w:r>
      <w:r w:rsidR="00D32D38">
        <w:t xml:space="preserve"> utilized</w:t>
      </w:r>
      <w:r w:rsidR="003F2656">
        <w:t xml:space="preserve"> (Table 3)</w:t>
      </w:r>
      <w:r>
        <w:t xml:space="preserve">.  </w:t>
      </w:r>
      <w:r w:rsidR="004F0198">
        <w:t xml:space="preserve">The $10k in hardware costs permits students to extract data from a variety of cell phones when it would </w:t>
      </w:r>
      <w:r w:rsidR="00913A55">
        <w:t xml:space="preserve">not be possible </w:t>
      </w:r>
      <w:r w:rsidR="004F0198">
        <w:t xml:space="preserve">otherwise.  </w:t>
      </w:r>
      <w:r w:rsidR="003F2656">
        <w:t>This capability exceeds most law enforcement agenc</w:t>
      </w:r>
      <w:r w:rsidR="00913A55">
        <w:t>ie</w:t>
      </w:r>
      <w:r w:rsidR="003F2656">
        <w:t>s</w:t>
      </w:r>
      <w:r w:rsidR="00913A55">
        <w:t>’</w:t>
      </w:r>
      <w:r w:rsidR="003F2656">
        <w:t xml:space="preserve"> capabilities</w:t>
      </w:r>
      <w:r w:rsidR="00913A55">
        <w:t xml:space="preserve"> and is another distinguishing feature of UW Tacoma’s mobile digital forensics program</w:t>
      </w:r>
      <w:r w:rsidR="003F2656">
        <w:t xml:space="preserve">.  </w:t>
      </w:r>
      <w:r w:rsidR="003A433E">
        <w:t>Level III concludes with students taking their binary pulls from these advanced techniques, and utilizes</w:t>
      </w:r>
      <w:r>
        <w:t xml:space="preserve"> their training from</w:t>
      </w:r>
      <w:r w:rsidR="00913A55">
        <w:t xml:space="preserve"> L</w:t>
      </w:r>
      <w:r w:rsidR="003A433E">
        <w:t xml:space="preserve">evel II to rebuild the file system. They </w:t>
      </w:r>
      <w:r w:rsidR="00913A55">
        <w:t xml:space="preserve">can then use these results to </w:t>
      </w:r>
      <w:r>
        <w:t>locate valuable stored user data that wou</w:t>
      </w:r>
      <w:r w:rsidR="003A433E">
        <w:t>ld have normally been missed by commercially available tools or due to user enabled security.</w:t>
      </w:r>
    </w:p>
    <w:p w:rsidR="001C54EC" w:rsidRDefault="001C54EC" w:rsidP="00554C15"/>
    <w:p w:rsidR="001C54EC" w:rsidRPr="001C54EC" w:rsidRDefault="001C54EC" w:rsidP="001C54EC">
      <w:pPr>
        <w:jc w:val="center"/>
        <w:rPr>
          <w:b/>
        </w:rPr>
      </w:pPr>
      <w:r w:rsidRPr="001C54EC">
        <w:rPr>
          <w:b/>
          <w:szCs w:val="18"/>
        </w:rPr>
        <w:t>Table 3:  Hardware Costs for Level 3</w:t>
      </w:r>
    </w:p>
    <w:tbl>
      <w:tblPr>
        <w:tblpPr w:leftFromText="180" w:rightFromText="180" w:vertAnchor="text" w:horzAnchor="margin" w:tblpXSpec="right" w:tblpY="130"/>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800"/>
        <w:gridCol w:w="810"/>
      </w:tblGrid>
      <w:tr w:rsidR="00FE14D5" w:rsidTr="00FE14D5">
        <w:trPr>
          <w:trHeight w:val="260"/>
        </w:trPr>
        <w:tc>
          <w:tcPr>
            <w:tcW w:w="4968" w:type="dxa"/>
            <w:gridSpan w:val="3"/>
            <w:tcBorders>
              <w:top w:val="single" w:sz="4" w:space="0" w:color="auto"/>
              <w:left w:val="single" w:sz="4" w:space="0" w:color="auto"/>
              <w:bottom w:val="single" w:sz="4" w:space="0" w:color="auto"/>
              <w:right w:val="single" w:sz="4" w:space="0" w:color="auto"/>
            </w:tcBorders>
            <w:hideMark/>
          </w:tcPr>
          <w:p w:rsidR="00FE14D5" w:rsidRPr="00EF0E40" w:rsidRDefault="00FE14D5" w:rsidP="00FE14D5">
            <w:pPr>
              <w:spacing w:after="160" w:line="256" w:lineRule="auto"/>
              <w:jc w:val="center"/>
              <w:rPr>
                <w:b/>
                <w:szCs w:val="18"/>
              </w:rPr>
            </w:pPr>
            <w:r w:rsidRPr="00EF0E40">
              <w:rPr>
                <w:b/>
                <w:szCs w:val="18"/>
              </w:rPr>
              <w:t>TINFO 446 Digital Mobile Forensics Level III</w:t>
            </w:r>
          </w:p>
        </w:tc>
      </w:tr>
      <w:tr w:rsidR="00FE14D5" w:rsidTr="00FE14D5">
        <w:trPr>
          <w:trHeight w:val="480"/>
        </w:trPr>
        <w:tc>
          <w:tcPr>
            <w:tcW w:w="2358" w:type="dxa"/>
            <w:tcBorders>
              <w:top w:val="single" w:sz="4" w:space="0" w:color="auto"/>
              <w:left w:val="single" w:sz="4" w:space="0" w:color="auto"/>
              <w:bottom w:val="single" w:sz="4" w:space="0" w:color="auto"/>
              <w:right w:val="single" w:sz="4" w:space="0" w:color="auto"/>
            </w:tcBorders>
            <w:hideMark/>
          </w:tcPr>
          <w:p w:rsidR="00FE14D5" w:rsidRPr="00EF0E40" w:rsidRDefault="00FE14D5" w:rsidP="00FE14D5">
            <w:pPr>
              <w:spacing w:after="160" w:line="256" w:lineRule="auto"/>
              <w:jc w:val="center"/>
              <w:rPr>
                <w:b/>
                <w:szCs w:val="18"/>
              </w:rPr>
            </w:pPr>
            <w:r w:rsidRPr="00EF0E40">
              <w:rPr>
                <w:b/>
                <w:szCs w:val="18"/>
              </w:rPr>
              <w:t>Forensic Tool</w:t>
            </w:r>
          </w:p>
        </w:tc>
        <w:tc>
          <w:tcPr>
            <w:tcW w:w="1800" w:type="dxa"/>
            <w:tcBorders>
              <w:top w:val="single" w:sz="4" w:space="0" w:color="auto"/>
              <w:left w:val="single" w:sz="4" w:space="0" w:color="auto"/>
              <w:bottom w:val="single" w:sz="4" w:space="0" w:color="auto"/>
              <w:right w:val="single" w:sz="4" w:space="0" w:color="auto"/>
            </w:tcBorders>
            <w:hideMark/>
          </w:tcPr>
          <w:p w:rsidR="00FE14D5" w:rsidRPr="00EF0E40" w:rsidRDefault="00FE14D5" w:rsidP="00FE14D5">
            <w:pPr>
              <w:spacing w:after="160" w:line="256" w:lineRule="auto"/>
              <w:jc w:val="center"/>
              <w:rPr>
                <w:b/>
                <w:szCs w:val="18"/>
              </w:rPr>
            </w:pPr>
            <w:r w:rsidRPr="00EF0E40">
              <w:rPr>
                <w:b/>
                <w:szCs w:val="18"/>
              </w:rPr>
              <w:t>Vendor</w:t>
            </w:r>
          </w:p>
        </w:tc>
        <w:tc>
          <w:tcPr>
            <w:tcW w:w="810" w:type="dxa"/>
            <w:tcBorders>
              <w:top w:val="single" w:sz="4" w:space="0" w:color="auto"/>
              <w:left w:val="single" w:sz="4" w:space="0" w:color="auto"/>
              <w:bottom w:val="single" w:sz="4" w:space="0" w:color="auto"/>
              <w:right w:val="single" w:sz="4" w:space="0" w:color="auto"/>
            </w:tcBorders>
            <w:hideMark/>
          </w:tcPr>
          <w:p w:rsidR="00FE14D5" w:rsidRPr="00EF0E40" w:rsidRDefault="00FE14D5" w:rsidP="00FE14D5">
            <w:pPr>
              <w:spacing w:after="160" w:line="256" w:lineRule="auto"/>
              <w:jc w:val="center"/>
              <w:rPr>
                <w:b/>
                <w:szCs w:val="18"/>
              </w:rPr>
            </w:pPr>
            <w:r w:rsidRPr="00EF0E40">
              <w:rPr>
                <w:b/>
                <w:szCs w:val="18"/>
              </w:rPr>
              <w:t xml:space="preserve">Cost </w:t>
            </w:r>
          </w:p>
        </w:tc>
      </w:tr>
      <w:tr w:rsidR="00FE14D5" w:rsidTr="00FE14D5">
        <w:trPr>
          <w:trHeight w:val="480"/>
        </w:trPr>
        <w:tc>
          <w:tcPr>
            <w:tcW w:w="2358"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sz w:val="22"/>
                <w:szCs w:val="22"/>
              </w:rPr>
            </w:pPr>
            <w:r>
              <w:t>UP 828 Programmer w/adapters</w:t>
            </w:r>
          </w:p>
        </w:tc>
        <w:tc>
          <w:tcPr>
            <w:tcW w:w="1800"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sz w:val="22"/>
                <w:szCs w:val="22"/>
              </w:rPr>
            </w:pPr>
            <w:r>
              <w:t>Forensic Store</w:t>
            </w:r>
          </w:p>
        </w:tc>
        <w:tc>
          <w:tcPr>
            <w:tcW w:w="810"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b/>
                <w:sz w:val="22"/>
                <w:szCs w:val="22"/>
              </w:rPr>
            </w:pPr>
            <w:r>
              <w:rPr>
                <w:b/>
              </w:rPr>
              <w:t>$4,100</w:t>
            </w:r>
          </w:p>
        </w:tc>
      </w:tr>
      <w:tr w:rsidR="00FE14D5" w:rsidTr="00FE14D5">
        <w:trPr>
          <w:trHeight w:val="480"/>
        </w:trPr>
        <w:tc>
          <w:tcPr>
            <w:tcW w:w="2358"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sz w:val="22"/>
                <w:szCs w:val="22"/>
              </w:rPr>
            </w:pPr>
            <w:r>
              <w:t>RIFF Box (5)</w:t>
            </w:r>
          </w:p>
        </w:tc>
        <w:tc>
          <w:tcPr>
            <w:tcW w:w="1800"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sz w:val="22"/>
                <w:szCs w:val="22"/>
              </w:rPr>
            </w:pPr>
            <w:r>
              <w:t>IP Mart</w:t>
            </w:r>
          </w:p>
        </w:tc>
        <w:tc>
          <w:tcPr>
            <w:tcW w:w="810"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b/>
                <w:sz w:val="22"/>
                <w:szCs w:val="22"/>
              </w:rPr>
            </w:pPr>
            <w:r>
              <w:rPr>
                <w:b/>
              </w:rPr>
              <w:t>$475</w:t>
            </w:r>
          </w:p>
        </w:tc>
      </w:tr>
      <w:tr w:rsidR="00FE14D5" w:rsidTr="00FE14D5">
        <w:trPr>
          <w:trHeight w:val="480"/>
        </w:trPr>
        <w:tc>
          <w:tcPr>
            <w:tcW w:w="2358"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sz w:val="22"/>
                <w:szCs w:val="22"/>
              </w:rPr>
            </w:pPr>
            <w:r>
              <w:t>Rework Station w/smoke absorber (2)</w:t>
            </w:r>
          </w:p>
        </w:tc>
        <w:tc>
          <w:tcPr>
            <w:tcW w:w="1800"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sz w:val="22"/>
                <w:szCs w:val="22"/>
              </w:rPr>
            </w:pPr>
            <w:r>
              <w:t>The LA Shop</w:t>
            </w:r>
          </w:p>
        </w:tc>
        <w:tc>
          <w:tcPr>
            <w:tcW w:w="810"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b/>
                <w:sz w:val="22"/>
                <w:szCs w:val="22"/>
              </w:rPr>
            </w:pPr>
            <w:r>
              <w:rPr>
                <w:b/>
              </w:rPr>
              <w:t>$340</w:t>
            </w:r>
          </w:p>
        </w:tc>
      </w:tr>
      <w:tr w:rsidR="00FE14D5" w:rsidTr="00FE14D5">
        <w:trPr>
          <w:trHeight w:val="480"/>
        </w:trPr>
        <w:tc>
          <w:tcPr>
            <w:tcW w:w="2358"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sz w:val="22"/>
                <w:szCs w:val="22"/>
              </w:rPr>
            </w:pPr>
            <w:r>
              <w:t>T-862 IR Rework</w:t>
            </w:r>
          </w:p>
        </w:tc>
        <w:tc>
          <w:tcPr>
            <w:tcW w:w="1800"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sz w:val="22"/>
                <w:szCs w:val="22"/>
              </w:rPr>
            </w:pPr>
            <w:r>
              <w:t xml:space="preserve">wholesale2worldwide - </w:t>
            </w:r>
            <w:proofErr w:type="spellStart"/>
            <w:r>
              <w:t>ebay</w:t>
            </w:r>
            <w:proofErr w:type="spellEnd"/>
          </w:p>
        </w:tc>
        <w:tc>
          <w:tcPr>
            <w:tcW w:w="810"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b/>
                <w:sz w:val="22"/>
                <w:szCs w:val="22"/>
              </w:rPr>
            </w:pPr>
            <w:r>
              <w:rPr>
                <w:b/>
              </w:rPr>
              <w:t>$178</w:t>
            </w:r>
          </w:p>
        </w:tc>
      </w:tr>
      <w:tr w:rsidR="00FE14D5" w:rsidTr="00FE14D5">
        <w:trPr>
          <w:trHeight w:val="480"/>
        </w:trPr>
        <w:tc>
          <w:tcPr>
            <w:tcW w:w="2358"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sz w:val="22"/>
                <w:szCs w:val="22"/>
              </w:rPr>
            </w:pPr>
            <w:proofErr w:type="spellStart"/>
            <w:r>
              <w:t>Sireda</w:t>
            </w:r>
            <w:proofErr w:type="spellEnd"/>
            <w:r>
              <w:t xml:space="preserve"> Adapters (1 set)</w:t>
            </w:r>
          </w:p>
        </w:tc>
        <w:tc>
          <w:tcPr>
            <w:tcW w:w="1800"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sz w:val="22"/>
                <w:szCs w:val="22"/>
              </w:rPr>
            </w:pPr>
            <w:r>
              <w:t>Teel Technologies</w:t>
            </w:r>
          </w:p>
        </w:tc>
        <w:tc>
          <w:tcPr>
            <w:tcW w:w="810"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b/>
                <w:sz w:val="22"/>
                <w:szCs w:val="22"/>
              </w:rPr>
            </w:pPr>
            <w:r>
              <w:rPr>
                <w:b/>
              </w:rPr>
              <w:t>$2,438</w:t>
            </w:r>
          </w:p>
        </w:tc>
      </w:tr>
      <w:tr w:rsidR="00FE14D5" w:rsidTr="00FE14D5">
        <w:trPr>
          <w:trHeight w:val="480"/>
        </w:trPr>
        <w:tc>
          <w:tcPr>
            <w:tcW w:w="2358"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sz w:val="22"/>
                <w:szCs w:val="22"/>
              </w:rPr>
            </w:pPr>
            <w:proofErr w:type="spellStart"/>
            <w:r>
              <w:t>Jtag</w:t>
            </w:r>
            <w:proofErr w:type="spellEnd"/>
            <w:r>
              <w:t xml:space="preserve"> jigs with w/Adapters (5)</w:t>
            </w:r>
          </w:p>
        </w:tc>
        <w:tc>
          <w:tcPr>
            <w:tcW w:w="1800"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sz w:val="22"/>
                <w:szCs w:val="22"/>
              </w:rPr>
            </w:pPr>
            <w:proofErr w:type="spellStart"/>
            <w:r>
              <w:t>FoneFunShop</w:t>
            </w:r>
            <w:proofErr w:type="spellEnd"/>
          </w:p>
        </w:tc>
        <w:tc>
          <w:tcPr>
            <w:tcW w:w="810"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b/>
                <w:sz w:val="22"/>
                <w:szCs w:val="22"/>
              </w:rPr>
            </w:pPr>
            <w:r>
              <w:rPr>
                <w:b/>
              </w:rPr>
              <w:t>$461</w:t>
            </w:r>
          </w:p>
        </w:tc>
      </w:tr>
      <w:tr w:rsidR="00FE14D5" w:rsidTr="00FE14D5">
        <w:trPr>
          <w:trHeight w:val="480"/>
        </w:trPr>
        <w:tc>
          <w:tcPr>
            <w:tcW w:w="2358"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sz w:val="22"/>
                <w:szCs w:val="22"/>
              </w:rPr>
            </w:pPr>
            <w:r>
              <w:t>BST Dongle (5)</w:t>
            </w:r>
          </w:p>
        </w:tc>
        <w:tc>
          <w:tcPr>
            <w:tcW w:w="1800"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sz w:val="22"/>
                <w:szCs w:val="22"/>
              </w:rPr>
            </w:pPr>
            <w:proofErr w:type="spellStart"/>
            <w:r>
              <w:t>FoneFunShop</w:t>
            </w:r>
            <w:proofErr w:type="spellEnd"/>
          </w:p>
        </w:tc>
        <w:tc>
          <w:tcPr>
            <w:tcW w:w="810"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b/>
                <w:sz w:val="22"/>
                <w:szCs w:val="22"/>
              </w:rPr>
            </w:pPr>
            <w:r>
              <w:rPr>
                <w:b/>
              </w:rPr>
              <w:t>$615</w:t>
            </w:r>
          </w:p>
        </w:tc>
      </w:tr>
      <w:tr w:rsidR="00FE14D5" w:rsidTr="00FE14D5">
        <w:trPr>
          <w:trHeight w:val="480"/>
        </w:trPr>
        <w:tc>
          <w:tcPr>
            <w:tcW w:w="2358"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sz w:val="22"/>
                <w:szCs w:val="22"/>
              </w:rPr>
            </w:pPr>
            <w:r>
              <w:t>Power Supply (5)</w:t>
            </w:r>
          </w:p>
        </w:tc>
        <w:tc>
          <w:tcPr>
            <w:tcW w:w="1800"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sz w:val="22"/>
                <w:szCs w:val="22"/>
              </w:rPr>
            </w:pPr>
            <w:r>
              <w:t>The LA Shop</w:t>
            </w:r>
          </w:p>
        </w:tc>
        <w:tc>
          <w:tcPr>
            <w:tcW w:w="810" w:type="dxa"/>
            <w:tcBorders>
              <w:top w:val="single" w:sz="4" w:space="0" w:color="auto"/>
              <w:left w:val="single" w:sz="4" w:space="0" w:color="auto"/>
              <w:bottom w:val="single" w:sz="4" w:space="0" w:color="auto"/>
              <w:right w:val="single" w:sz="4" w:space="0" w:color="auto"/>
            </w:tcBorders>
            <w:hideMark/>
          </w:tcPr>
          <w:p w:rsidR="00FE14D5" w:rsidRDefault="00FE14D5" w:rsidP="00FE14D5">
            <w:pPr>
              <w:spacing w:after="160" w:line="256" w:lineRule="auto"/>
              <w:jc w:val="center"/>
              <w:rPr>
                <w:b/>
                <w:sz w:val="22"/>
                <w:szCs w:val="22"/>
              </w:rPr>
            </w:pPr>
            <w:r>
              <w:rPr>
                <w:b/>
              </w:rPr>
              <w:t>$325</w:t>
            </w:r>
          </w:p>
        </w:tc>
      </w:tr>
    </w:tbl>
    <w:p w:rsidR="00FD1569" w:rsidRDefault="00FD1569" w:rsidP="00554C15"/>
    <w:p w:rsidR="00D32D38" w:rsidRDefault="00D32D38" w:rsidP="00554C15"/>
    <w:p w:rsidR="00D32D38" w:rsidRDefault="003F2656" w:rsidP="00D32D38">
      <w:pPr>
        <w:pStyle w:val="Heading1"/>
      </w:pPr>
      <w:r>
        <w:t>Real C</w:t>
      </w:r>
      <w:r w:rsidR="00D32D38">
        <w:t xml:space="preserve">ases – </w:t>
      </w:r>
      <w:r>
        <w:t>N</w:t>
      </w:r>
      <w:r w:rsidR="00D32D38">
        <w:t xml:space="preserve">ew </w:t>
      </w:r>
      <w:r>
        <w:t>I</w:t>
      </w:r>
      <w:r w:rsidR="00D32D38">
        <w:t>deas</w:t>
      </w:r>
    </w:p>
    <w:p w:rsidR="00D32D38" w:rsidRDefault="00D32D38" w:rsidP="00D32D38"/>
    <w:p w:rsidR="00E63C24" w:rsidRDefault="00D32D38" w:rsidP="00D32D38">
      <w:r>
        <w:t xml:space="preserve">During </w:t>
      </w:r>
      <w:r w:rsidR="003F2656">
        <w:t xml:space="preserve">the </w:t>
      </w:r>
      <w:r>
        <w:t>course</w:t>
      </w:r>
      <w:r w:rsidR="003F2656">
        <w:t>s</w:t>
      </w:r>
      <w:r w:rsidR="00913A55">
        <w:t>,</w:t>
      </w:r>
      <w:r>
        <w:t xml:space="preserve"> the instructor is also working full time examining mobile devices from criminal cases </w:t>
      </w:r>
      <w:r w:rsidR="003F2656">
        <w:t>from</w:t>
      </w:r>
      <w:r>
        <w:t xml:space="preserve"> the City of Tacoma and surrounding Puget Sound</w:t>
      </w:r>
      <w:r w:rsidR="00913A55">
        <w:t xml:space="preserve"> area</w:t>
      </w:r>
      <w:r>
        <w:t>.</w:t>
      </w:r>
      <w:r w:rsidR="003F2656">
        <w:t xml:space="preserve">  This unique </w:t>
      </w:r>
      <w:r w:rsidR="003851D6">
        <w:t>relationship allows</w:t>
      </w:r>
      <w:r>
        <w:t xml:space="preserve"> the opportunity for students to be part of the investigative process at a technical level.  Since the first beta class on this series, Detective Bair </w:t>
      </w:r>
      <w:r w:rsidR="003F2656">
        <w:t>has allocated</w:t>
      </w:r>
      <w:r>
        <w:t xml:space="preserve"> students extra credit to develop concepts, methods</w:t>
      </w:r>
      <w:r w:rsidR="00913A55">
        <w:t>,</w:t>
      </w:r>
      <w:r>
        <w:t xml:space="preserve"> or </w:t>
      </w:r>
      <w:r w:rsidR="00F30DC3">
        <w:t xml:space="preserve">validated </w:t>
      </w:r>
      <w:r>
        <w:t xml:space="preserve">exploits to assist </w:t>
      </w:r>
      <w:r w:rsidR="00E63C24">
        <w:t xml:space="preserve">with </w:t>
      </w:r>
      <w:r w:rsidR="00E63C24">
        <w:lastRenderedPageBreak/>
        <w:t xml:space="preserve">problems encountered with </w:t>
      </w:r>
      <w:r w:rsidR="003A433E">
        <w:t xml:space="preserve">criminal </w:t>
      </w:r>
      <w:r w:rsidR="00E63C24">
        <w:t>case</w:t>
      </w:r>
      <w:r>
        <w:t xml:space="preserve"> work.  </w:t>
      </w:r>
      <w:r w:rsidR="00E63C24">
        <w:t>The concept</w:t>
      </w:r>
      <w:r w:rsidR="00913A55">
        <w:t xml:space="preserve"> of this integration with the course is outlined as follows</w:t>
      </w:r>
      <w:r w:rsidR="00136662">
        <w:t>:</w:t>
      </w:r>
    </w:p>
    <w:p w:rsidR="00D32D38" w:rsidRDefault="00E63C24" w:rsidP="00D32D38">
      <w:r>
        <w:t xml:space="preserve">1) </w:t>
      </w:r>
      <w:r w:rsidR="00D32D38">
        <w:t xml:space="preserve">The </w:t>
      </w:r>
      <w:r w:rsidR="00CE59C7">
        <w:t xml:space="preserve">(new) </w:t>
      </w:r>
      <w:r w:rsidR="00F30DC3">
        <w:t xml:space="preserve">case </w:t>
      </w:r>
      <w:r w:rsidR="00D32D38">
        <w:t xml:space="preserve">problem is introduced to the class.  It typically involves a security enabled </w:t>
      </w:r>
      <w:proofErr w:type="gramStart"/>
      <w:r w:rsidR="00D32D38">
        <w:t>device,</w:t>
      </w:r>
      <w:proofErr w:type="gramEnd"/>
      <w:r w:rsidR="00D32D38">
        <w:t xml:space="preserve"> file system anomaly</w:t>
      </w:r>
      <w:r w:rsidR="00913A55">
        <w:t>,</w:t>
      </w:r>
      <w:r w:rsidR="00D32D38">
        <w:t xml:space="preserve"> or </w:t>
      </w:r>
      <w:r w:rsidR="00913A55">
        <w:t>some other tough, real world issue pertaining to a case</w:t>
      </w:r>
      <w:r w:rsidR="00D32D38">
        <w:t xml:space="preserve">.  </w:t>
      </w:r>
      <w:r w:rsidR="00136662">
        <w:br/>
      </w:r>
      <w:r>
        <w:t xml:space="preserve">2) Students </w:t>
      </w:r>
      <w:r w:rsidR="00D32D38">
        <w:t xml:space="preserve">conduct their own research and potential </w:t>
      </w:r>
      <w:r>
        <w:t xml:space="preserve">solution.  They are </w:t>
      </w:r>
      <w:r w:rsidR="00D32D38">
        <w:t>allow</w:t>
      </w:r>
      <w:r w:rsidR="00F30DC3">
        <w:t>ed</w:t>
      </w:r>
      <w:r w:rsidR="00D32D38">
        <w:t xml:space="preserve"> to test the concept on non-evidential </w:t>
      </w:r>
      <w:r w:rsidR="00F30DC3">
        <w:t>mobile devices that match the actual evidence.  Through rev</w:t>
      </w:r>
      <w:r w:rsidR="003A433E">
        <w:t>erse engineering or other means,</w:t>
      </w:r>
      <w:r>
        <w:t xml:space="preserve"> a solution may</w:t>
      </w:r>
      <w:r w:rsidR="00F30DC3">
        <w:t xml:space="preserve"> be reached.  This opportunity allows for students to immediately apply what they have learned, and in some cases knowledge they may already have achieved through academia or other means.</w:t>
      </w:r>
      <w:r w:rsidR="00CE59C7">
        <w:t xml:space="preserve"> </w:t>
      </w:r>
      <w:r w:rsidR="00136662">
        <w:br/>
      </w:r>
      <w:r w:rsidR="00CE59C7">
        <w:t xml:space="preserve">3) The concept is </w:t>
      </w:r>
      <w:r w:rsidR="003A433E">
        <w:t xml:space="preserve">validated and </w:t>
      </w:r>
      <w:r w:rsidR="00CE59C7">
        <w:t>applied to the actual case by Detective Bair.</w:t>
      </w:r>
      <w:r w:rsidR="003A433E">
        <w:t xml:space="preserve"> </w:t>
      </w:r>
    </w:p>
    <w:p w:rsidR="00F30DC3" w:rsidRDefault="00F30DC3" w:rsidP="00D32D38">
      <w:r>
        <w:t xml:space="preserve">Cases </w:t>
      </w:r>
      <w:r w:rsidR="00E63C24">
        <w:t xml:space="preserve">thus far </w:t>
      </w:r>
      <w:r>
        <w:t xml:space="preserve">that </w:t>
      </w:r>
      <w:r w:rsidR="00E63C24">
        <w:t>have arisen</w:t>
      </w:r>
      <w:r>
        <w:t xml:space="preserve"> </w:t>
      </w:r>
      <w:r w:rsidR="00E63C24">
        <w:t>(</w:t>
      </w:r>
      <w:r>
        <w:t>during the normal class quarter</w:t>
      </w:r>
      <w:r w:rsidR="00E63C24">
        <w:t>s)</w:t>
      </w:r>
      <w:r>
        <w:t xml:space="preserve"> </w:t>
      </w:r>
      <w:r w:rsidR="00136662">
        <w:t xml:space="preserve">have </w:t>
      </w:r>
      <w:r>
        <w:t>involved an unsolved homicide, malware anomaly</w:t>
      </w:r>
      <w:r w:rsidR="001B076C">
        <w:t>,</w:t>
      </w:r>
      <w:r>
        <w:t xml:space="preserve"> and a child exploitation incident.</w:t>
      </w:r>
      <w:r w:rsidR="00136662">
        <w:t xml:space="preserve">  Having real cases as part of the classroom environment has peaked student interest and students can readily see what they are learning is important, useful, and timely.</w:t>
      </w:r>
    </w:p>
    <w:p w:rsidR="00136662" w:rsidRDefault="00136662" w:rsidP="00D32D38"/>
    <w:p w:rsidR="00C03DD9" w:rsidRDefault="00C03DD9" w:rsidP="00C03DD9">
      <w:pPr>
        <w:pStyle w:val="Heading1"/>
      </w:pPr>
      <w:r>
        <w:t>Conclusion</w:t>
      </w:r>
      <w:r w:rsidR="00796EA9">
        <w:t>s</w:t>
      </w:r>
    </w:p>
    <w:p w:rsidR="00C03DD9" w:rsidRDefault="00C03DD9" w:rsidP="00C03DD9"/>
    <w:p w:rsidR="00C03DD9" w:rsidRDefault="00136662" w:rsidP="00C03DD9">
      <w:r>
        <w:t>T</w:t>
      </w:r>
      <w:r w:rsidR="00C03DD9">
        <w:t xml:space="preserve">he IT majors who attend these courses may or may not choose to enter into law enforcement or the private sector </w:t>
      </w:r>
      <w:r w:rsidR="00911785">
        <w:t>dealing</w:t>
      </w:r>
      <w:r w:rsidR="00C03DD9">
        <w:t xml:space="preserve"> with mobile forensic extractions.  As an elective series, the curriculum is designed to complement</w:t>
      </w:r>
      <w:r w:rsidR="00CE59C7">
        <w:t xml:space="preserve"> the programs already in place at UWT.</w:t>
      </w:r>
      <w:r w:rsidR="00197088">
        <w:t xml:space="preserve">  </w:t>
      </w:r>
      <w:r w:rsidR="00911785">
        <w:t xml:space="preserve">The student ratings are very high for these series of electives.  Our first graduates who have taken these electives are sending us interesting notes:  </w:t>
      </w:r>
    </w:p>
    <w:p w:rsidR="00CE59C7" w:rsidRPr="00CE59C7" w:rsidRDefault="00CE59C7" w:rsidP="00CE59C7">
      <w:pPr>
        <w:spacing w:before="100" w:beforeAutospacing="1" w:after="100" w:afterAutospacing="1"/>
        <w:rPr>
          <w:i/>
        </w:rPr>
      </w:pPr>
      <w:r w:rsidRPr="00CE59C7">
        <w:rPr>
          <w:i/>
        </w:rPr>
        <w:t xml:space="preserve">Hello </w:t>
      </w:r>
      <w:r w:rsidR="00911785">
        <w:rPr>
          <w:i/>
        </w:rPr>
        <w:t>Director of the Institute</w:t>
      </w:r>
      <w:r w:rsidRPr="00CE59C7">
        <w:rPr>
          <w:i/>
        </w:rPr>
        <w:t>,</w:t>
      </w:r>
    </w:p>
    <w:p w:rsidR="00CE59C7" w:rsidRPr="00CE59C7" w:rsidRDefault="00CE59C7" w:rsidP="00CE59C7">
      <w:pPr>
        <w:spacing w:before="100" w:beforeAutospacing="1" w:after="100" w:afterAutospacing="1"/>
        <w:rPr>
          <w:i/>
        </w:rPr>
      </w:pPr>
      <w:r w:rsidRPr="00CE59C7">
        <w:rPr>
          <w:i/>
        </w:rPr>
        <w:t xml:space="preserve">My name is </w:t>
      </w:r>
      <w:r w:rsidR="00911785">
        <w:rPr>
          <w:i/>
        </w:rPr>
        <w:t>______. I just</w:t>
      </w:r>
      <w:r w:rsidRPr="00CE59C7">
        <w:rPr>
          <w:i/>
        </w:rPr>
        <w:t xml:space="preserve"> graduated from UWT with a BA of Science in Information Technology and Systems. Thankfully, I have been offered an ITCFP position with Boeing, in Charleston, SC in the Mobile Application and Support department. During the spring quarter 2014, I took Mobil</w:t>
      </w:r>
      <w:r>
        <w:rPr>
          <w:i/>
        </w:rPr>
        <w:t xml:space="preserve">e Digital Forensics class with </w:t>
      </w:r>
      <w:r w:rsidRPr="00CE59C7">
        <w:rPr>
          <w:i/>
        </w:rPr>
        <w:t xml:space="preserve">Mr. Bair. To be honest, I wasn't a big fan, because I kept asking </w:t>
      </w:r>
      <w:proofErr w:type="spellStart"/>
      <w:r w:rsidRPr="00CE59C7">
        <w:rPr>
          <w:i/>
        </w:rPr>
        <w:t>myself</w:t>
      </w:r>
      <w:proofErr w:type="gramStart"/>
      <w:r w:rsidRPr="00CE59C7">
        <w:rPr>
          <w:i/>
        </w:rPr>
        <w:t>.."</w:t>
      </w:r>
      <w:proofErr w:type="gramEnd"/>
      <w:r w:rsidRPr="00CE59C7">
        <w:rPr>
          <w:i/>
        </w:rPr>
        <w:t>Why</w:t>
      </w:r>
      <w:proofErr w:type="spellEnd"/>
      <w:r w:rsidRPr="00CE59C7">
        <w:rPr>
          <w:i/>
        </w:rPr>
        <w:t xml:space="preserve"> do I need this class?" </w:t>
      </w:r>
    </w:p>
    <w:p w:rsidR="00CE59C7" w:rsidRPr="00CE59C7" w:rsidRDefault="00CE59C7" w:rsidP="00CE59C7">
      <w:pPr>
        <w:spacing w:before="100" w:beforeAutospacing="1" w:after="100" w:afterAutospacing="1"/>
        <w:rPr>
          <w:i/>
        </w:rPr>
      </w:pPr>
      <w:r w:rsidRPr="00CE59C7">
        <w:rPr>
          <w:i/>
        </w:rPr>
        <w:t xml:space="preserve">Well it looks like I did need this class, but I just didn't know it yet!! In order to start working with Boeing, they have to find a position for you that best suits your needs and Boeing needs. During my interview with the Mobile App's team with Boeing, I was asked questions about support roles, handling customers, etc. Unfortunately, on my resume, I had not mentioned anything about the mobile forensics tools or class that I had just completed. When I had mentioned this to the interviewer, he immediately asked why this wasn't in my resume. I had told him that I had just graduated and didn't know I could add things to my resume since Boeing had already accepted me. He then continued </w:t>
      </w:r>
      <w:r>
        <w:rPr>
          <w:i/>
        </w:rPr>
        <w:t>to ask, what was the class about?</w:t>
      </w:r>
      <w:r w:rsidRPr="00CE59C7">
        <w:rPr>
          <w:i/>
        </w:rPr>
        <w:t xml:space="preserve"> I talked to him about my knowledge in hand-carving deleted messages, all the different tools that I had used (</w:t>
      </w:r>
      <w:proofErr w:type="spellStart"/>
      <w:r w:rsidRPr="00CE59C7">
        <w:rPr>
          <w:i/>
        </w:rPr>
        <w:t>Cell</w:t>
      </w:r>
      <w:r>
        <w:rPr>
          <w:i/>
        </w:rPr>
        <w:t>ebrite</w:t>
      </w:r>
      <w:proofErr w:type="spellEnd"/>
      <w:r>
        <w:rPr>
          <w:i/>
        </w:rPr>
        <w:t xml:space="preserve">, UFED Analyzer, </w:t>
      </w:r>
      <w:proofErr w:type="spellStart"/>
      <w:r>
        <w:rPr>
          <w:i/>
        </w:rPr>
        <w:t>SIM</w:t>
      </w:r>
      <w:r w:rsidRPr="00CE59C7">
        <w:rPr>
          <w:i/>
        </w:rPr>
        <w:t>con</w:t>
      </w:r>
      <w:proofErr w:type="spellEnd"/>
      <w:r w:rsidRPr="00CE59C7">
        <w:rPr>
          <w:i/>
        </w:rPr>
        <w:t>; just to name a few), and all the different techniques that there are to get information out of a cell phone. The manager was so impressed, that he offered me the job on the spot.</w:t>
      </w:r>
    </w:p>
    <w:p w:rsidR="00CE59C7" w:rsidRPr="00CE59C7" w:rsidRDefault="00CE59C7" w:rsidP="00CE59C7">
      <w:pPr>
        <w:spacing w:before="100" w:beforeAutospacing="1" w:after="100" w:afterAutospacing="1"/>
        <w:rPr>
          <w:i/>
        </w:rPr>
      </w:pPr>
      <w:r w:rsidRPr="00CE59C7">
        <w:rPr>
          <w:i/>
        </w:rPr>
        <w:lastRenderedPageBreak/>
        <w:t>That same day, I gave John Bair a phone call, and told him about my success story because of his class. He was extrem</w:t>
      </w:r>
      <w:r>
        <w:rPr>
          <w:i/>
        </w:rPr>
        <w:t>e</w:t>
      </w:r>
      <w:r w:rsidRPr="00CE59C7">
        <w:rPr>
          <w:i/>
        </w:rPr>
        <w:t>ly happy and sounded like he wanted to cry. :)</w:t>
      </w:r>
      <w:r w:rsidR="00911785">
        <w:rPr>
          <w:i/>
        </w:rPr>
        <w:t xml:space="preserve"> </w:t>
      </w:r>
      <w:r w:rsidRPr="00CE59C7">
        <w:rPr>
          <w:i/>
        </w:rPr>
        <w:t xml:space="preserve"> And now, I am emailing you, </w:t>
      </w:r>
      <w:r w:rsidR="00911785">
        <w:rPr>
          <w:i/>
        </w:rPr>
        <w:t>Institute Director</w:t>
      </w:r>
      <w:r w:rsidRPr="00CE59C7">
        <w:rPr>
          <w:i/>
        </w:rPr>
        <w:t>, just to let you know that this class was a very good class to attend and that even though I didn't understand why, it turned out to be very critical to the success of IT students from UWT.  </w:t>
      </w:r>
    </w:p>
    <w:p w:rsidR="00CE59C7" w:rsidRPr="00CE59C7" w:rsidRDefault="00CE59C7" w:rsidP="00CE59C7">
      <w:pPr>
        <w:spacing w:before="100" w:beforeAutospacing="1" w:after="100" w:afterAutospacing="1"/>
        <w:rPr>
          <w:i/>
        </w:rPr>
      </w:pPr>
      <w:r w:rsidRPr="00CE59C7">
        <w:rPr>
          <w:i/>
        </w:rPr>
        <w:t>Thank you</w:t>
      </w:r>
      <w:r w:rsidR="00911785">
        <w:rPr>
          <w:i/>
        </w:rPr>
        <w:t>.</w:t>
      </w:r>
    </w:p>
    <w:p w:rsidR="00351BF7" w:rsidRDefault="00911785" w:rsidP="00C03DD9">
      <w:r>
        <w:t>The three course sequence is a</w:t>
      </w:r>
      <w:r w:rsidR="00CE59C7">
        <w:t xml:space="preserve"> great opportunity for students at the University of Washington</w:t>
      </w:r>
      <w:r w:rsidR="00B34618">
        <w:t xml:space="preserve"> </w:t>
      </w:r>
      <w:r w:rsidR="00CE59C7">
        <w:t>Tacoma</w:t>
      </w:r>
      <w:r w:rsidR="001D4FEA">
        <w:t xml:space="preserve"> and law enforcement.  The course</w:t>
      </w:r>
      <w:r>
        <w:t>s</w:t>
      </w:r>
      <w:r w:rsidR="001D4FEA">
        <w:t xml:space="preserve"> </w:t>
      </w:r>
      <w:r>
        <w:t>are</w:t>
      </w:r>
      <w:r w:rsidR="001D4FEA">
        <w:t xml:space="preserve"> designed to be updated as technology changes</w:t>
      </w:r>
      <w:r w:rsidR="000E4635">
        <w:t xml:space="preserve"> and new technology problems face law enforcement</w:t>
      </w:r>
      <w:r w:rsidR="001D4FEA">
        <w:t>.  Students in the future will face even more issues centered on</w:t>
      </w:r>
      <w:r w:rsidR="000E4635">
        <w:t xml:space="preserve"> </w:t>
      </w:r>
      <w:r w:rsidR="001D4FEA">
        <w:t xml:space="preserve">mobile forensics, </w:t>
      </w:r>
      <w:r w:rsidR="000E4635">
        <w:t xml:space="preserve">user enabled security, encryption and cloud forensics.  </w:t>
      </w:r>
    </w:p>
    <w:p w:rsidR="000E4635" w:rsidRDefault="000E4635" w:rsidP="00077D88">
      <w:r>
        <w:t>L</w:t>
      </w:r>
      <w:r w:rsidR="001D4FEA">
        <w:t xml:space="preserve">aw enforcement will </w:t>
      </w:r>
      <w:r>
        <w:t xml:space="preserve">in turn </w:t>
      </w:r>
      <w:r w:rsidR="001D4FEA">
        <w:t xml:space="preserve">have a </w:t>
      </w:r>
      <w:r>
        <w:t xml:space="preserve">cutting edge </w:t>
      </w:r>
      <w:r w:rsidR="001D4FEA">
        <w:t>research center lab that is equipped to handle these challenges</w:t>
      </w:r>
      <w:r>
        <w:t xml:space="preserve"> here in the Pacific Northwest</w:t>
      </w:r>
      <w:r w:rsidR="00351BF7">
        <w:t>.</w:t>
      </w:r>
      <w:r w:rsidR="00911785">
        <w:t xml:space="preserve">  We are currently starting new partnerships with the Highway Patrol, Secret Service, and FBI.  </w:t>
      </w:r>
      <w:r w:rsidR="00796EA9">
        <w:t xml:space="preserve">Students with forensics skills will be highly desired in internships and future employment.  </w:t>
      </w:r>
      <w:r w:rsidR="00911785">
        <w:t xml:space="preserve">The explosion of mobile devices will mean that the ability to extract information will be a critical and necessary skill for the foreseeable future. </w:t>
      </w:r>
    </w:p>
    <w:p w:rsidR="00B34618" w:rsidRDefault="00B34618">
      <w:pPr>
        <w:spacing w:after="0"/>
        <w:jc w:val="left"/>
        <w:rPr>
          <w:b/>
          <w:kern w:val="28"/>
          <w:sz w:val="24"/>
          <w:szCs w:val="24"/>
        </w:rPr>
      </w:pPr>
    </w:p>
    <w:p w:rsidR="007A083E" w:rsidRDefault="007A083E" w:rsidP="00077D88">
      <w:pPr>
        <w:rPr>
          <w:b/>
          <w:kern w:val="28"/>
          <w:sz w:val="24"/>
          <w:szCs w:val="24"/>
        </w:rPr>
      </w:pPr>
      <w:r w:rsidRPr="001716EF">
        <w:rPr>
          <w:b/>
          <w:kern w:val="28"/>
          <w:sz w:val="24"/>
          <w:szCs w:val="24"/>
        </w:rPr>
        <w:t>REFERENCES</w:t>
      </w:r>
    </w:p>
    <w:p w:rsidR="00FF7B89" w:rsidRPr="001C54EC" w:rsidRDefault="00FF7B89" w:rsidP="00077D88">
      <w:pPr>
        <w:rPr>
          <w:szCs w:val="18"/>
        </w:rPr>
      </w:pPr>
      <w:r w:rsidRPr="001C54EC">
        <w:rPr>
          <w:szCs w:val="18"/>
        </w:rPr>
        <w:t xml:space="preserve">[1] Marshall University.  Retrieved April 30, 2015 from </w:t>
      </w:r>
      <w:hyperlink r:id="rId15" w:history="1">
        <w:r w:rsidRPr="001C54EC">
          <w:rPr>
            <w:rStyle w:val="Hyperlink"/>
            <w:szCs w:val="18"/>
          </w:rPr>
          <w:t>http://www.marshall.edu/isat/dfia/digital-forensics.asp</w:t>
        </w:r>
      </w:hyperlink>
    </w:p>
    <w:p w:rsidR="00972761" w:rsidRPr="001C54EC" w:rsidRDefault="00972761" w:rsidP="00972761">
      <w:pPr>
        <w:contextualSpacing/>
        <w:rPr>
          <w:szCs w:val="18"/>
        </w:rPr>
      </w:pPr>
      <w:r w:rsidRPr="001C54EC">
        <w:rPr>
          <w:szCs w:val="18"/>
        </w:rPr>
        <w:t xml:space="preserve">[2] </w:t>
      </w:r>
      <w:proofErr w:type="spellStart"/>
      <w:r w:rsidRPr="001C54EC">
        <w:rPr>
          <w:szCs w:val="18"/>
        </w:rPr>
        <w:t>Srinvasan</w:t>
      </w:r>
      <w:proofErr w:type="spellEnd"/>
      <w:r w:rsidRPr="001C54EC">
        <w:rPr>
          <w:szCs w:val="18"/>
        </w:rPr>
        <w:t xml:space="preserve">, S., Computer Forensics Curriculum in Security Education.  In </w:t>
      </w:r>
      <w:proofErr w:type="spellStart"/>
      <w:r w:rsidRPr="001C54EC">
        <w:rPr>
          <w:i/>
          <w:szCs w:val="18"/>
        </w:rPr>
        <w:t>InfoSecCD</w:t>
      </w:r>
      <w:proofErr w:type="spellEnd"/>
      <w:r w:rsidRPr="001C54EC">
        <w:rPr>
          <w:i/>
          <w:szCs w:val="18"/>
        </w:rPr>
        <w:t xml:space="preserve"> ’09, </w:t>
      </w:r>
      <w:r w:rsidRPr="001C54EC">
        <w:rPr>
          <w:szCs w:val="18"/>
        </w:rPr>
        <w:t>Kennesaw Georgia USA, September 25-26, 2009.</w:t>
      </w:r>
    </w:p>
    <w:p w:rsidR="003F3CA8" w:rsidRPr="001C54EC" w:rsidRDefault="001C54EC" w:rsidP="003F3CA8">
      <w:pPr>
        <w:contextualSpacing/>
        <w:rPr>
          <w:szCs w:val="18"/>
        </w:rPr>
      </w:pPr>
      <w:r>
        <w:rPr>
          <w:szCs w:val="18"/>
        </w:rPr>
        <w:br/>
      </w:r>
      <w:r w:rsidR="003F3CA8" w:rsidRPr="001C54EC">
        <w:rPr>
          <w:szCs w:val="18"/>
        </w:rPr>
        <w:t xml:space="preserve">[3] </w:t>
      </w:r>
      <w:proofErr w:type="spellStart"/>
      <w:r w:rsidR="003F3CA8" w:rsidRPr="001C54EC">
        <w:rPr>
          <w:szCs w:val="18"/>
        </w:rPr>
        <w:t>Mislan</w:t>
      </w:r>
      <w:proofErr w:type="spellEnd"/>
      <w:r w:rsidR="003F3CA8" w:rsidRPr="001C54EC">
        <w:rPr>
          <w:szCs w:val="18"/>
        </w:rPr>
        <w:t xml:space="preserve">, R., Creating Laboratories for Undergraduate Courses/Building Government-Industry Partnerships.  </w:t>
      </w:r>
      <w:proofErr w:type="gramStart"/>
      <w:r w:rsidR="003F3CA8" w:rsidRPr="001C54EC">
        <w:rPr>
          <w:szCs w:val="18"/>
        </w:rPr>
        <w:t xml:space="preserve">In </w:t>
      </w:r>
      <w:r w:rsidR="003F3CA8" w:rsidRPr="001C54EC">
        <w:rPr>
          <w:i/>
          <w:szCs w:val="18"/>
        </w:rPr>
        <w:t>SIGITE 2010</w:t>
      </w:r>
      <w:r w:rsidR="003F3CA8" w:rsidRPr="001C54EC">
        <w:rPr>
          <w:szCs w:val="18"/>
        </w:rPr>
        <w:t>.</w:t>
      </w:r>
      <w:proofErr w:type="gramEnd"/>
      <w:r w:rsidR="003F3CA8" w:rsidRPr="001C54EC">
        <w:rPr>
          <w:szCs w:val="18"/>
        </w:rPr>
        <w:t xml:space="preserve">  Midland, Michigan USA, October 7-9, 2010, 111-115.</w:t>
      </w:r>
    </w:p>
    <w:p w:rsidR="00CE7851" w:rsidRPr="001C54EC" w:rsidRDefault="001C54EC" w:rsidP="00CE7851">
      <w:pPr>
        <w:contextualSpacing/>
        <w:rPr>
          <w:szCs w:val="18"/>
        </w:rPr>
      </w:pPr>
      <w:r>
        <w:rPr>
          <w:szCs w:val="18"/>
        </w:rPr>
        <w:br/>
      </w:r>
      <w:r w:rsidR="00CE7851" w:rsidRPr="001C54EC">
        <w:rPr>
          <w:szCs w:val="18"/>
        </w:rPr>
        <w:t xml:space="preserve">[4] Jansen, W., </w:t>
      </w:r>
      <w:proofErr w:type="spellStart"/>
      <w:r w:rsidR="00CE7851" w:rsidRPr="001C54EC">
        <w:rPr>
          <w:szCs w:val="18"/>
        </w:rPr>
        <w:t>Delaitre</w:t>
      </w:r>
      <w:proofErr w:type="spellEnd"/>
      <w:r w:rsidR="00CE7851" w:rsidRPr="001C54EC">
        <w:rPr>
          <w:szCs w:val="18"/>
        </w:rPr>
        <w:t xml:space="preserve">, A., </w:t>
      </w:r>
      <w:proofErr w:type="spellStart"/>
      <w:r w:rsidR="00CE7851" w:rsidRPr="001C54EC">
        <w:rPr>
          <w:szCs w:val="18"/>
        </w:rPr>
        <w:t>Moenner</w:t>
      </w:r>
      <w:proofErr w:type="spellEnd"/>
      <w:r w:rsidR="00CE7851" w:rsidRPr="001C54EC">
        <w:rPr>
          <w:szCs w:val="18"/>
        </w:rPr>
        <w:t xml:space="preserve">, L., Overcoming Impediments to Cell Phone Forensics.  In </w:t>
      </w:r>
      <w:r w:rsidR="00CE7851" w:rsidRPr="001C54EC">
        <w:rPr>
          <w:i/>
          <w:szCs w:val="18"/>
        </w:rPr>
        <w:t>Proceedings of the 41</w:t>
      </w:r>
      <w:r w:rsidR="00CE7851" w:rsidRPr="001C54EC">
        <w:rPr>
          <w:i/>
          <w:szCs w:val="18"/>
          <w:vertAlign w:val="superscript"/>
        </w:rPr>
        <w:t>st</w:t>
      </w:r>
      <w:r w:rsidR="00CE7851" w:rsidRPr="001C54EC">
        <w:rPr>
          <w:i/>
          <w:szCs w:val="18"/>
        </w:rPr>
        <w:t xml:space="preserve"> Hawaii International Conference on System </w:t>
      </w:r>
      <w:proofErr w:type="gramStart"/>
      <w:r w:rsidR="00CE7851" w:rsidRPr="001C54EC">
        <w:rPr>
          <w:i/>
          <w:szCs w:val="18"/>
        </w:rPr>
        <w:t>Sciences  2008,</w:t>
      </w:r>
      <w:r w:rsidR="00CE7851" w:rsidRPr="001C54EC">
        <w:rPr>
          <w:szCs w:val="18"/>
        </w:rPr>
        <w:t>Wailoloa</w:t>
      </w:r>
      <w:proofErr w:type="gramEnd"/>
      <w:r w:rsidR="00CE7851" w:rsidRPr="001C54EC">
        <w:rPr>
          <w:szCs w:val="18"/>
        </w:rPr>
        <w:t xml:space="preserve"> Big Island Hawaii USA, January 7-10, 2008.</w:t>
      </w:r>
    </w:p>
    <w:p w:rsidR="00EB622A" w:rsidRPr="001C54EC" w:rsidRDefault="001C54EC" w:rsidP="00EB622A">
      <w:pPr>
        <w:contextualSpacing/>
        <w:rPr>
          <w:szCs w:val="18"/>
        </w:rPr>
      </w:pPr>
      <w:r>
        <w:rPr>
          <w:szCs w:val="18"/>
        </w:rPr>
        <w:br/>
      </w:r>
      <w:r w:rsidR="00EB622A" w:rsidRPr="001C54EC">
        <w:rPr>
          <w:szCs w:val="18"/>
        </w:rPr>
        <w:t>[5</w:t>
      </w:r>
      <w:proofErr w:type="gramStart"/>
      <w:r w:rsidR="00EB622A" w:rsidRPr="001C54EC">
        <w:rPr>
          <w:szCs w:val="18"/>
        </w:rPr>
        <w:t>]  Kim</w:t>
      </w:r>
      <w:proofErr w:type="gramEnd"/>
      <w:r w:rsidR="00EB622A" w:rsidRPr="001C54EC">
        <w:rPr>
          <w:szCs w:val="18"/>
        </w:rPr>
        <w:t xml:space="preserve">, K., Hong, D., Chung, K., Forensics for Korean Cell Phone.  </w:t>
      </w:r>
      <w:proofErr w:type="gramStart"/>
      <w:r w:rsidR="00EB622A" w:rsidRPr="001C54EC">
        <w:rPr>
          <w:szCs w:val="18"/>
        </w:rPr>
        <w:t xml:space="preserve">In </w:t>
      </w:r>
      <w:r w:rsidR="00EB622A" w:rsidRPr="001C54EC">
        <w:rPr>
          <w:i/>
          <w:szCs w:val="18"/>
        </w:rPr>
        <w:t xml:space="preserve">e-Forensics ’08, </w:t>
      </w:r>
      <w:r w:rsidR="00EB622A" w:rsidRPr="001C54EC">
        <w:rPr>
          <w:szCs w:val="18"/>
        </w:rPr>
        <w:t>Adelaide Australia, January 21-23, 2008.</w:t>
      </w:r>
      <w:proofErr w:type="gramEnd"/>
    </w:p>
    <w:p w:rsidR="00CE7851" w:rsidRPr="001C54EC" w:rsidRDefault="001C54EC" w:rsidP="003F3CA8">
      <w:pPr>
        <w:contextualSpacing/>
        <w:rPr>
          <w:szCs w:val="18"/>
        </w:rPr>
      </w:pPr>
      <w:r>
        <w:rPr>
          <w:szCs w:val="18"/>
        </w:rPr>
        <w:br/>
      </w:r>
      <w:r w:rsidR="006B7627" w:rsidRPr="001C54EC">
        <w:rPr>
          <w:szCs w:val="18"/>
        </w:rPr>
        <w:t xml:space="preserve">[6] Tuttle, J., Walls, R., Miller, E., Levine, B., Reverse Engineering for Mobile Systems, Forensics with Ares.  In </w:t>
      </w:r>
      <w:r w:rsidR="006B7627" w:rsidRPr="001C54EC">
        <w:rPr>
          <w:i/>
          <w:szCs w:val="18"/>
        </w:rPr>
        <w:t xml:space="preserve">Insider Threats ’10, </w:t>
      </w:r>
      <w:r w:rsidR="006B7627" w:rsidRPr="001C54EC">
        <w:rPr>
          <w:szCs w:val="18"/>
        </w:rPr>
        <w:t>Chicago Illinois, USA, October 8 2010.</w:t>
      </w:r>
    </w:p>
    <w:p w:rsidR="001C54EC" w:rsidRDefault="001C54EC" w:rsidP="00A948B9">
      <w:pPr>
        <w:contextualSpacing/>
        <w:rPr>
          <w:szCs w:val="18"/>
        </w:rPr>
      </w:pPr>
      <w:r>
        <w:rPr>
          <w:szCs w:val="18"/>
        </w:rPr>
        <w:br/>
      </w:r>
      <w:r w:rsidR="00444BC7" w:rsidRPr="001C54EC">
        <w:rPr>
          <w:szCs w:val="18"/>
        </w:rPr>
        <w:t>[7] NIST Special Publication 800-101 Revision 1</w:t>
      </w:r>
      <w:proofErr w:type="gramStart"/>
      <w:r w:rsidR="00444BC7" w:rsidRPr="001C54EC">
        <w:rPr>
          <w:szCs w:val="18"/>
        </w:rPr>
        <w:t>,  Guidelines</w:t>
      </w:r>
      <w:proofErr w:type="gramEnd"/>
      <w:r w:rsidR="00444BC7" w:rsidRPr="001C54EC">
        <w:rPr>
          <w:szCs w:val="18"/>
        </w:rPr>
        <w:t xml:space="preserve"> on Mo</w:t>
      </w:r>
      <w:r>
        <w:rPr>
          <w:szCs w:val="18"/>
        </w:rPr>
        <w:t>bile Device Forensics, May 2014.</w:t>
      </w:r>
    </w:p>
    <w:p w:rsidR="00A948B9" w:rsidRPr="001C54EC" w:rsidRDefault="001C54EC" w:rsidP="00A948B9">
      <w:pPr>
        <w:contextualSpacing/>
        <w:rPr>
          <w:szCs w:val="18"/>
        </w:rPr>
      </w:pPr>
      <w:r>
        <w:rPr>
          <w:szCs w:val="18"/>
        </w:rPr>
        <w:br/>
      </w:r>
      <w:r w:rsidR="00A948B9" w:rsidRPr="001C54EC">
        <w:rPr>
          <w:szCs w:val="18"/>
        </w:rPr>
        <w:t xml:space="preserve">[8] Hill, L., </w:t>
      </w:r>
      <w:proofErr w:type="gramStart"/>
      <w:r w:rsidR="00A948B9" w:rsidRPr="001C54EC">
        <w:rPr>
          <w:szCs w:val="18"/>
        </w:rPr>
        <w:t>An</w:t>
      </w:r>
      <w:proofErr w:type="gramEnd"/>
      <w:r w:rsidR="00A948B9" w:rsidRPr="001C54EC">
        <w:rPr>
          <w:szCs w:val="18"/>
        </w:rPr>
        <w:t xml:space="preserve"> Inexpensive Method to Shield Wireless Devices During Hardware Forensic Investigation in a Laboratory Setting.  In </w:t>
      </w:r>
      <w:r w:rsidR="00A948B9" w:rsidRPr="001C54EC">
        <w:rPr>
          <w:i/>
          <w:szCs w:val="18"/>
        </w:rPr>
        <w:t>SIGITE ‘07</w:t>
      </w:r>
      <w:r w:rsidR="00A948B9" w:rsidRPr="001C54EC">
        <w:rPr>
          <w:szCs w:val="18"/>
        </w:rPr>
        <w:t>, Destin Florida, USA</w:t>
      </w:r>
      <w:proofErr w:type="gramStart"/>
      <w:r w:rsidR="00A948B9" w:rsidRPr="001C54EC">
        <w:rPr>
          <w:szCs w:val="18"/>
        </w:rPr>
        <w:t>,  October</w:t>
      </w:r>
      <w:proofErr w:type="gramEnd"/>
      <w:r w:rsidR="00A948B9" w:rsidRPr="001C54EC">
        <w:rPr>
          <w:szCs w:val="18"/>
        </w:rPr>
        <w:t xml:space="preserve"> 18-20, 2007. </w:t>
      </w:r>
    </w:p>
    <w:p w:rsidR="00F4134D" w:rsidRPr="001C54EC" w:rsidRDefault="001C54EC" w:rsidP="00F4134D">
      <w:pPr>
        <w:contextualSpacing/>
        <w:rPr>
          <w:szCs w:val="18"/>
        </w:rPr>
      </w:pPr>
      <w:r>
        <w:rPr>
          <w:szCs w:val="18"/>
        </w:rPr>
        <w:br/>
      </w:r>
      <w:r w:rsidR="00F4134D" w:rsidRPr="001C54EC">
        <w:rPr>
          <w:szCs w:val="18"/>
        </w:rPr>
        <w:t xml:space="preserve">[9] Toshiba.  Retrieved May 11, 2015 from </w:t>
      </w:r>
    </w:p>
    <w:p w:rsidR="00F4134D" w:rsidRPr="001C54EC" w:rsidRDefault="00E03878" w:rsidP="00F4134D">
      <w:pPr>
        <w:contextualSpacing/>
        <w:rPr>
          <w:szCs w:val="18"/>
        </w:rPr>
      </w:pPr>
      <w:hyperlink r:id="rId16" w:history="1">
        <w:r w:rsidR="00F4134D" w:rsidRPr="001C54EC">
          <w:rPr>
            <w:rStyle w:val="Hyperlink"/>
            <w:szCs w:val="18"/>
          </w:rPr>
          <w:t>http://www.flash25.toshiba.com/downloads/toshiba-timeline.pdf</w:t>
        </w:r>
      </w:hyperlink>
    </w:p>
    <w:p w:rsidR="00F4134D" w:rsidRPr="001C54EC" w:rsidRDefault="00F4134D" w:rsidP="00F4134D">
      <w:pPr>
        <w:contextualSpacing/>
        <w:jc w:val="left"/>
        <w:rPr>
          <w:rStyle w:val="Hyperlink"/>
          <w:szCs w:val="18"/>
        </w:rPr>
      </w:pPr>
      <w:r w:rsidRPr="001C54EC">
        <w:rPr>
          <w:szCs w:val="18"/>
        </w:rPr>
        <w:lastRenderedPageBreak/>
        <w:t>[10]</w:t>
      </w:r>
      <w:r w:rsidR="001C54EC" w:rsidRPr="001C54EC">
        <w:rPr>
          <w:szCs w:val="18"/>
        </w:rPr>
        <w:t xml:space="preserve"> </w:t>
      </w:r>
      <w:r w:rsidRPr="001C54EC">
        <w:rPr>
          <w:szCs w:val="18"/>
        </w:rPr>
        <w:t xml:space="preserve">Toshiba.  Retrieved May 11, 2015 from </w:t>
      </w:r>
      <w:hyperlink r:id="rId17" w:history="1">
        <w:r w:rsidRPr="001C54EC">
          <w:rPr>
            <w:rStyle w:val="Hyperlink"/>
            <w:szCs w:val="18"/>
          </w:rPr>
          <w:t>http://www.toshiba.com/taec/Catalog/Line.do?familyid=7&amp;subfamilyid=900116&amp;lineid=2095185</w:t>
        </w:r>
      </w:hyperlink>
    </w:p>
    <w:p w:rsidR="003C3D86" w:rsidRPr="001C54EC" w:rsidRDefault="001C54EC" w:rsidP="00F4134D">
      <w:pPr>
        <w:contextualSpacing/>
        <w:jc w:val="left"/>
        <w:rPr>
          <w:szCs w:val="18"/>
        </w:rPr>
      </w:pPr>
      <w:r>
        <w:rPr>
          <w:rStyle w:val="Hyperlink"/>
          <w:color w:val="auto"/>
          <w:szCs w:val="18"/>
          <w:u w:val="none"/>
        </w:rPr>
        <w:br/>
      </w:r>
      <w:r w:rsidR="003C3D86" w:rsidRPr="001C54EC">
        <w:rPr>
          <w:rStyle w:val="Hyperlink"/>
          <w:color w:val="auto"/>
          <w:szCs w:val="18"/>
          <w:u w:val="none"/>
        </w:rPr>
        <w:t xml:space="preserve">[11] </w:t>
      </w:r>
      <w:proofErr w:type="spellStart"/>
      <w:r w:rsidR="003C3D86" w:rsidRPr="001C54EC">
        <w:rPr>
          <w:rStyle w:val="Hyperlink"/>
          <w:color w:val="auto"/>
          <w:szCs w:val="18"/>
          <w:u w:val="none"/>
        </w:rPr>
        <w:t>Suncorporation</w:t>
      </w:r>
      <w:proofErr w:type="spellEnd"/>
      <w:r w:rsidR="003C3D86" w:rsidRPr="001C54EC">
        <w:rPr>
          <w:rStyle w:val="Hyperlink"/>
          <w:color w:val="auto"/>
          <w:szCs w:val="18"/>
          <w:u w:val="none"/>
        </w:rPr>
        <w:t xml:space="preserve">.  </w:t>
      </w:r>
      <w:proofErr w:type="spellStart"/>
      <w:r w:rsidR="003C3D86" w:rsidRPr="001C54EC">
        <w:rPr>
          <w:rStyle w:val="Hyperlink"/>
          <w:color w:val="auto"/>
          <w:szCs w:val="18"/>
          <w:u w:val="none"/>
        </w:rPr>
        <w:t>Retrived</w:t>
      </w:r>
      <w:proofErr w:type="spellEnd"/>
      <w:r w:rsidR="003C3D86" w:rsidRPr="001C54EC">
        <w:rPr>
          <w:rStyle w:val="Hyperlink"/>
          <w:color w:val="auto"/>
          <w:szCs w:val="18"/>
          <w:u w:val="none"/>
        </w:rPr>
        <w:t xml:space="preserve"> May 11, 2015 from</w:t>
      </w:r>
      <w:r w:rsidR="00EB325F" w:rsidRPr="001C54EC">
        <w:rPr>
          <w:rStyle w:val="Hyperlink"/>
          <w:color w:val="auto"/>
          <w:szCs w:val="18"/>
          <w:u w:val="none"/>
        </w:rPr>
        <w:t xml:space="preserve"> </w:t>
      </w:r>
      <w:hyperlink r:id="rId18" w:anchor="o01" w:history="1">
        <w:r w:rsidRPr="001C54EC">
          <w:rPr>
            <w:rStyle w:val="Hyperlink"/>
            <w:szCs w:val="18"/>
          </w:rPr>
          <w:t>http://www.sundenshi.co.jp/eng/company/group/index.shtml#o01</w:t>
        </w:r>
      </w:hyperlink>
      <w:r w:rsidR="003C3D86" w:rsidRPr="001C54EC">
        <w:rPr>
          <w:szCs w:val="18"/>
        </w:rPr>
        <w:tab/>
      </w:r>
    </w:p>
    <w:p w:rsidR="00444BC7" w:rsidRPr="001C54EC" w:rsidRDefault="00EB325F" w:rsidP="003F3CA8">
      <w:pPr>
        <w:contextualSpacing/>
        <w:rPr>
          <w:szCs w:val="18"/>
        </w:rPr>
      </w:pPr>
      <w:r w:rsidRPr="001C54EC">
        <w:rPr>
          <w:szCs w:val="18"/>
        </w:rPr>
        <w:t xml:space="preserve">[12] </w:t>
      </w:r>
      <w:proofErr w:type="spellStart"/>
      <w:r w:rsidRPr="001C54EC">
        <w:rPr>
          <w:szCs w:val="18"/>
        </w:rPr>
        <w:t>Cellebrite</w:t>
      </w:r>
      <w:proofErr w:type="spellEnd"/>
      <w:r w:rsidRPr="001C54EC">
        <w:rPr>
          <w:szCs w:val="18"/>
        </w:rPr>
        <w:t xml:space="preserve">.  Retrieved May 11, 2015 from </w:t>
      </w:r>
      <w:hyperlink r:id="rId19" w:history="1">
        <w:r w:rsidRPr="001C54EC">
          <w:rPr>
            <w:rStyle w:val="Hyperlink"/>
            <w:szCs w:val="18"/>
          </w:rPr>
          <w:t>http://www.cellebrite.com/About-Cellebrite</w:t>
        </w:r>
      </w:hyperlink>
      <w:r w:rsidRPr="001C54EC">
        <w:rPr>
          <w:szCs w:val="18"/>
        </w:rPr>
        <w:tab/>
      </w:r>
    </w:p>
    <w:p w:rsidR="00A86942" w:rsidRPr="001C54EC" w:rsidRDefault="001C54EC" w:rsidP="00A86942">
      <w:pPr>
        <w:autoSpaceDE w:val="0"/>
        <w:autoSpaceDN w:val="0"/>
        <w:adjustRightInd w:val="0"/>
        <w:spacing w:after="0"/>
        <w:jc w:val="left"/>
        <w:rPr>
          <w:szCs w:val="18"/>
        </w:rPr>
      </w:pPr>
      <w:r>
        <w:rPr>
          <w:szCs w:val="18"/>
        </w:rPr>
        <w:br/>
      </w:r>
      <w:r w:rsidR="002E274A" w:rsidRPr="001C54EC">
        <w:rPr>
          <w:szCs w:val="18"/>
        </w:rPr>
        <w:t>[</w:t>
      </w:r>
      <w:r w:rsidR="00FE14D5" w:rsidRPr="001C54EC">
        <w:rPr>
          <w:szCs w:val="18"/>
        </w:rPr>
        <w:t>1</w:t>
      </w:r>
      <w:r w:rsidR="002E274A" w:rsidRPr="001C54EC">
        <w:rPr>
          <w:szCs w:val="18"/>
        </w:rPr>
        <w:t xml:space="preserve">3] </w:t>
      </w:r>
      <w:r w:rsidR="00A86942" w:rsidRPr="001C54EC">
        <w:rPr>
          <w:szCs w:val="18"/>
        </w:rPr>
        <w:t xml:space="preserve">Rocha, A., </w:t>
      </w:r>
      <w:proofErr w:type="spellStart"/>
      <w:r w:rsidR="00A86942" w:rsidRPr="001C54EC">
        <w:rPr>
          <w:szCs w:val="18"/>
        </w:rPr>
        <w:t>Scheirer</w:t>
      </w:r>
      <w:proofErr w:type="spellEnd"/>
      <w:r w:rsidR="00A86942" w:rsidRPr="001C54EC">
        <w:rPr>
          <w:szCs w:val="18"/>
        </w:rPr>
        <w:t xml:space="preserve">, W., </w:t>
      </w:r>
      <w:proofErr w:type="spellStart"/>
      <w:r w:rsidR="00A86942" w:rsidRPr="001C54EC">
        <w:rPr>
          <w:szCs w:val="18"/>
        </w:rPr>
        <w:t>Boult</w:t>
      </w:r>
      <w:proofErr w:type="spellEnd"/>
      <w:r w:rsidR="00A86942" w:rsidRPr="001C54EC">
        <w:rPr>
          <w:szCs w:val="18"/>
        </w:rPr>
        <w:t xml:space="preserve">, T., </w:t>
      </w:r>
      <w:proofErr w:type="spellStart"/>
      <w:r w:rsidR="00A86942" w:rsidRPr="001C54EC">
        <w:rPr>
          <w:szCs w:val="18"/>
        </w:rPr>
        <w:t>Goldenstein</w:t>
      </w:r>
      <w:proofErr w:type="spellEnd"/>
      <w:r w:rsidR="00A86942" w:rsidRPr="001C54EC">
        <w:rPr>
          <w:szCs w:val="18"/>
        </w:rPr>
        <w:t xml:space="preserve">, S., Vision of the Unseen: Current Trends and Challenges in Digital Image and Video Forensics. </w:t>
      </w:r>
      <w:proofErr w:type="gramStart"/>
      <w:r w:rsidR="00A86942" w:rsidRPr="001C54EC">
        <w:rPr>
          <w:szCs w:val="18"/>
        </w:rPr>
        <w:t xml:space="preserve">ACM </w:t>
      </w:r>
      <w:proofErr w:type="spellStart"/>
      <w:r w:rsidR="00A86942" w:rsidRPr="001C54EC">
        <w:rPr>
          <w:szCs w:val="18"/>
        </w:rPr>
        <w:t>Comput</w:t>
      </w:r>
      <w:proofErr w:type="spellEnd"/>
      <w:r w:rsidR="00A86942" w:rsidRPr="001C54EC">
        <w:rPr>
          <w:szCs w:val="18"/>
        </w:rPr>
        <w:t>.</w:t>
      </w:r>
      <w:proofErr w:type="gramEnd"/>
      <w:r w:rsidR="00A86942" w:rsidRPr="001C54EC">
        <w:rPr>
          <w:szCs w:val="18"/>
        </w:rPr>
        <w:t xml:space="preserve"> </w:t>
      </w:r>
      <w:proofErr w:type="spellStart"/>
      <w:proofErr w:type="gramStart"/>
      <w:r w:rsidR="00A86942" w:rsidRPr="001C54EC">
        <w:rPr>
          <w:szCs w:val="18"/>
        </w:rPr>
        <w:t>Surv</w:t>
      </w:r>
      <w:proofErr w:type="spellEnd"/>
      <w:r w:rsidR="00A86942" w:rsidRPr="001C54EC">
        <w:rPr>
          <w:szCs w:val="18"/>
        </w:rPr>
        <w:t>.</w:t>
      </w:r>
      <w:proofErr w:type="gramEnd"/>
      <w:r w:rsidR="00A86942" w:rsidRPr="001C54EC">
        <w:rPr>
          <w:szCs w:val="18"/>
        </w:rPr>
        <w:t xml:space="preserve"> </w:t>
      </w:r>
      <w:proofErr w:type="gramStart"/>
      <w:r w:rsidR="00A86942" w:rsidRPr="001C54EC">
        <w:rPr>
          <w:szCs w:val="18"/>
        </w:rPr>
        <w:t>43, 4, Article 26 (October 2011), 42 pages.</w:t>
      </w:r>
      <w:proofErr w:type="gramEnd"/>
    </w:p>
    <w:p w:rsidR="004E6A58" w:rsidRPr="001C54EC" w:rsidRDefault="001C54EC">
      <w:pPr>
        <w:contextualSpacing/>
        <w:rPr>
          <w:i/>
          <w:szCs w:val="18"/>
        </w:rPr>
      </w:pPr>
      <w:r>
        <w:rPr>
          <w:szCs w:val="18"/>
        </w:rPr>
        <w:br/>
      </w:r>
      <w:r w:rsidR="00FE14D5" w:rsidRPr="001C54EC">
        <w:rPr>
          <w:szCs w:val="18"/>
        </w:rPr>
        <w:t>[14</w:t>
      </w:r>
      <w:r w:rsidR="0069453D" w:rsidRPr="001C54EC">
        <w:rPr>
          <w:szCs w:val="18"/>
        </w:rPr>
        <w:t xml:space="preserve">] </w:t>
      </w:r>
      <w:r w:rsidR="00A86942" w:rsidRPr="001C54EC">
        <w:rPr>
          <w:szCs w:val="18"/>
        </w:rPr>
        <w:t xml:space="preserve">Yates, M., Chi, H., A Framework for Designing Benchmarks of Investigating Digital Forensics Tools for Mobile Device. In </w:t>
      </w:r>
      <w:r w:rsidR="0069453D" w:rsidRPr="001C54EC">
        <w:rPr>
          <w:i/>
          <w:szCs w:val="18"/>
        </w:rPr>
        <w:t>49</w:t>
      </w:r>
      <w:r w:rsidR="0069453D" w:rsidRPr="001C54EC">
        <w:rPr>
          <w:i/>
          <w:szCs w:val="18"/>
          <w:vertAlign w:val="superscript"/>
        </w:rPr>
        <w:t>th</w:t>
      </w:r>
      <w:r w:rsidR="0069453D" w:rsidRPr="001C54EC">
        <w:rPr>
          <w:i/>
          <w:szCs w:val="18"/>
        </w:rPr>
        <w:t xml:space="preserve"> ACM Southeast Conference</w:t>
      </w:r>
      <w:r w:rsidR="0069453D" w:rsidRPr="001C54EC">
        <w:rPr>
          <w:szCs w:val="18"/>
        </w:rPr>
        <w:t>, Kennesaw Georgia, USA, March 24-26, 2011.</w:t>
      </w:r>
    </w:p>
    <w:p w:rsidR="001C54EC" w:rsidRPr="001C54EC" w:rsidRDefault="001C54EC">
      <w:pPr>
        <w:contextualSpacing/>
        <w:rPr>
          <w:szCs w:val="18"/>
        </w:rPr>
      </w:pPr>
      <w:r w:rsidRPr="001C54EC">
        <w:rPr>
          <w:szCs w:val="18"/>
        </w:rPr>
        <w:br/>
      </w:r>
      <w:r w:rsidRPr="001C54EC">
        <w:rPr>
          <w:szCs w:val="18"/>
        </w:rPr>
        <w:br/>
      </w:r>
      <w:r w:rsidRPr="001C54EC">
        <w:rPr>
          <w:szCs w:val="18"/>
        </w:rPr>
        <w:br/>
      </w:r>
      <w:r w:rsidRPr="001C54EC">
        <w:rPr>
          <w:szCs w:val="18"/>
        </w:rPr>
        <w:br/>
      </w:r>
      <w:r w:rsidRPr="001C54EC">
        <w:rPr>
          <w:szCs w:val="18"/>
        </w:rPr>
        <w:br/>
      </w:r>
      <w:r w:rsidRPr="001C54EC">
        <w:rPr>
          <w:szCs w:val="18"/>
        </w:rPr>
        <w:br/>
      </w:r>
      <w:r w:rsidRPr="001C54EC">
        <w:rPr>
          <w:szCs w:val="18"/>
        </w:rPr>
        <w:br/>
      </w:r>
      <w:r w:rsidRPr="001C54EC">
        <w:rPr>
          <w:szCs w:val="18"/>
        </w:rPr>
        <w:br/>
      </w:r>
      <w:r w:rsidRPr="001C54EC">
        <w:rPr>
          <w:szCs w:val="18"/>
        </w:rPr>
        <w:br/>
      </w:r>
      <w:r w:rsidRPr="001C54EC">
        <w:rPr>
          <w:szCs w:val="18"/>
        </w:rPr>
        <w:br/>
      </w:r>
      <w:r w:rsidRPr="001C54EC">
        <w:rPr>
          <w:szCs w:val="18"/>
        </w:rPr>
        <w:br/>
      </w:r>
      <w:r w:rsidRPr="001C54EC">
        <w:rPr>
          <w:szCs w:val="18"/>
        </w:rPr>
        <w:br/>
      </w:r>
      <w:r w:rsidRPr="001C54EC">
        <w:rPr>
          <w:szCs w:val="18"/>
        </w:rPr>
        <w:br/>
      </w:r>
      <w:r w:rsidRPr="001C54EC">
        <w:rPr>
          <w:szCs w:val="18"/>
        </w:rPr>
        <w:br/>
      </w:r>
      <w:r w:rsidRPr="001C54EC">
        <w:rPr>
          <w:szCs w:val="18"/>
        </w:rPr>
        <w:br/>
      </w:r>
      <w:r w:rsidRPr="001C54EC">
        <w:rPr>
          <w:szCs w:val="18"/>
        </w:rPr>
        <w:br/>
      </w:r>
      <w:r w:rsidRPr="001C54EC">
        <w:rPr>
          <w:szCs w:val="18"/>
        </w:rPr>
        <w:br/>
      </w:r>
      <w:r w:rsidRPr="001C54EC">
        <w:rPr>
          <w:szCs w:val="18"/>
        </w:rPr>
        <w:br/>
      </w:r>
      <w:r w:rsidRPr="001C54EC">
        <w:rPr>
          <w:szCs w:val="18"/>
        </w:rPr>
        <w:br/>
      </w:r>
      <w:r w:rsidRPr="001C54EC">
        <w:rPr>
          <w:szCs w:val="18"/>
        </w:rPr>
        <w:br/>
      </w:r>
      <w:r w:rsidRPr="001C54EC">
        <w:rPr>
          <w:szCs w:val="18"/>
        </w:rPr>
        <w:br/>
      </w:r>
      <w:r w:rsidRPr="001C54EC">
        <w:rPr>
          <w:szCs w:val="18"/>
        </w:rPr>
        <w:br/>
      </w:r>
      <w:r w:rsidRPr="001C54EC">
        <w:rPr>
          <w:szCs w:val="18"/>
        </w:rPr>
        <w:br/>
      </w:r>
      <w:r w:rsidRPr="001C54EC">
        <w:rPr>
          <w:szCs w:val="18"/>
        </w:rPr>
        <w:br/>
      </w:r>
      <w:r w:rsidRPr="001C54EC">
        <w:rPr>
          <w:szCs w:val="18"/>
        </w:rPr>
        <w:br/>
      </w:r>
      <w:r w:rsidRPr="001C54EC">
        <w:rPr>
          <w:szCs w:val="18"/>
        </w:rPr>
        <w:br/>
      </w:r>
    </w:p>
    <w:p w:rsidR="001C54EC" w:rsidRPr="001C54EC" w:rsidRDefault="001C54EC">
      <w:pPr>
        <w:contextualSpacing/>
        <w:rPr>
          <w:szCs w:val="18"/>
        </w:rPr>
      </w:pPr>
    </w:p>
    <w:p w:rsidR="001C54EC" w:rsidRPr="001C54EC" w:rsidRDefault="001C54EC">
      <w:pPr>
        <w:contextualSpacing/>
        <w:rPr>
          <w:szCs w:val="18"/>
        </w:rPr>
      </w:pPr>
    </w:p>
    <w:p w:rsidR="001C54EC" w:rsidRPr="001C54EC" w:rsidRDefault="001C54EC">
      <w:pPr>
        <w:contextualSpacing/>
        <w:rPr>
          <w:szCs w:val="18"/>
        </w:rPr>
      </w:pPr>
    </w:p>
    <w:p w:rsidR="001C54EC" w:rsidRPr="001C54EC" w:rsidRDefault="001C54EC">
      <w:pPr>
        <w:contextualSpacing/>
        <w:rPr>
          <w:szCs w:val="18"/>
        </w:rPr>
      </w:pPr>
    </w:p>
    <w:p w:rsidR="001C54EC" w:rsidRPr="001C54EC" w:rsidRDefault="001C54EC">
      <w:pPr>
        <w:contextualSpacing/>
        <w:rPr>
          <w:szCs w:val="18"/>
        </w:rPr>
      </w:pPr>
    </w:p>
    <w:p w:rsidR="001C54EC" w:rsidRPr="001C54EC" w:rsidRDefault="001C54EC">
      <w:pPr>
        <w:contextualSpacing/>
        <w:rPr>
          <w:szCs w:val="18"/>
        </w:rPr>
      </w:pPr>
    </w:p>
    <w:p w:rsidR="001C54EC" w:rsidRPr="001C54EC" w:rsidRDefault="001C54EC">
      <w:pPr>
        <w:contextualSpacing/>
        <w:rPr>
          <w:szCs w:val="18"/>
        </w:rPr>
      </w:pPr>
    </w:p>
    <w:p w:rsidR="001C54EC" w:rsidRDefault="001C54EC">
      <w:pPr>
        <w:contextualSpacing/>
        <w:rPr>
          <w:szCs w:val="18"/>
        </w:rPr>
      </w:pPr>
    </w:p>
    <w:p w:rsidR="001C54EC" w:rsidRDefault="001C54EC">
      <w:pPr>
        <w:contextualSpacing/>
        <w:rPr>
          <w:szCs w:val="18"/>
        </w:rPr>
      </w:pPr>
    </w:p>
    <w:p w:rsidR="001C54EC" w:rsidRPr="001C54EC" w:rsidRDefault="001C54EC">
      <w:pPr>
        <w:contextualSpacing/>
        <w:rPr>
          <w:szCs w:val="18"/>
        </w:rPr>
      </w:pPr>
    </w:p>
    <w:p w:rsidR="001C54EC" w:rsidRPr="001C54EC" w:rsidRDefault="001C54EC">
      <w:pPr>
        <w:contextualSpacing/>
        <w:rPr>
          <w:szCs w:val="18"/>
        </w:rPr>
      </w:pPr>
    </w:p>
    <w:p w:rsidR="001C54EC" w:rsidRPr="001C54EC" w:rsidRDefault="001C54EC">
      <w:pPr>
        <w:contextualSpacing/>
        <w:rPr>
          <w:szCs w:val="18"/>
        </w:rPr>
      </w:pPr>
    </w:p>
    <w:p w:rsidR="001C54EC" w:rsidRPr="001C54EC" w:rsidRDefault="001C54EC">
      <w:pPr>
        <w:contextualSpacing/>
        <w:rPr>
          <w:szCs w:val="18"/>
        </w:rPr>
      </w:pPr>
    </w:p>
    <w:p w:rsidR="001C54EC" w:rsidRPr="001C54EC" w:rsidRDefault="001C54EC">
      <w:pPr>
        <w:contextualSpacing/>
        <w:rPr>
          <w:szCs w:val="18"/>
        </w:rPr>
      </w:pPr>
    </w:p>
    <w:p w:rsidR="0069453D" w:rsidRPr="001C54EC" w:rsidRDefault="00C92622">
      <w:pPr>
        <w:contextualSpacing/>
        <w:rPr>
          <w:szCs w:val="18"/>
        </w:rPr>
      </w:pPr>
      <w:r w:rsidRPr="001C54EC">
        <w:rPr>
          <w:szCs w:val="18"/>
        </w:rPr>
        <w:lastRenderedPageBreak/>
        <w:t>[</w:t>
      </w:r>
      <w:r w:rsidR="00FE14D5" w:rsidRPr="001C54EC">
        <w:rPr>
          <w:szCs w:val="18"/>
        </w:rPr>
        <w:t>15</w:t>
      </w:r>
      <w:proofErr w:type="gramStart"/>
      <w:r w:rsidRPr="001C54EC">
        <w:rPr>
          <w:szCs w:val="18"/>
        </w:rPr>
        <w:t xml:space="preserve">]  </w:t>
      </w:r>
      <w:r w:rsidR="0069453D" w:rsidRPr="001C54EC">
        <w:rPr>
          <w:szCs w:val="18"/>
        </w:rPr>
        <w:t>Turnbull</w:t>
      </w:r>
      <w:proofErr w:type="gramEnd"/>
      <w:r w:rsidR="0069453D" w:rsidRPr="001C54EC">
        <w:rPr>
          <w:szCs w:val="18"/>
        </w:rPr>
        <w:t xml:space="preserve">, B., The Adaptability of Electronic Evidence Acquisition Guides for New Technologies. </w:t>
      </w:r>
      <w:proofErr w:type="gramStart"/>
      <w:r w:rsidR="0069453D" w:rsidRPr="001C54EC">
        <w:rPr>
          <w:szCs w:val="18"/>
        </w:rPr>
        <w:t xml:space="preserve">In </w:t>
      </w:r>
      <w:r w:rsidR="0069453D" w:rsidRPr="001C54EC">
        <w:rPr>
          <w:i/>
          <w:szCs w:val="18"/>
        </w:rPr>
        <w:t xml:space="preserve">e-Forensics ’08, </w:t>
      </w:r>
      <w:r w:rsidR="0069453D" w:rsidRPr="001C54EC">
        <w:rPr>
          <w:szCs w:val="18"/>
        </w:rPr>
        <w:t>Adelaide Australia, January 21-23, 2008.</w:t>
      </w:r>
      <w:proofErr w:type="gramEnd"/>
      <w:r w:rsidR="0069453D" w:rsidRPr="001C54EC">
        <w:rPr>
          <w:szCs w:val="18"/>
        </w:rPr>
        <w:t xml:space="preserve"> </w:t>
      </w:r>
    </w:p>
    <w:p w:rsidR="00A727C0" w:rsidRPr="001C54EC" w:rsidRDefault="001C54EC">
      <w:pPr>
        <w:contextualSpacing/>
        <w:rPr>
          <w:szCs w:val="18"/>
        </w:rPr>
      </w:pPr>
      <w:r>
        <w:rPr>
          <w:szCs w:val="18"/>
        </w:rPr>
        <w:br/>
      </w:r>
      <w:r w:rsidR="002E274A" w:rsidRPr="001C54EC">
        <w:rPr>
          <w:szCs w:val="18"/>
        </w:rPr>
        <w:t>[</w:t>
      </w:r>
      <w:r w:rsidR="00FE14D5" w:rsidRPr="001C54EC">
        <w:rPr>
          <w:szCs w:val="18"/>
        </w:rPr>
        <w:t>16</w:t>
      </w:r>
      <w:r w:rsidR="0069453D" w:rsidRPr="001C54EC">
        <w:rPr>
          <w:szCs w:val="18"/>
        </w:rPr>
        <w:t xml:space="preserve">] Yates, M., Practical Investigations of Digital Forensic Tools for Mobile Devices. In </w:t>
      </w:r>
      <w:proofErr w:type="spellStart"/>
      <w:r w:rsidR="0069453D" w:rsidRPr="001C54EC">
        <w:rPr>
          <w:i/>
          <w:szCs w:val="18"/>
        </w:rPr>
        <w:t>InfoSecCD</w:t>
      </w:r>
      <w:proofErr w:type="spellEnd"/>
      <w:r w:rsidR="0069453D" w:rsidRPr="001C54EC">
        <w:rPr>
          <w:i/>
          <w:szCs w:val="18"/>
        </w:rPr>
        <w:t xml:space="preserve"> ’10, </w:t>
      </w:r>
      <w:r w:rsidR="0069453D" w:rsidRPr="001C54EC">
        <w:rPr>
          <w:szCs w:val="18"/>
        </w:rPr>
        <w:t>Kennesaw Georgia, USA, October 1-2</w:t>
      </w:r>
      <w:r w:rsidR="00604C4C" w:rsidRPr="001C54EC">
        <w:rPr>
          <w:szCs w:val="18"/>
        </w:rPr>
        <w:t>,</w:t>
      </w:r>
      <w:r w:rsidR="0069453D" w:rsidRPr="001C54EC">
        <w:rPr>
          <w:szCs w:val="18"/>
        </w:rPr>
        <w:t xml:space="preserve"> 2010, 156-162</w:t>
      </w:r>
      <w:r w:rsidR="00002DD3" w:rsidRPr="001C54EC">
        <w:rPr>
          <w:szCs w:val="18"/>
        </w:rPr>
        <w:t xml:space="preserve">.  </w:t>
      </w:r>
    </w:p>
    <w:p w:rsidR="00772E29" w:rsidRPr="001C54EC" w:rsidRDefault="001C54EC" w:rsidP="002A0EF9">
      <w:pPr>
        <w:contextualSpacing/>
        <w:rPr>
          <w:szCs w:val="18"/>
        </w:rPr>
      </w:pPr>
      <w:r>
        <w:rPr>
          <w:szCs w:val="18"/>
        </w:rPr>
        <w:br/>
      </w:r>
      <w:r w:rsidR="002E274A" w:rsidRPr="001C54EC">
        <w:rPr>
          <w:szCs w:val="18"/>
        </w:rPr>
        <w:t>[</w:t>
      </w:r>
      <w:r w:rsidR="00FE14D5" w:rsidRPr="001C54EC">
        <w:rPr>
          <w:szCs w:val="18"/>
        </w:rPr>
        <w:t>17</w:t>
      </w:r>
      <w:r w:rsidR="004E6A58" w:rsidRPr="001C54EC">
        <w:rPr>
          <w:szCs w:val="18"/>
        </w:rPr>
        <w:t xml:space="preserve">] </w:t>
      </w:r>
      <w:proofErr w:type="spellStart"/>
      <w:r w:rsidR="00E82880" w:rsidRPr="001C54EC">
        <w:rPr>
          <w:szCs w:val="18"/>
        </w:rPr>
        <w:t>Egelman</w:t>
      </w:r>
      <w:proofErr w:type="spellEnd"/>
      <w:r w:rsidR="00E82880" w:rsidRPr="001C54EC">
        <w:rPr>
          <w:szCs w:val="18"/>
        </w:rPr>
        <w:t xml:space="preserve">, S., Jain, S., </w:t>
      </w:r>
      <w:proofErr w:type="spellStart"/>
      <w:r w:rsidR="00E82880" w:rsidRPr="001C54EC">
        <w:rPr>
          <w:szCs w:val="18"/>
        </w:rPr>
        <w:t>Portnoff</w:t>
      </w:r>
      <w:proofErr w:type="spellEnd"/>
      <w:r w:rsidR="00E82880" w:rsidRPr="001C54EC">
        <w:rPr>
          <w:szCs w:val="18"/>
        </w:rPr>
        <w:t xml:space="preserve">, R., Liao, K., </w:t>
      </w:r>
      <w:proofErr w:type="spellStart"/>
      <w:r w:rsidR="00E82880" w:rsidRPr="001C54EC">
        <w:rPr>
          <w:szCs w:val="18"/>
        </w:rPr>
        <w:t>Consolvo</w:t>
      </w:r>
      <w:proofErr w:type="spellEnd"/>
      <w:r w:rsidR="00E82880" w:rsidRPr="001C54EC">
        <w:rPr>
          <w:szCs w:val="18"/>
        </w:rPr>
        <w:t xml:space="preserve">, S., Wagner, D., Are You Ready to Lock?  In </w:t>
      </w:r>
      <w:r w:rsidR="00E82880" w:rsidRPr="001C54EC">
        <w:rPr>
          <w:i/>
          <w:szCs w:val="18"/>
        </w:rPr>
        <w:t>CCS ’14</w:t>
      </w:r>
      <w:r w:rsidR="00E82880" w:rsidRPr="001C54EC">
        <w:rPr>
          <w:szCs w:val="18"/>
        </w:rPr>
        <w:t>, Scottsdale Arizona USA, November 3-7</w:t>
      </w:r>
      <w:r w:rsidR="00604C4C" w:rsidRPr="001C54EC">
        <w:rPr>
          <w:szCs w:val="18"/>
        </w:rPr>
        <w:t>,</w:t>
      </w:r>
      <w:r w:rsidR="00E82880" w:rsidRPr="001C54EC">
        <w:rPr>
          <w:szCs w:val="18"/>
        </w:rPr>
        <w:t xml:space="preserve"> 2014, 750-761.  </w:t>
      </w:r>
    </w:p>
    <w:p w:rsidR="00604C4C" w:rsidRPr="001C54EC" w:rsidRDefault="001C54EC" w:rsidP="002A0EF9">
      <w:pPr>
        <w:contextualSpacing/>
        <w:rPr>
          <w:szCs w:val="18"/>
        </w:rPr>
      </w:pPr>
      <w:r>
        <w:rPr>
          <w:szCs w:val="18"/>
        </w:rPr>
        <w:br/>
      </w:r>
      <w:r w:rsidR="00604C4C" w:rsidRPr="001C54EC">
        <w:rPr>
          <w:szCs w:val="18"/>
        </w:rPr>
        <w:t>[1</w:t>
      </w:r>
      <w:r w:rsidR="00FE14D5" w:rsidRPr="001C54EC">
        <w:rPr>
          <w:szCs w:val="18"/>
        </w:rPr>
        <w:t>8</w:t>
      </w:r>
      <w:r w:rsidR="00604C4C" w:rsidRPr="001C54EC">
        <w:rPr>
          <w:szCs w:val="18"/>
        </w:rPr>
        <w:t xml:space="preserve">] </w:t>
      </w:r>
      <w:proofErr w:type="spellStart"/>
      <w:r w:rsidR="00604C4C" w:rsidRPr="001C54EC">
        <w:rPr>
          <w:szCs w:val="18"/>
        </w:rPr>
        <w:t>Marturana</w:t>
      </w:r>
      <w:proofErr w:type="spellEnd"/>
      <w:r w:rsidR="00604C4C" w:rsidRPr="001C54EC">
        <w:rPr>
          <w:szCs w:val="18"/>
        </w:rPr>
        <w:t xml:space="preserve">, F., Me, G., </w:t>
      </w:r>
      <w:proofErr w:type="spellStart"/>
      <w:r w:rsidR="00604C4C" w:rsidRPr="001C54EC">
        <w:rPr>
          <w:szCs w:val="18"/>
        </w:rPr>
        <w:t>Berte</w:t>
      </w:r>
      <w:proofErr w:type="spellEnd"/>
      <w:r w:rsidR="00604C4C" w:rsidRPr="001C54EC">
        <w:rPr>
          <w:szCs w:val="18"/>
        </w:rPr>
        <w:t xml:space="preserve">, R., </w:t>
      </w:r>
      <w:proofErr w:type="spellStart"/>
      <w:r w:rsidR="00604C4C" w:rsidRPr="001C54EC">
        <w:rPr>
          <w:szCs w:val="18"/>
        </w:rPr>
        <w:t>Tacconi</w:t>
      </w:r>
      <w:proofErr w:type="spellEnd"/>
      <w:r w:rsidR="00604C4C" w:rsidRPr="001C54EC">
        <w:rPr>
          <w:szCs w:val="18"/>
        </w:rPr>
        <w:t xml:space="preserve">, S., A Quantitative Approach to Triaging in Mobile Forensics.  </w:t>
      </w:r>
      <w:proofErr w:type="gramStart"/>
      <w:r w:rsidR="00604C4C" w:rsidRPr="001C54EC">
        <w:rPr>
          <w:szCs w:val="18"/>
        </w:rPr>
        <w:t xml:space="preserve">In </w:t>
      </w:r>
      <w:r w:rsidR="00604C4C" w:rsidRPr="001C54EC">
        <w:rPr>
          <w:i/>
          <w:szCs w:val="18"/>
        </w:rPr>
        <w:t xml:space="preserve">International Joint Conference of IEEE </w:t>
      </w:r>
      <w:proofErr w:type="spellStart"/>
      <w:r w:rsidR="00604C4C" w:rsidRPr="001C54EC">
        <w:rPr>
          <w:i/>
          <w:szCs w:val="18"/>
        </w:rPr>
        <w:t>TrustCom</w:t>
      </w:r>
      <w:proofErr w:type="spellEnd"/>
      <w:r w:rsidR="00604C4C" w:rsidRPr="001C54EC">
        <w:rPr>
          <w:i/>
          <w:szCs w:val="18"/>
        </w:rPr>
        <w:t xml:space="preserve"> ’11</w:t>
      </w:r>
      <w:r w:rsidR="00604C4C" w:rsidRPr="001C54EC">
        <w:rPr>
          <w:szCs w:val="18"/>
        </w:rPr>
        <w:t>, Changsha China, November 16-18, 2011, 582-588.</w:t>
      </w:r>
      <w:proofErr w:type="gramEnd"/>
    </w:p>
    <w:p w:rsidR="00941E15" w:rsidRPr="001C54EC" w:rsidRDefault="001C54EC" w:rsidP="003C4F72">
      <w:pPr>
        <w:contextualSpacing/>
        <w:rPr>
          <w:szCs w:val="18"/>
        </w:rPr>
      </w:pPr>
      <w:r>
        <w:rPr>
          <w:szCs w:val="18"/>
        </w:rPr>
        <w:br/>
      </w:r>
      <w:r w:rsidR="003C4F72" w:rsidRPr="001C54EC">
        <w:rPr>
          <w:szCs w:val="18"/>
        </w:rPr>
        <w:t>[1</w:t>
      </w:r>
      <w:r w:rsidR="00FE14D5" w:rsidRPr="001C54EC">
        <w:rPr>
          <w:szCs w:val="18"/>
        </w:rPr>
        <w:t>9</w:t>
      </w:r>
      <w:proofErr w:type="gramStart"/>
      <w:r w:rsidR="003C4F72" w:rsidRPr="001C54EC">
        <w:rPr>
          <w:szCs w:val="18"/>
        </w:rPr>
        <w:t>]  Gutmann</w:t>
      </w:r>
      <w:proofErr w:type="gramEnd"/>
      <w:r w:rsidR="003C4F72" w:rsidRPr="001C54EC">
        <w:rPr>
          <w:szCs w:val="18"/>
        </w:rPr>
        <w:t xml:space="preserve">, P., </w:t>
      </w:r>
      <w:proofErr w:type="spellStart"/>
      <w:r w:rsidR="003C4F72" w:rsidRPr="001C54EC">
        <w:rPr>
          <w:szCs w:val="18"/>
        </w:rPr>
        <w:t>Naccache</w:t>
      </w:r>
      <w:proofErr w:type="spellEnd"/>
      <w:r w:rsidR="003C4F72" w:rsidRPr="001C54EC">
        <w:rPr>
          <w:szCs w:val="18"/>
        </w:rPr>
        <w:t xml:space="preserve">, D., Palmer, C., </w:t>
      </w:r>
      <w:proofErr w:type="spellStart"/>
      <w:r w:rsidR="003C4F72" w:rsidRPr="001C54EC">
        <w:rPr>
          <w:szCs w:val="18"/>
        </w:rPr>
        <w:t>Crytography</w:t>
      </w:r>
      <w:proofErr w:type="spellEnd"/>
      <w:r w:rsidR="003C4F72" w:rsidRPr="001C54EC">
        <w:rPr>
          <w:szCs w:val="18"/>
        </w:rPr>
        <w:t xml:space="preserve">, Law Enforcement, and Mobile Communications. In </w:t>
      </w:r>
      <w:r w:rsidR="003C4F72" w:rsidRPr="001C54EC">
        <w:rPr>
          <w:i/>
          <w:szCs w:val="18"/>
        </w:rPr>
        <w:t xml:space="preserve">Security and Privacy, </w:t>
      </w:r>
      <w:r w:rsidR="003C4F72" w:rsidRPr="001C54EC">
        <w:rPr>
          <w:szCs w:val="18"/>
        </w:rPr>
        <w:t>Volume</w:t>
      </w:r>
      <w:proofErr w:type="gramStart"/>
      <w:r w:rsidR="003C4F72" w:rsidRPr="001C54EC">
        <w:rPr>
          <w:szCs w:val="18"/>
        </w:rPr>
        <w:t>:4</w:t>
      </w:r>
      <w:proofErr w:type="gramEnd"/>
      <w:r w:rsidR="003C4F72" w:rsidRPr="001C54EC">
        <w:rPr>
          <w:szCs w:val="18"/>
        </w:rPr>
        <w:t>, Issue:6, November 2006, 67-70.</w:t>
      </w:r>
    </w:p>
    <w:p w:rsidR="000E4635" w:rsidRDefault="000E4635" w:rsidP="003C4F72">
      <w:pPr>
        <w:contextualSpacing/>
        <w:rPr>
          <w:sz w:val="20"/>
        </w:rPr>
      </w:pPr>
    </w:p>
    <w:p w:rsidR="0092138C" w:rsidRPr="000E4635" w:rsidRDefault="0092138C" w:rsidP="003C4F72">
      <w:pPr>
        <w:contextualSpacing/>
        <w:rPr>
          <w:sz w:val="20"/>
          <w:highlight w:val="yellow"/>
        </w:rPr>
      </w:pPr>
    </w:p>
    <w:p w:rsidR="0092138C" w:rsidRPr="00E82880" w:rsidRDefault="0092138C" w:rsidP="002A0EF9">
      <w:pPr>
        <w:contextualSpacing/>
        <w:rPr>
          <w:sz w:val="20"/>
        </w:rPr>
      </w:pPr>
    </w:p>
    <w:sectPr w:rsidR="0092138C" w:rsidRPr="00E82880" w:rsidSect="001705C7">
      <w:endnotePr>
        <w:numFmt w:val="decimal"/>
      </w:endnotePr>
      <w:type w:val="continuous"/>
      <w:pgSz w:w="12240" w:h="15840" w:code="1"/>
      <w:pgMar w:top="1440" w:right="1080" w:bottom="1440" w:left="1080" w:header="720" w:footer="720" w:gutter="0"/>
      <w:cols w:num="2" w:space="4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878" w:rsidRDefault="00E03878">
      <w:r>
        <w:separator/>
      </w:r>
    </w:p>
  </w:endnote>
  <w:endnote w:type="continuationSeparator" w:id="0">
    <w:p w:rsidR="00E03878" w:rsidRDefault="00E0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Lucida Sans Unicode"/>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09" w:rsidRDefault="00C81DE4">
    <w:pPr>
      <w:pStyle w:val="Footer"/>
      <w:framePr w:wrap="around" w:vAnchor="text" w:hAnchor="margin" w:xAlign="center" w:y="1"/>
      <w:rPr>
        <w:rStyle w:val="PageNumber"/>
      </w:rPr>
    </w:pPr>
    <w:r>
      <w:rPr>
        <w:rStyle w:val="PageNumber"/>
      </w:rPr>
      <w:fldChar w:fldCharType="begin"/>
    </w:r>
    <w:r w:rsidR="009D1D09">
      <w:rPr>
        <w:rStyle w:val="PageNumber"/>
      </w:rPr>
      <w:instrText xml:space="preserve">PAGE  </w:instrText>
    </w:r>
    <w:r>
      <w:rPr>
        <w:rStyle w:val="PageNumber"/>
      </w:rPr>
      <w:fldChar w:fldCharType="end"/>
    </w:r>
  </w:p>
  <w:p w:rsidR="009D1D09" w:rsidRDefault="009D1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878" w:rsidRDefault="00E03878">
      <w:r>
        <w:separator/>
      </w:r>
    </w:p>
  </w:footnote>
  <w:footnote w:type="continuationSeparator" w:id="0">
    <w:p w:rsidR="00E03878" w:rsidRDefault="00E03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C45E1D"/>
    <w:multiLevelType w:val="hybridMultilevel"/>
    <w:tmpl w:val="9036013A"/>
    <w:lvl w:ilvl="0" w:tplc="62ACDF1C">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3835C33"/>
    <w:multiLevelType w:val="hybridMultilevel"/>
    <w:tmpl w:val="200E02F0"/>
    <w:lvl w:ilvl="0" w:tplc="3668B35C">
      <w:start w:val="1"/>
      <w:numFmt w:val="decimal"/>
      <w:lvlText w:val="%1."/>
      <w:lvlJc w:val="left"/>
      <w:pPr>
        <w:tabs>
          <w:tab w:val="num" w:pos="360"/>
        </w:tabs>
        <w:ind w:left="360" w:hanging="360"/>
      </w:pPr>
      <w:rPr>
        <w:rFonts w:ascii="Verdana" w:hAnsi="Verdana" w:hint="default"/>
        <w:b/>
        <w:i w:val="0"/>
        <w:sz w:val="20"/>
        <w:szCs w:val="20"/>
      </w:rPr>
    </w:lvl>
    <w:lvl w:ilvl="1" w:tplc="04090001">
      <w:start w:val="1"/>
      <w:numFmt w:val="bullet"/>
      <w:lvlText w:val=""/>
      <w:lvlJc w:val="left"/>
      <w:pPr>
        <w:tabs>
          <w:tab w:val="num" w:pos="1080"/>
        </w:tabs>
        <w:ind w:left="1080" w:hanging="360"/>
      </w:pPr>
      <w:rPr>
        <w:rFonts w:ascii="Symbol" w:hAnsi="Symbo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3E34EA6"/>
    <w:multiLevelType w:val="hybridMultilevel"/>
    <w:tmpl w:val="05AC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87EB0"/>
    <w:multiLevelType w:val="multilevel"/>
    <w:tmpl w:val="FD1A8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3559A7"/>
    <w:multiLevelType w:val="hybridMultilevel"/>
    <w:tmpl w:val="58EE1EE2"/>
    <w:lvl w:ilvl="0" w:tplc="62ACDF1C">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3C6121"/>
    <w:multiLevelType w:val="hybridMultilevel"/>
    <w:tmpl w:val="1A6AB0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0AD7DAC"/>
    <w:multiLevelType w:val="hybridMultilevel"/>
    <w:tmpl w:val="F7A28644"/>
    <w:lvl w:ilvl="0" w:tplc="D018A1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D7EAC"/>
    <w:multiLevelType w:val="hybridMultilevel"/>
    <w:tmpl w:val="AA1A419A"/>
    <w:lvl w:ilvl="0" w:tplc="46E41E80">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6B065A"/>
    <w:multiLevelType w:val="hybridMultilevel"/>
    <w:tmpl w:val="B2607ABE"/>
    <w:lvl w:ilvl="0" w:tplc="62ACDF1C">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A85943"/>
    <w:multiLevelType w:val="hybridMultilevel"/>
    <w:tmpl w:val="67F82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1524B"/>
    <w:multiLevelType w:val="hybridMultilevel"/>
    <w:tmpl w:val="9A6CCA32"/>
    <w:lvl w:ilvl="0" w:tplc="46E41E80">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0F7B3C"/>
    <w:multiLevelType w:val="hybridMultilevel"/>
    <w:tmpl w:val="04548AC4"/>
    <w:lvl w:ilvl="0" w:tplc="D018A1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nsid w:val="28517460"/>
    <w:multiLevelType w:val="hybridMultilevel"/>
    <w:tmpl w:val="CD78F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E2BC4"/>
    <w:multiLevelType w:val="multilevel"/>
    <w:tmpl w:val="394EB41A"/>
    <w:lvl w:ilvl="0">
      <w:start w:val="1"/>
      <w:numFmt w:val="bullet"/>
      <w:lvlText w:val=""/>
      <w:lvlJc w:val="left"/>
      <w:pPr>
        <w:tabs>
          <w:tab w:val="num" w:pos="144"/>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F602D3C"/>
    <w:multiLevelType w:val="hybridMultilevel"/>
    <w:tmpl w:val="497C95F4"/>
    <w:lvl w:ilvl="0" w:tplc="46E41E80">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AD2042"/>
    <w:multiLevelType w:val="hybridMultilevel"/>
    <w:tmpl w:val="96769D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3FD35A5"/>
    <w:multiLevelType w:val="hybridMultilevel"/>
    <w:tmpl w:val="91C83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165E4B"/>
    <w:multiLevelType w:val="hybridMultilevel"/>
    <w:tmpl w:val="9F0C220A"/>
    <w:lvl w:ilvl="0" w:tplc="0F24467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7E550E8"/>
    <w:multiLevelType w:val="multilevel"/>
    <w:tmpl w:val="394EB41A"/>
    <w:lvl w:ilvl="0">
      <w:start w:val="1"/>
      <w:numFmt w:val="bullet"/>
      <w:lvlText w:val=""/>
      <w:lvlJc w:val="left"/>
      <w:pPr>
        <w:tabs>
          <w:tab w:val="num" w:pos="144"/>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A706814"/>
    <w:multiLevelType w:val="hybridMultilevel"/>
    <w:tmpl w:val="4850ABC6"/>
    <w:lvl w:ilvl="0" w:tplc="18388CDC">
      <w:start w:val="1"/>
      <w:numFmt w:val="bullet"/>
      <w:lvlText w:val=""/>
      <w:lvlJc w:val="left"/>
      <w:pPr>
        <w:tabs>
          <w:tab w:val="num" w:pos="720"/>
        </w:tabs>
        <w:ind w:left="0" w:firstLine="72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4C0A619A"/>
    <w:multiLevelType w:val="hybridMultilevel"/>
    <w:tmpl w:val="131C9D68"/>
    <w:lvl w:ilvl="0" w:tplc="339EA16C">
      <w:start w:val="1"/>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B0380E"/>
    <w:multiLevelType w:val="hybridMultilevel"/>
    <w:tmpl w:val="750821B0"/>
    <w:lvl w:ilvl="0" w:tplc="46E41E80">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2A4921"/>
    <w:multiLevelType w:val="hybridMultilevel"/>
    <w:tmpl w:val="8CA65B5E"/>
    <w:lvl w:ilvl="0" w:tplc="9FA4FEDA">
      <w:start w:val="1"/>
      <w:numFmt w:val="decimal"/>
      <w:pStyle w:val="ReferencesChar"/>
      <w:lvlText w:val="[%1]"/>
      <w:lvlJc w:val="left"/>
      <w:pPr>
        <w:tabs>
          <w:tab w:val="num" w:pos="1296"/>
        </w:tabs>
        <w:ind w:left="1296"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3C5743"/>
    <w:multiLevelType w:val="multilevel"/>
    <w:tmpl w:val="4850ABC6"/>
    <w:lvl w:ilvl="0">
      <w:start w:val="1"/>
      <w:numFmt w:val="bullet"/>
      <w:lvlText w:val=""/>
      <w:lvlJc w:val="left"/>
      <w:pPr>
        <w:tabs>
          <w:tab w:val="num" w:pos="720"/>
        </w:tabs>
        <w:ind w:left="0" w:firstLine="72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nsid w:val="6ED65C52"/>
    <w:multiLevelType w:val="multilevel"/>
    <w:tmpl w:val="F40AA73E"/>
    <w:lvl w:ilvl="0">
      <w:start w:val="1"/>
      <w:numFmt w:val="bullet"/>
      <w:lvlText w:val=""/>
      <w:lvlJc w:val="left"/>
      <w:pPr>
        <w:tabs>
          <w:tab w:val="num" w:pos="432"/>
        </w:tabs>
        <w:ind w:left="0" w:firstLine="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27">
    <w:nsid w:val="6F9A3135"/>
    <w:multiLevelType w:val="hybridMultilevel"/>
    <w:tmpl w:val="F6863ED4"/>
    <w:lvl w:ilvl="0" w:tplc="46E41E80">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F6017C"/>
    <w:multiLevelType w:val="hybridMultilevel"/>
    <w:tmpl w:val="542C75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AB1569"/>
    <w:multiLevelType w:val="hybridMultilevel"/>
    <w:tmpl w:val="6AA26914"/>
    <w:lvl w:ilvl="0" w:tplc="392E25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9BD1278"/>
    <w:multiLevelType w:val="hybridMultilevel"/>
    <w:tmpl w:val="7A62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4F741F"/>
    <w:multiLevelType w:val="multilevel"/>
    <w:tmpl w:val="B2607ABE"/>
    <w:lvl w:ilvl="0">
      <w:start w:val="1"/>
      <w:numFmt w:val="bullet"/>
      <w:lvlText w:val=""/>
      <w:lvlJc w:val="left"/>
      <w:pPr>
        <w:tabs>
          <w:tab w:val="num" w:pos="144"/>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7B0171"/>
    <w:multiLevelType w:val="hybridMultilevel"/>
    <w:tmpl w:val="FDB80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FA22BB2"/>
    <w:multiLevelType w:val="hybridMultilevel"/>
    <w:tmpl w:val="F40AA73E"/>
    <w:lvl w:ilvl="0" w:tplc="62C4704C">
      <w:start w:val="1"/>
      <w:numFmt w:val="bullet"/>
      <w:lvlText w:val=""/>
      <w:lvlJc w:val="left"/>
      <w:pPr>
        <w:tabs>
          <w:tab w:val="num" w:pos="432"/>
        </w:tabs>
        <w:ind w:left="0" w:firstLine="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26"/>
  </w:num>
  <w:num w:numId="3">
    <w:abstractNumId w:val="6"/>
  </w:num>
  <w:num w:numId="4">
    <w:abstractNumId w:val="20"/>
  </w:num>
  <w:num w:numId="5">
    <w:abstractNumId w:val="24"/>
  </w:num>
  <w:num w:numId="6">
    <w:abstractNumId w:val="33"/>
  </w:num>
  <w:num w:numId="7">
    <w:abstractNumId w:val="25"/>
  </w:num>
  <w:num w:numId="8">
    <w:abstractNumId w:val="1"/>
  </w:num>
  <w:num w:numId="9">
    <w:abstractNumId w:val="2"/>
  </w:num>
  <w:num w:numId="10">
    <w:abstractNumId w:val="17"/>
  </w:num>
  <w:num w:numId="11">
    <w:abstractNumId w:val="18"/>
  </w:num>
  <w:num w:numId="12">
    <w:abstractNumId w:val="23"/>
  </w:num>
  <w:num w:numId="13">
    <w:abstractNumId w:val="4"/>
  </w:num>
  <w:num w:numId="14">
    <w:abstractNumId w:val="16"/>
  </w:num>
  <w:num w:numId="15">
    <w:abstractNumId w:val="9"/>
  </w:num>
  <w:num w:numId="16">
    <w:abstractNumId w:val="5"/>
  </w:num>
  <w:num w:numId="17">
    <w:abstractNumId w:val="12"/>
  </w:num>
  <w:num w:numId="18">
    <w:abstractNumId w:val="14"/>
  </w:num>
  <w:num w:numId="19">
    <w:abstractNumId w:val="19"/>
  </w:num>
  <w:num w:numId="20">
    <w:abstractNumId w:val="8"/>
  </w:num>
  <w:num w:numId="21">
    <w:abstractNumId w:val="15"/>
  </w:num>
  <w:num w:numId="22">
    <w:abstractNumId w:val="11"/>
  </w:num>
  <w:num w:numId="23">
    <w:abstractNumId w:val="22"/>
  </w:num>
  <w:num w:numId="24">
    <w:abstractNumId w:val="27"/>
  </w:num>
  <w:num w:numId="25">
    <w:abstractNumId w:val="31"/>
  </w:num>
  <w:num w:numId="26">
    <w:abstractNumId w:val="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7"/>
    </w:lvlOverride>
  </w:num>
  <w:num w:numId="29">
    <w:abstractNumId w:val="13"/>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1"/>
  </w:num>
  <w:num w:numId="33">
    <w:abstractNumId w:val="29"/>
  </w:num>
  <w:num w:numId="34">
    <w:abstractNumId w:val="30"/>
  </w:num>
  <w:num w:numId="35">
    <w:abstractNumId w:val="3"/>
  </w:num>
  <w:num w:numId="36">
    <w:abstractNumId w:val="28"/>
  </w:num>
  <w:num w:numId="37">
    <w:abstractNumId w:val="1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92"/>
    <w:rsid w:val="00001FF6"/>
    <w:rsid w:val="00002AD7"/>
    <w:rsid w:val="00002DD3"/>
    <w:rsid w:val="0000508D"/>
    <w:rsid w:val="00006638"/>
    <w:rsid w:val="0001600C"/>
    <w:rsid w:val="000203EF"/>
    <w:rsid w:val="000205FE"/>
    <w:rsid w:val="00022257"/>
    <w:rsid w:val="00023E96"/>
    <w:rsid w:val="00026E56"/>
    <w:rsid w:val="00034302"/>
    <w:rsid w:val="0004209D"/>
    <w:rsid w:val="0006006A"/>
    <w:rsid w:val="00062B18"/>
    <w:rsid w:val="00063E75"/>
    <w:rsid w:val="0006622D"/>
    <w:rsid w:val="00076DCC"/>
    <w:rsid w:val="000771BE"/>
    <w:rsid w:val="00077D88"/>
    <w:rsid w:val="00092752"/>
    <w:rsid w:val="00093944"/>
    <w:rsid w:val="00096EE4"/>
    <w:rsid w:val="000A4008"/>
    <w:rsid w:val="000A4B35"/>
    <w:rsid w:val="000A5ABA"/>
    <w:rsid w:val="000B42F0"/>
    <w:rsid w:val="000C4B44"/>
    <w:rsid w:val="000C5295"/>
    <w:rsid w:val="000D7840"/>
    <w:rsid w:val="000E4635"/>
    <w:rsid w:val="000E7432"/>
    <w:rsid w:val="000F138A"/>
    <w:rsid w:val="0010362B"/>
    <w:rsid w:val="00106ADD"/>
    <w:rsid w:val="00111A12"/>
    <w:rsid w:val="00111CFE"/>
    <w:rsid w:val="001173DD"/>
    <w:rsid w:val="0012030F"/>
    <w:rsid w:val="00120E57"/>
    <w:rsid w:val="00131333"/>
    <w:rsid w:val="001342C3"/>
    <w:rsid w:val="00136662"/>
    <w:rsid w:val="00141040"/>
    <w:rsid w:val="00141266"/>
    <w:rsid w:val="001431A3"/>
    <w:rsid w:val="00145045"/>
    <w:rsid w:val="00146F67"/>
    <w:rsid w:val="00147F5B"/>
    <w:rsid w:val="00154C27"/>
    <w:rsid w:val="00154DD1"/>
    <w:rsid w:val="0015572A"/>
    <w:rsid w:val="00161DBA"/>
    <w:rsid w:val="001635E7"/>
    <w:rsid w:val="001705C7"/>
    <w:rsid w:val="001716EF"/>
    <w:rsid w:val="00172175"/>
    <w:rsid w:val="00177404"/>
    <w:rsid w:val="00177A71"/>
    <w:rsid w:val="00187E1A"/>
    <w:rsid w:val="001909D5"/>
    <w:rsid w:val="0019440A"/>
    <w:rsid w:val="00197088"/>
    <w:rsid w:val="001A1F0C"/>
    <w:rsid w:val="001A239C"/>
    <w:rsid w:val="001A489F"/>
    <w:rsid w:val="001B076C"/>
    <w:rsid w:val="001C54EC"/>
    <w:rsid w:val="001D4FEA"/>
    <w:rsid w:val="001E0504"/>
    <w:rsid w:val="001E6C98"/>
    <w:rsid w:val="001F3048"/>
    <w:rsid w:val="001F5B1C"/>
    <w:rsid w:val="001F6A6D"/>
    <w:rsid w:val="002002AF"/>
    <w:rsid w:val="002012A9"/>
    <w:rsid w:val="00216596"/>
    <w:rsid w:val="002233CF"/>
    <w:rsid w:val="002350E4"/>
    <w:rsid w:val="00243907"/>
    <w:rsid w:val="002472DD"/>
    <w:rsid w:val="00252507"/>
    <w:rsid w:val="00266A7B"/>
    <w:rsid w:val="00267228"/>
    <w:rsid w:val="00271DBE"/>
    <w:rsid w:val="00275F43"/>
    <w:rsid w:val="00276896"/>
    <w:rsid w:val="00277428"/>
    <w:rsid w:val="0028673D"/>
    <w:rsid w:val="0029068D"/>
    <w:rsid w:val="00290B34"/>
    <w:rsid w:val="002915C1"/>
    <w:rsid w:val="00295ED8"/>
    <w:rsid w:val="002A09CD"/>
    <w:rsid w:val="002A0EF9"/>
    <w:rsid w:val="002A2A0B"/>
    <w:rsid w:val="002A30AF"/>
    <w:rsid w:val="002B00E0"/>
    <w:rsid w:val="002B2DF5"/>
    <w:rsid w:val="002B7CC0"/>
    <w:rsid w:val="002C01BA"/>
    <w:rsid w:val="002C0FA2"/>
    <w:rsid w:val="002C4332"/>
    <w:rsid w:val="002C7335"/>
    <w:rsid w:val="002E1162"/>
    <w:rsid w:val="002E274A"/>
    <w:rsid w:val="002E4357"/>
    <w:rsid w:val="002E48F4"/>
    <w:rsid w:val="002E7BFF"/>
    <w:rsid w:val="002F50A9"/>
    <w:rsid w:val="003024D0"/>
    <w:rsid w:val="00303CFA"/>
    <w:rsid w:val="003067E0"/>
    <w:rsid w:val="00315D4D"/>
    <w:rsid w:val="00323A9F"/>
    <w:rsid w:val="003255A7"/>
    <w:rsid w:val="00334CAF"/>
    <w:rsid w:val="00335A00"/>
    <w:rsid w:val="0034209D"/>
    <w:rsid w:val="00345E9D"/>
    <w:rsid w:val="003500FA"/>
    <w:rsid w:val="00351BF7"/>
    <w:rsid w:val="003527DA"/>
    <w:rsid w:val="0036109C"/>
    <w:rsid w:val="00371958"/>
    <w:rsid w:val="00371D5B"/>
    <w:rsid w:val="00374C56"/>
    <w:rsid w:val="00375E87"/>
    <w:rsid w:val="00382B4B"/>
    <w:rsid w:val="003851D6"/>
    <w:rsid w:val="00391AD4"/>
    <w:rsid w:val="00393187"/>
    <w:rsid w:val="003A433E"/>
    <w:rsid w:val="003C3D86"/>
    <w:rsid w:val="003C4F29"/>
    <w:rsid w:val="003C4F72"/>
    <w:rsid w:val="003C7C09"/>
    <w:rsid w:val="003C7DD5"/>
    <w:rsid w:val="003D073E"/>
    <w:rsid w:val="003D3F8B"/>
    <w:rsid w:val="003D4054"/>
    <w:rsid w:val="003D5B61"/>
    <w:rsid w:val="003F03F7"/>
    <w:rsid w:val="003F257C"/>
    <w:rsid w:val="003F2656"/>
    <w:rsid w:val="003F3CA8"/>
    <w:rsid w:val="003F77ED"/>
    <w:rsid w:val="00400867"/>
    <w:rsid w:val="004067EC"/>
    <w:rsid w:val="004126F1"/>
    <w:rsid w:val="0041278D"/>
    <w:rsid w:val="00424259"/>
    <w:rsid w:val="00437DFD"/>
    <w:rsid w:val="00444BC7"/>
    <w:rsid w:val="0045184C"/>
    <w:rsid w:val="00452DB2"/>
    <w:rsid w:val="00453291"/>
    <w:rsid w:val="00456575"/>
    <w:rsid w:val="00457D68"/>
    <w:rsid w:val="0046006A"/>
    <w:rsid w:val="00460F3A"/>
    <w:rsid w:val="00462E0F"/>
    <w:rsid w:val="00471E3E"/>
    <w:rsid w:val="00474E11"/>
    <w:rsid w:val="0047635E"/>
    <w:rsid w:val="0048452B"/>
    <w:rsid w:val="004920F1"/>
    <w:rsid w:val="00492D3A"/>
    <w:rsid w:val="00493497"/>
    <w:rsid w:val="00494F5C"/>
    <w:rsid w:val="004A1D27"/>
    <w:rsid w:val="004A7ADB"/>
    <w:rsid w:val="004B23ED"/>
    <w:rsid w:val="004B248C"/>
    <w:rsid w:val="004B369A"/>
    <w:rsid w:val="004C10E1"/>
    <w:rsid w:val="004C17B3"/>
    <w:rsid w:val="004C3775"/>
    <w:rsid w:val="004D17EF"/>
    <w:rsid w:val="004D2F0D"/>
    <w:rsid w:val="004D6EF5"/>
    <w:rsid w:val="004E003E"/>
    <w:rsid w:val="004E3AC2"/>
    <w:rsid w:val="004E5CF9"/>
    <w:rsid w:val="004E5FCB"/>
    <w:rsid w:val="004E6A58"/>
    <w:rsid w:val="004F0198"/>
    <w:rsid w:val="004F03E7"/>
    <w:rsid w:val="00500E30"/>
    <w:rsid w:val="005053B2"/>
    <w:rsid w:val="00506F9E"/>
    <w:rsid w:val="00513525"/>
    <w:rsid w:val="00515B80"/>
    <w:rsid w:val="00522490"/>
    <w:rsid w:val="00524DED"/>
    <w:rsid w:val="00532F79"/>
    <w:rsid w:val="005467AD"/>
    <w:rsid w:val="00554C15"/>
    <w:rsid w:val="005571EF"/>
    <w:rsid w:val="00560B1D"/>
    <w:rsid w:val="00562092"/>
    <w:rsid w:val="00570DB6"/>
    <w:rsid w:val="00570E49"/>
    <w:rsid w:val="0058554C"/>
    <w:rsid w:val="00586D4F"/>
    <w:rsid w:val="005913BA"/>
    <w:rsid w:val="005931DC"/>
    <w:rsid w:val="005938C6"/>
    <w:rsid w:val="00596CD5"/>
    <w:rsid w:val="005A1705"/>
    <w:rsid w:val="005A3A7D"/>
    <w:rsid w:val="005A65DF"/>
    <w:rsid w:val="005B1524"/>
    <w:rsid w:val="005B6321"/>
    <w:rsid w:val="005B637C"/>
    <w:rsid w:val="005C4DA7"/>
    <w:rsid w:val="005C5E74"/>
    <w:rsid w:val="005C6AAA"/>
    <w:rsid w:val="005D2BA1"/>
    <w:rsid w:val="005D49C4"/>
    <w:rsid w:val="005D64D0"/>
    <w:rsid w:val="005D6BAA"/>
    <w:rsid w:val="005E758C"/>
    <w:rsid w:val="005F2D16"/>
    <w:rsid w:val="00602211"/>
    <w:rsid w:val="00604C4C"/>
    <w:rsid w:val="006114EB"/>
    <w:rsid w:val="0061736F"/>
    <w:rsid w:val="00621452"/>
    <w:rsid w:val="006320E3"/>
    <w:rsid w:val="00632F2B"/>
    <w:rsid w:val="00636BDE"/>
    <w:rsid w:val="00637FF2"/>
    <w:rsid w:val="006427E6"/>
    <w:rsid w:val="0064477F"/>
    <w:rsid w:val="00646366"/>
    <w:rsid w:val="006562A6"/>
    <w:rsid w:val="00656DF5"/>
    <w:rsid w:val="00671EDE"/>
    <w:rsid w:val="006747FB"/>
    <w:rsid w:val="0067563C"/>
    <w:rsid w:val="00676360"/>
    <w:rsid w:val="006809DC"/>
    <w:rsid w:val="00682F77"/>
    <w:rsid w:val="00692CC0"/>
    <w:rsid w:val="00693D27"/>
    <w:rsid w:val="0069453D"/>
    <w:rsid w:val="00695AC4"/>
    <w:rsid w:val="0069723C"/>
    <w:rsid w:val="0069753E"/>
    <w:rsid w:val="006B019E"/>
    <w:rsid w:val="006B0DB7"/>
    <w:rsid w:val="006B50F6"/>
    <w:rsid w:val="006B7627"/>
    <w:rsid w:val="006C5A51"/>
    <w:rsid w:val="006C6578"/>
    <w:rsid w:val="006D198C"/>
    <w:rsid w:val="006D5789"/>
    <w:rsid w:val="006D5F22"/>
    <w:rsid w:val="006E29D0"/>
    <w:rsid w:val="006E5111"/>
    <w:rsid w:val="006E518B"/>
    <w:rsid w:val="006F327D"/>
    <w:rsid w:val="006F3E04"/>
    <w:rsid w:val="00703DD1"/>
    <w:rsid w:val="00704D92"/>
    <w:rsid w:val="0070584A"/>
    <w:rsid w:val="00706C17"/>
    <w:rsid w:val="007073FF"/>
    <w:rsid w:val="0072160B"/>
    <w:rsid w:val="00726DCD"/>
    <w:rsid w:val="00726F48"/>
    <w:rsid w:val="00730786"/>
    <w:rsid w:val="00731044"/>
    <w:rsid w:val="00741D47"/>
    <w:rsid w:val="00741DE5"/>
    <w:rsid w:val="0074336A"/>
    <w:rsid w:val="0074384F"/>
    <w:rsid w:val="00743F2D"/>
    <w:rsid w:val="00750312"/>
    <w:rsid w:val="007525BC"/>
    <w:rsid w:val="00755086"/>
    <w:rsid w:val="00760D8C"/>
    <w:rsid w:val="00761E0E"/>
    <w:rsid w:val="00772E29"/>
    <w:rsid w:val="00782CA9"/>
    <w:rsid w:val="00783220"/>
    <w:rsid w:val="00783C71"/>
    <w:rsid w:val="007869A0"/>
    <w:rsid w:val="007879C8"/>
    <w:rsid w:val="007904FC"/>
    <w:rsid w:val="007944F7"/>
    <w:rsid w:val="00796EA9"/>
    <w:rsid w:val="007970E0"/>
    <w:rsid w:val="00797AEA"/>
    <w:rsid w:val="007A083E"/>
    <w:rsid w:val="007A091E"/>
    <w:rsid w:val="007A6FC0"/>
    <w:rsid w:val="007C3D7D"/>
    <w:rsid w:val="007C5FC1"/>
    <w:rsid w:val="007C655B"/>
    <w:rsid w:val="007D02B8"/>
    <w:rsid w:val="007D047B"/>
    <w:rsid w:val="007D197B"/>
    <w:rsid w:val="007D5F73"/>
    <w:rsid w:val="007D7D2C"/>
    <w:rsid w:val="007E6A9B"/>
    <w:rsid w:val="007F017C"/>
    <w:rsid w:val="007F0F0B"/>
    <w:rsid w:val="007F2941"/>
    <w:rsid w:val="007F3CEB"/>
    <w:rsid w:val="0080178D"/>
    <w:rsid w:val="00804BC3"/>
    <w:rsid w:val="00806850"/>
    <w:rsid w:val="00807F46"/>
    <w:rsid w:val="00810215"/>
    <w:rsid w:val="008110D7"/>
    <w:rsid w:val="008153DD"/>
    <w:rsid w:val="00815DE3"/>
    <w:rsid w:val="008240A1"/>
    <w:rsid w:val="00825878"/>
    <w:rsid w:val="00833F97"/>
    <w:rsid w:val="008455CF"/>
    <w:rsid w:val="0085496D"/>
    <w:rsid w:val="00855E94"/>
    <w:rsid w:val="00863A53"/>
    <w:rsid w:val="00870C6F"/>
    <w:rsid w:val="00873A0E"/>
    <w:rsid w:val="0088021F"/>
    <w:rsid w:val="00882238"/>
    <w:rsid w:val="00885877"/>
    <w:rsid w:val="00885954"/>
    <w:rsid w:val="00894FDA"/>
    <w:rsid w:val="008A0481"/>
    <w:rsid w:val="008B06AF"/>
    <w:rsid w:val="008B5299"/>
    <w:rsid w:val="008C0C4A"/>
    <w:rsid w:val="008C1213"/>
    <w:rsid w:val="008C5FF1"/>
    <w:rsid w:val="008C6779"/>
    <w:rsid w:val="008C6A30"/>
    <w:rsid w:val="008D32A1"/>
    <w:rsid w:val="008D4B19"/>
    <w:rsid w:val="008E6202"/>
    <w:rsid w:val="008F19BE"/>
    <w:rsid w:val="00900FBB"/>
    <w:rsid w:val="009076A4"/>
    <w:rsid w:val="00911785"/>
    <w:rsid w:val="00913A55"/>
    <w:rsid w:val="0092138C"/>
    <w:rsid w:val="0093116C"/>
    <w:rsid w:val="0093771E"/>
    <w:rsid w:val="009411A8"/>
    <w:rsid w:val="009416D6"/>
    <w:rsid w:val="00941E15"/>
    <w:rsid w:val="00944166"/>
    <w:rsid w:val="00955F4B"/>
    <w:rsid w:val="009600A7"/>
    <w:rsid w:val="00960B89"/>
    <w:rsid w:val="00960D0D"/>
    <w:rsid w:val="00963184"/>
    <w:rsid w:val="0096361B"/>
    <w:rsid w:val="00972761"/>
    <w:rsid w:val="009728AC"/>
    <w:rsid w:val="00975026"/>
    <w:rsid w:val="009779F1"/>
    <w:rsid w:val="009879B2"/>
    <w:rsid w:val="00991CBB"/>
    <w:rsid w:val="009935D9"/>
    <w:rsid w:val="00997BA0"/>
    <w:rsid w:val="009A1AF1"/>
    <w:rsid w:val="009C21F3"/>
    <w:rsid w:val="009D1D09"/>
    <w:rsid w:val="009D6255"/>
    <w:rsid w:val="009E5C6E"/>
    <w:rsid w:val="009E6211"/>
    <w:rsid w:val="009E6414"/>
    <w:rsid w:val="009F31E3"/>
    <w:rsid w:val="009F6BF1"/>
    <w:rsid w:val="00A04DC2"/>
    <w:rsid w:val="00A0654A"/>
    <w:rsid w:val="00A110DA"/>
    <w:rsid w:val="00A12E7C"/>
    <w:rsid w:val="00A16A30"/>
    <w:rsid w:val="00A30B98"/>
    <w:rsid w:val="00A35236"/>
    <w:rsid w:val="00A35B6D"/>
    <w:rsid w:val="00A368CA"/>
    <w:rsid w:val="00A57A62"/>
    <w:rsid w:val="00A57AAA"/>
    <w:rsid w:val="00A57B60"/>
    <w:rsid w:val="00A60222"/>
    <w:rsid w:val="00A727C0"/>
    <w:rsid w:val="00A73720"/>
    <w:rsid w:val="00A80008"/>
    <w:rsid w:val="00A822C7"/>
    <w:rsid w:val="00A8293F"/>
    <w:rsid w:val="00A840A4"/>
    <w:rsid w:val="00A84B88"/>
    <w:rsid w:val="00A86942"/>
    <w:rsid w:val="00A927CA"/>
    <w:rsid w:val="00A944FF"/>
    <w:rsid w:val="00A948B9"/>
    <w:rsid w:val="00A9635B"/>
    <w:rsid w:val="00AA0089"/>
    <w:rsid w:val="00AA5978"/>
    <w:rsid w:val="00AB2894"/>
    <w:rsid w:val="00AB3AF0"/>
    <w:rsid w:val="00AB4307"/>
    <w:rsid w:val="00AB693E"/>
    <w:rsid w:val="00AC58AE"/>
    <w:rsid w:val="00AC62F1"/>
    <w:rsid w:val="00AD3E34"/>
    <w:rsid w:val="00AD6803"/>
    <w:rsid w:val="00AD6A41"/>
    <w:rsid w:val="00AE33B3"/>
    <w:rsid w:val="00AE359B"/>
    <w:rsid w:val="00AE4390"/>
    <w:rsid w:val="00AF20B4"/>
    <w:rsid w:val="00AF2102"/>
    <w:rsid w:val="00AF325C"/>
    <w:rsid w:val="00AF3EE6"/>
    <w:rsid w:val="00AF5E07"/>
    <w:rsid w:val="00AF651F"/>
    <w:rsid w:val="00B20A64"/>
    <w:rsid w:val="00B228E1"/>
    <w:rsid w:val="00B27A64"/>
    <w:rsid w:val="00B30A2C"/>
    <w:rsid w:val="00B34618"/>
    <w:rsid w:val="00B474EB"/>
    <w:rsid w:val="00B51D5E"/>
    <w:rsid w:val="00B529A2"/>
    <w:rsid w:val="00B54833"/>
    <w:rsid w:val="00B61F29"/>
    <w:rsid w:val="00B70715"/>
    <w:rsid w:val="00B76FB3"/>
    <w:rsid w:val="00B77856"/>
    <w:rsid w:val="00B8521D"/>
    <w:rsid w:val="00BB415F"/>
    <w:rsid w:val="00BB483F"/>
    <w:rsid w:val="00BB5D76"/>
    <w:rsid w:val="00BC2D9C"/>
    <w:rsid w:val="00BE0793"/>
    <w:rsid w:val="00BF04F4"/>
    <w:rsid w:val="00BF2929"/>
    <w:rsid w:val="00C03DD9"/>
    <w:rsid w:val="00C12143"/>
    <w:rsid w:val="00C17350"/>
    <w:rsid w:val="00C17838"/>
    <w:rsid w:val="00C22E83"/>
    <w:rsid w:val="00C3176B"/>
    <w:rsid w:val="00C34A00"/>
    <w:rsid w:val="00C34D63"/>
    <w:rsid w:val="00C42CBF"/>
    <w:rsid w:val="00C805C6"/>
    <w:rsid w:val="00C81DE4"/>
    <w:rsid w:val="00C835CD"/>
    <w:rsid w:val="00C92622"/>
    <w:rsid w:val="00C95521"/>
    <w:rsid w:val="00CB31EF"/>
    <w:rsid w:val="00CB62D9"/>
    <w:rsid w:val="00CB6B96"/>
    <w:rsid w:val="00CB7FFD"/>
    <w:rsid w:val="00CC6D7C"/>
    <w:rsid w:val="00CD0CC6"/>
    <w:rsid w:val="00CD294A"/>
    <w:rsid w:val="00CD357F"/>
    <w:rsid w:val="00CD71B3"/>
    <w:rsid w:val="00CE39B3"/>
    <w:rsid w:val="00CE59C7"/>
    <w:rsid w:val="00CE5FE1"/>
    <w:rsid w:val="00CE7851"/>
    <w:rsid w:val="00CF3241"/>
    <w:rsid w:val="00D03DB0"/>
    <w:rsid w:val="00D06753"/>
    <w:rsid w:val="00D078FE"/>
    <w:rsid w:val="00D1420A"/>
    <w:rsid w:val="00D14F07"/>
    <w:rsid w:val="00D15E0B"/>
    <w:rsid w:val="00D166FD"/>
    <w:rsid w:val="00D21B97"/>
    <w:rsid w:val="00D234FF"/>
    <w:rsid w:val="00D268F0"/>
    <w:rsid w:val="00D32D38"/>
    <w:rsid w:val="00D43DF8"/>
    <w:rsid w:val="00D46A06"/>
    <w:rsid w:val="00D51F46"/>
    <w:rsid w:val="00D64547"/>
    <w:rsid w:val="00D650B0"/>
    <w:rsid w:val="00D86B3B"/>
    <w:rsid w:val="00D919B2"/>
    <w:rsid w:val="00D9218B"/>
    <w:rsid w:val="00DA7963"/>
    <w:rsid w:val="00DB1032"/>
    <w:rsid w:val="00DB13DB"/>
    <w:rsid w:val="00DB2FA1"/>
    <w:rsid w:val="00DB3852"/>
    <w:rsid w:val="00DB4C21"/>
    <w:rsid w:val="00DB54F6"/>
    <w:rsid w:val="00DC066B"/>
    <w:rsid w:val="00DC3045"/>
    <w:rsid w:val="00DC444B"/>
    <w:rsid w:val="00DE6736"/>
    <w:rsid w:val="00DE79E3"/>
    <w:rsid w:val="00DF1228"/>
    <w:rsid w:val="00DF4D31"/>
    <w:rsid w:val="00DF6A9A"/>
    <w:rsid w:val="00E0011C"/>
    <w:rsid w:val="00E01F90"/>
    <w:rsid w:val="00E02604"/>
    <w:rsid w:val="00E03878"/>
    <w:rsid w:val="00E04E73"/>
    <w:rsid w:val="00E12D50"/>
    <w:rsid w:val="00E203CF"/>
    <w:rsid w:val="00E24589"/>
    <w:rsid w:val="00E2530F"/>
    <w:rsid w:val="00E257CD"/>
    <w:rsid w:val="00E279DB"/>
    <w:rsid w:val="00E31F72"/>
    <w:rsid w:val="00E33F5C"/>
    <w:rsid w:val="00E372E9"/>
    <w:rsid w:val="00E428E7"/>
    <w:rsid w:val="00E54896"/>
    <w:rsid w:val="00E63C24"/>
    <w:rsid w:val="00E6747E"/>
    <w:rsid w:val="00E704A9"/>
    <w:rsid w:val="00E736C0"/>
    <w:rsid w:val="00E74BC6"/>
    <w:rsid w:val="00E76B48"/>
    <w:rsid w:val="00E777C2"/>
    <w:rsid w:val="00E80E2C"/>
    <w:rsid w:val="00E82880"/>
    <w:rsid w:val="00E97EC1"/>
    <w:rsid w:val="00EA0E68"/>
    <w:rsid w:val="00EA3F59"/>
    <w:rsid w:val="00EB004A"/>
    <w:rsid w:val="00EB215F"/>
    <w:rsid w:val="00EB325F"/>
    <w:rsid w:val="00EB622A"/>
    <w:rsid w:val="00EC3A33"/>
    <w:rsid w:val="00ED0C28"/>
    <w:rsid w:val="00ED4157"/>
    <w:rsid w:val="00ED60D5"/>
    <w:rsid w:val="00ED6895"/>
    <w:rsid w:val="00ED7035"/>
    <w:rsid w:val="00ED7104"/>
    <w:rsid w:val="00ED73A6"/>
    <w:rsid w:val="00EE3BDE"/>
    <w:rsid w:val="00EE51DF"/>
    <w:rsid w:val="00EF0E40"/>
    <w:rsid w:val="00EF3F6D"/>
    <w:rsid w:val="00F124FB"/>
    <w:rsid w:val="00F1331C"/>
    <w:rsid w:val="00F205AF"/>
    <w:rsid w:val="00F30DC3"/>
    <w:rsid w:val="00F32D00"/>
    <w:rsid w:val="00F363BD"/>
    <w:rsid w:val="00F4134D"/>
    <w:rsid w:val="00F422F6"/>
    <w:rsid w:val="00F42805"/>
    <w:rsid w:val="00F4793F"/>
    <w:rsid w:val="00F50236"/>
    <w:rsid w:val="00F540EB"/>
    <w:rsid w:val="00F619F6"/>
    <w:rsid w:val="00F7074F"/>
    <w:rsid w:val="00F75B80"/>
    <w:rsid w:val="00F86070"/>
    <w:rsid w:val="00F91F9F"/>
    <w:rsid w:val="00F9490A"/>
    <w:rsid w:val="00FA0391"/>
    <w:rsid w:val="00FA25E6"/>
    <w:rsid w:val="00FA51E7"/>
    <w:rsid w:val="00FA7446"/>
    <w:rsid w:val="00FC2AB6"/>
    <w:rsid w:val="00FC30F1"/>
    <w:rsid w:val="00FC4073"/>
    <w:rsid w:val="00FC4E4D"/>
    <w:rsid w:val="00FD1569"/>
    <w:rsid w:val="00FE14D5"/>
    <w:rsid w:val="00FE179D"/>
    <w:rsid w:val="00FE2F24"/>
    <w:rsid w:val="00FE644B"/>
    <w:rsid w:val="00FF038D"/>
    <w:rsid w:val="00FF0760"/>
    <w:rsid w:val="00FF36E3"/>
    <w:rsid w:val="00FF40BB"/>
    <w:rsid w:val="00FF544D"/>
    <w:rsid w:val="00FF7145"/>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9F"/>
    <w:pPr>
      <w:spacing w:after="80"/>
      <w:jc w:val="both"/>
    </w:pPr>
    <w:rPr>
      <w:sz w:val="18"/>
    </w:rPr>
  </w:style>
  <w:style w:type="paragraph" w:styleId="Heading1">
    <w:name w:val="heading 1"/>
    <w:basedOn w:val="Normal"/>
    <w:next w:val="Normal"/>
    <w:qFormat/>
    <w:rsid w:val="00323A9F"/>
    <w:pPr>
      <w:keepNext/>
      <w:numPr>
        <w:numId w:val="31"/>
      </w:numPr>
      <w:spacing w:before="40" w:after="0"/>
      <w:jc w:val="left"/>
      <w:outlineLvl w:val="0"/>
    </w:pPr>
    <w:rPr>
      <w:b/>
      <w:kern w:val="28"/>
      <w:sz w:val="24"/>
    </w:rPr>
  </w:style>
  <w:style w:type="paragraph" w:styleId="Heading2">
    <w:name w:val="heading 2"/>
    <w:basedOn w:val="Heading1"/>
    <w:next w:val="Normal"/>
    <w:qFormat/>
    <w:rsid w:val="00323A9F"/>
    <w:pPr>
      <w:numPr>
        <w:ilvl w:val="1"/>
      </w:numPr>
      <w:outlineLvl w:val="1"/>
    </w:pPr>
  </w:style>
  <w:style w:type="paragraph" w:styleId="Heading3">
    <w:name w:val="heading 3"/>
    <w:basedOn w:val="Heading2"/>
    <w:next w:val="Normal"/>
    <w:qFormat/>
    <w:rsid w:val="00323A9F"/>
    <w:pPr>
      <w:numPr>
        <w:ilvl w:val="2"/>
      </w:numPr>
      <w:outlineLvl w:val="2"/>
    </w:pPr>
    <w:rPr>
      <w:b w:val="0"/>
      <w:i/>
      <w:sz w:val="22"/>
    </w:rPr>
  </w:style>
  <w:style w:type="paragraph" w:styleId="Heading4">
    <w:name w:val="heading 4"/>
    <w:basedOn w:val="Heading3"/>
    <w:next w:val="Normal"/>
    <w:qFormat/>
    <w:rsid w:val="00323A9F"/>
    <w:pPr>
      <w:numPr>
        <w:ilvl w:val="3"/>
      </w:numPr>
      <w:outlineLvl w:val="3"/>
    </w:pPr>
  </w:style>
  <w:style w:type="paragraph" w:styleId="Heading5">
    <w:name w:val="heading 5"/>
    <w:basedOn w:val="ListNumber3"/>
    <w:next w:val="Normal"/>
    <w:qFormat/>
    <w:rsid w:val="00323A9F"/>
    <w:pPr>
      <w:numPr>
        <w:ilvl w:val="4"/>
        <w:numId w:val="31"/>
      </w:numPr>
      <w:spacing w:before="40" w:after="0"/>
      <w:ind w:left="0" w:firstLine="0"/>
      <w:jc w:val="left"/>
      <w:outlineLvl w:val="4"/>
    </w:pPr>
    <w:rPr>
      <w:i/>
      <w:sz w:val="22"/>
    </w:rPr>
  </w:style>
  <w:style w:type="paragraph" w:styleId="Heading6">
    <w:name w:val="heading 6"/>
    <w:basedOn w:val="Normal"/>
    <w:next w:val="Normal"/>
    <w:qFormat/>
    <w:rsid w:val="00323A9F"/>
    <w:pPr>
      <w:numPr>
        <w:ilvl w:val="5"/>
        <w:numId w:val="31"/>
      </w:numPr>
      <w:spacing w:before="240" w:after="60"/>
      <w:outlineLvl w:val="5"/>
    </w:pPr>
    <w:rPr>
      <w:rFonts w:ascii="Arial" w:hAnsi="Arial"/>
      <w:i/>
      <w:sz w:val="22"/>
    </w:rPr>
  </w:style>
  <w:style w:type="paragraph" w:styleId="Heading7">
    <w:name w:val="heading 7"/>
    <w:basedOn w:val="Normal"/>
    <w:next w:val="Normal"/>
    <w:qFormat/>
    <w:rsid w:val="00323A9F"/>
    <w:pPr>
      <w:numPr>
        <w:ilvl w:val="6"/>
        <w:numId w:val="31"/>
      </w:numPr>
      <w:spacing w:before="240" w:after="60"/>
      <w:outlineLvl w:val="6"/>
    </w:pPr>
    <w:rPr>
      <w:rFonts w:ascii="Arial" w:hAnsi="Arial"/>
    </w:rPr>
  </w:style>
  <w:style w:type="paragraph" w:styleId="Heading8">
    <w:name w:val="heading 8"/>
    <w:basedOn w:val="Normal"/>
    <w:next w:val="Normal"/>
    <w:qFormat/>
    <w:rsid w:val="00323A9F"/>
    <w:pPr>
      <w:numPr>
        <w:ilvl w:val="7"/>
        <w:numId w:val="31"/>
      </w:numPr>
      <w:spacing w:before="240" w:after="60"/>
      <w:outlineLvl w:val="7"/>
    </w:pPr>
    <w:rPr>
      <w:rFonts w:ascii="Arial" w:hAnsi="Arial"/>
      <w:i/>
    </w:rPr>
  </w:style>
  <w:style w:type="paragraph" w:styleId="Heading9">
    <w:name w:val="heading 9"/>
    <w:basedOn w:val="Normal"/>
    <w:next w:val="Normal"/>
    <w:qFormat/>
    <w:rsid w:val="00323A9F"/>
    <w:pPr>
      <w:numPr>
        <w:ilvl w:val="8"/>
        <w:numId w:val="3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23A9F"/>
    <w:rPr>
      <w:rFonts w:ascii="Times New Roman" w:hAnsi="Times New Roman"/>
      <w:sz w:val="18"/>
      <w:vertAlign w:val="superscript"/>
    </w:rPr>
  </w:style>
  <w:style w:type="paragraph" w:customStyle="1" w:styleId="Author">
    <w:name w:val="Author"/>
    <w:basedOn w:val="Normal"/>
    <w:rsid w:val="00323A9F"/>
    <w:pPr>
      <w:jc w:val="center"/>
    </w:pPr>
    <w:rPr>
      <w:rFonts w:ascii="Helvetica" w:hAnsi="Helvetica"/>
      <w:sz w:val="24"/>
    </w:rPr>
  </w:style>
  <w:style w:type="paragraph" w:customStyle="1" w:styleId="Paper-Title">
    <w:name w:val="Paper-Title"/>
    <w:basedOn w:val="Normal"/>
    <w:rsid w:val="00323A9F"/>
    <w:pPr>
      <w:spacing w:after="120"/>
      <w:jc w:val="center"/>
    </w:pPr>
    <w:rPr>
      <w:rFonts w:ascii="Helvetica" w:hAnsi="Helvetica"/>
      <w:b/>
      <w:sz w:val="36"/>
    </w:rPr>
  </w:style>
  <w:style w:type="paragraph" w:customStyle="1" w:styleId="Affiliations">
    <w:name w:val="Affiliations"/>
    <w:basedOn w:val="Normal"/>
    <w:rsid w:val="00323A9F"/>
    <w:pPr>
      <w:jc w:val="center"/>
    </w:pPr>
    <w:rPr>
      <w:rFonts w:ascii="Helvetica" w:hAnsi="Helvetica"/>
      <w:sz w:val="20"/>
    </w:rPr>
  </w:style>
  <w:style w:type="paragraph" w:styleId="FootnoteText">
    <w:name w:val="footnote text"/>
    <w:basedOn w:val="Normal"/>
    <w:semiHidden/>
    <w:rsid w:val="00323A9F"/>
    <w:pPr>
      <w:ind w:left="144" w:hanging="144"/>
    </w:pPr>
  </w:style>
  <w:style w:type="paragraph" w:customStyle="1" w:styleId="Bullet">
    <w:name w:val="Bullet"/>
    <w:basedOn w:val="Normal"/>
    <w:rsid w:val="00323A9F"/>
    <w:pPr>
      <w:ind w:left="144" w:hanging="144"/>
    </w:pPr>
  </w:style>
  <w:style w:type="paragraph" w:styleId="Footer">
    <w:name w:val="footer"/>
    <w:basedOn w:val="Normal"/>
    <w:rsid w:val="00323A9F"/>
    <w:pPr>
      <w:tabs>
        <w:tab w:val="center" w:pos="4320"/>
        <w:tab w:val="right" w:pos="8640"/>
      </w:tabs>
    </w:pPr>
  </w:style>
  <w:style w:type="paragraph" w:customStyle="1" w:styleId="E-Mail">
    <w:name w:val="E-Mail"/>
    <w:basedOn w:val="Author"/>
    <w:rsid w:val="00323A9F"/>
    <w:pPr>
      <w:spacing w:after="60"/>
    </w:pPr>
  </w:style>
  <w:style w:type="paragraph" w:customStyle="1" w:styleId="Abstract">
    <w:name w:val="Abstract"/>
    <w:basedOn w:val="Heading1"/>
    <w:rsid w:val="00323A9F"/>
    <w:pPr>
      <w:numPr>
        <w:numId w:val="0"/>
      </w:numPr>
      <w:spacing w:before="0" w:after="120"/>
      <w:jc w:val="both"/>
      <w:outlineLvl w:val="9"/>
    </w:pPr>
    <w:rPr>
      <w:b w:val="0"/>
      <w:sz w:val="18"/>
    </w:rPr>
  </w:style>
  <w:style w:type="paragraph" w:styleId="ListNumber3">
    <w:name w:val="List Number 3"/>
    <w:basedOn w:val="Normal"/>
    <w:rsid w:val="00323A9F"/>
    <w:pPr>
      <w:ind w:left="1080" w:hanging="360"/>
    </w:pPr>
  </w:style>
  <w:style w:type="paragraph" w:customStyle="1" w:styleId="Captions">
    <w:name w:val="Captions"/>
    <w:basedOn w:val="Normal"/>
    <w:rsid w:val="00323A9F"/>
    <w:pPr>
      <w:framePr w:w="4680" w:h="2160" w:hRule="exact" w:hSpace="187" w:wrap="around" w:hAnchor="text" w:yAlign="bottom" w:anchorLock="1"/>
      <w:jc w:val="center"/>
    </w:pPr>
    <w:rPr>
      <w:b/>
    </w:rPr>
  </w:style>
  <w:style w:type="paragraph" w:customStyle="1" w:styleId="ReferencesChar">
    <w:name w:val="References Char"/>
    <w:basedOn w:val="Normal"/>
    <w:link w:val="ReferencesCharChar"/>
    <w:rsid w:val="00E02604"/>
    <w:pPr>
      <w:numPr>
        <w:numId w:val="12"/>
      </w:numPr>
    </w:pPr>
  </w:style>
  <w:style w:type="character" w:styleId="PageNumber">
    <w:name w:val="page number"/>
    <w:basedOn w:val="DefaultParagraphFont"/>
    <w:rsid w:val="00323A9F"/>
  </w:style>
  <w:style w:type="paragraph" w:styleId="BodyTextIndent">
    <w:name w:val="Body Text Indent"/>
    <w:basedOn w:val="Normal"/>
    <w:rsid w:val="00323A9F"/>
    <w:pPr>
      <w:spacing w:after="0"/>
      <w:ind w:firstLine="360"/>
    </w:pPr>
  </w:style>
  <w:style w:type="paragraph" w:styleId="DocumentMap">
    <w:name w:val="Document Map"/>
    <w:basedOn w:val="Normal"/>
    <w:semiHidden/>
    <w:rsid w:val="00323A9F"/>
    <w:pPr>
      <w:shd w:val="clear" w:color="auto" w:fill="000080"/>
    </w:pPr>
    <w:rPr>
      <w:rFonts w:ascii="Tahoma" w:hAnsi="Tahoma" w:cs="Tahoma"/>
    </w:rPr>
  </w:style>
  <w:style w:type="paragraph" w:styleId="Caption">
    <w:name w:val="caption"/>
    <w:basedOn w:val="Normal"/>
    <w:next w:val="Normal"/>
    <w:qFormat/>
    <w:rsid w:val="00323A9F"/>
    <w:pPr>
      <w:jc w:val="center"/>
    </w:pPr>
    <w:rPr>
      <w:rFonts w:cs="Miriam"/>
      <w:b/>
      <w:bCs/>
      <w:szCs w:val="18"/>
      <w:lang w:eastAsia="en-AU"/>
    </w:rPr>
  </w:style>
  <w:style w:type="paragraph" w:styleId="BodyText">
    <w:name w:val="Body Text"/>
    <w:basedOn w:val="Normal"/>
    <w:rsid w:val="00323A9F"/>
    <w:pPr>
      <w:framePr w:w="4680" w:h="2112" w:hRule="exact" w:hSpace="187" w:wrap="around" w:vAnchor="page" w:hAnchor="page" w:x="1155" w:y="12245" w:anchorLock="1"/>
      <w:spacing w:after="0"/>
    </w:pPr>
    <w:rPr>
      <w:sz w:val="16"/>
    </w:rPr>
  </w:style>
  <w:style w:type="character" w:styleId="Hyperlink">
    <w:name w:val="Hyperlink"/>
    <w:basedOn w:val="DefaultParagraphFont"/>
    <w:rsid w:val="00323A9F"/>
    <w:rPr>
      <w:color w:val="0000FF"/>
      <w:u w:val="single"/>
    </w:rPr>
  </w:style>
  <w:style w:type="paragraph" w:styleId="Header">
    <w:name w:val="header"/>
    <w:basedOn w:val="Normal"/>
    <w:rsid w:val="00323A9F"/>
    <w:pPr>
      <w:tabs>
        <w:tab w:val="center" w:pos="4320"/>
        <w:tab w:val="right" w:pos="8640"/>
      </w:tabs>
    </w:pPr>
  </w:style>
  <w:style w:type="paragraph" w:styleId="EndnoteText">
    <w:name w:val="endnote text"/>
    <w:basedOn w:val="Normal"/>
    <w:semiHidden/>
    <w:rsid w:val="00C34D63"/>
    <w:pPr>
      <w:spacing w:after="0"/>
      <w:jc w:val="left"/>
    </w:pPr>
    <w:rPr>
      <w:sz w:val="20"/>
    </w:rPr>
  </w:style>
  <w:style w:type="character" w:styleId="EndnoteReference">
    <w:name w:val="endnote reference"/>
    <w:basedOn w:val="DefaultParagraphFont"/>
    <w:semiHidden/>
    <w:rsid w:val="00C34D63"/>
    <w:rPr>
      <w:vertAlign w:val="superscript"/>
    </w:rPr>
  </w:style>
  <w:style w:type="character" w:customStyle="1" w:styleId="mediumb-text1">
    <w:name w:val="mediumb-text1"/>
    <w:basedOn w:val="DefaultParagraphFont"/>
    <w:rsid w:val="00C34D63"/>
    <w:rPr>
      <w:rFonts w:ascii="Arial" w:hAnsi="Arial" w:cs="Arial" w:hint="default"/>
      <w:b/>
      <w:bCs/>
      <w:color w:val="000000"/>
      <w:sz w:val="24"/>
      <w:szCs w:val="24"/>
    </w:rPr>
  </w:style>
  <w:style w:type="table" w:styleId="TableGrid">
    <w:name w:val="Table Grid"/>
    <w:basedOn w:val="TableNormal"/>
    <w:uiPriority w:val="59"/>
    <w:rsid w:val="00C34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sCharChar">
    <w:name w:val="References Char Char"/>
    <w:basedOn w:val="DefaultParagraphFont"/>
    <w:link w:val="ReferencesChar"/>
    <w:rsid w:val="00E02604"/>
    <w:rPr>
      <w:sz w:val="18"/>
      <w:lang w:val="en-US" w:eastAsia="en-US" w:bidi="ar-SA"/>
    </w:rPr>
  </w:style>
  <w:style w:type="paragraph" w:customStyle="1" w:styleId="FirstParagraph">
    <w:name w:val="First Paragraph"/>
    <w:basedOn w:val="BodyText"/>
    <w:rsid w:val="00EF3F6D"/>
    <w:pPr>
      <w:framePr w:w="0" w:hRule="auto" w:hSpace="0" w:wrap="auto" w:vAnchor="margin" w:hAnchor="text" w:xAlign="left" w:yAlign="inline" w:anchorLock="0"/>
    </w:pPr>
    <w:rPr>
      <w:sz w:val="20"/>
      <w:lang w:eastAsia="pt-BR"/>
    </w:rPr>
  </w:style>
  <w:style w:type="paragraph" w:styleId="BalloonText">
    <w:name w:val="Balloon Text"/>
    <w:basedOn w:val="Normal"/>
    <w:semiHidden/>
    <w:rsid w:val="00C95521"/>
    <w:rPr>
      <w:rFonts w:ascii="Tahoma" w:hAnsi="Tahoma" w:cs="Tahoma"/>
      <w:sz w:val="16"/>
      <w:szCs w:val="16"/>
    </w:rPr>
  </w:style>
  <w:style w:type="character" w:styleId="FollowedHyperlink">
    <w:name w:val="FollowedHyperlink"/>
    <w:basedOn w:val="DefaultParagraphFont"/>
    <w:rsid w:val="009F31E3"/>
    <w:rPr>
      <w:color w:val="800080"/>
      <w:u w:val="single"/>
    </w:rPr>
  </w:style>
  <w:style w:type="paragraph" w:styleId="PlainText">
    <w:name w:val="Plain Text"/>
    <w:basedOn w:val="Normal"/>
    <w:rsid w:val="00452DB2"/>
    <w:pPr>
      <w:spacing w:after="0"/>
      <w:jc w:val="left"/>
    </w:pPr>
    <w:rPr>
      <w:rFonts w:ascii="Courier New" w:hAnsi="Courier New" w:cs="Courier New"/>
      <w:sz w:val="20"/>
    </w:rPr>
  </w:style>
  <w:style w:type="paragraph" w:styleId="ListParagraph">
    <w:name w:val="List Paragraph"/>
    <w:basedOn w:val="Normal"/>
    <w:uiPriority w:val="34"/>
    <w:qFormat/>
    <w:rsid w:val="00D21B97"/>
    <w:pPr>
      <w:spacing w:after="200" w:line="276" w:lineRule="auto"/>
      <w:ind w:left="720"/>
      <w:jc w:val="left"/>
    </w:pPr>
    <w:rPr>
      <w:rFonts w:ascii="Calibri" w:eastAsia="Calibri" w:hAnsi="Calibri"/>
      <w:sz w:val="22"/>
      <w:szCs w:val="22"/>
    </w:rPr>
  </w:style>
  <w:style w:type="character" w:styleId="CommentReference">
    <w:name w:val="annotation reference"/>
    <w:basedOn w:val="DefaultParagraphFont"/>
    <w:semiHidden/>
    <w:rsid w:val="004A1D27"/>
    <w:rPr>
      <w:sz w:val="16"/>
      <w:szCs w:val="16"/>
    </w:rPr>
  </w:style>
  <w:style w:type="paragraph" w:styleId="CommentText">
    <w:name w:val="annotation text"/>
    <w:basedOn w:val="Normal"/>
    <w:semiHidden/>
    <w:rsid w:val="004A1D27"/>
    <w:rPr>
      <w:sz w:val="20"/>
    </w:rPr>
  </w:style>
  <w:style w:type="paragraph" w:styleId="CommentSubject">
    <w:name w:val="annotation subject"/>
    <w:basedOn w:val="CommentText"/>
    <w:next w:val="CommentText"/>
    <w:semiHidden/>
    <w:rsid w:val="004A1D27"/>
    <w:rPr>
      <w:b/>
      <w:bCs/>
    </w:rPr>
  </w:style>
  <w:style w:type="paragraph" w:styleId="NormalWeb">
    <w:name w:val="Normal (Web)"/>
    <w:basedOn w:val="Normal"/>
    <w:uiPriority w:val="99"/>
    <w:rsid w:val="006E29D0"/>
    <w:pPr>
      <w:autoSpaceDE w:val="0"/>
      <w:autoSpaceDN w:val="0"/>
      <w:spacing w:before="100" w:after="100"/>
      <w:jc w:val="left"/>
    </w:pPr>
    <w:rPr>
      <w:sz w:val="24"/>
      <w:szCs w:val="24"/>
    </w:rPr>
  </w:style>
  <w:style w:type="character" w:styleId="Emphasis">
    <w:name w:val="Emphasis"/>
    <w:basedOn w:val="DefaultParagraphFont"/>
    <w:uiPriority w:val="20"/>
    <w:qFormat/>
    <w:rsid w:val="005B63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9F"/>
    <w:pPr>
      <w:spacing w:after="80"/>
      <w:jc w:val="both"/>
    </w:pPr>
    <w:rPr>
      <w:sz w:val="18"/>
    </w:rPr>
  </w:style>
  <w:style w:type="paragraph" w:styleId="Heading1">
    <w:name w:val="heading 1"/>
    <w:basedOn w:val="Normal"/>
    <w:next w:val="Normal"/>
    <w:qFormat/>
    <w:rsid w:val="00323A9F"/>
    <w:pPr>
      <w:keepNext/>
      <w:numPr>
        <w:numId w:val="31"/>
      </w:numPr>
      <w:spacing w:before="40" w:after="0"/>
      <w:jc w:val="left"/>
      <w:outlineLvl w:val="0"/>
    </w:pPr>
    <w:rPr>
      <w:b/>
      <w:kern w:val="28"/>
      <w:sz w:val="24"/>
    </w:rPr>
  </w:style>
  <w:style w:type="paragraph" w:styleId="Heading2">
    <w:name w:val="heading 2"/>
    <w:basedOn w:val="Heading1"/>
    <w:next w:val="Normal"/>
    <w:qFormat/>
    <w:rsid w:val="00323A9F"/>
    <w:pPr>
      <w:numPr>
        <w:ilvl w:val="1"/>
      </w:numPr>
      <w:outlineLvl w:val="1"/>
    </w:pPr>
  </w:style>
  <w:style w:type="paragraph" w:styleId="Heading3">
    <w:name w:val="heading 3"/>
    <w:basedOn w:val="Heading2"/>
    <w:next w:val="Normal"/>
    <w:qFormat/>
    <w:rsid w:val="00323A9F"/>
    <w:pPr>
      <w:numPr>
        <w:ilvl w:val="2"/>
      </w:numPr>
      <w:outlineLvl w:val="2"/>
    </w:pPr>
    <w:rPr>
      <w:b w:val="0"/>
      <w:i/>
      <w:sz w:val="22"/>
    </w:rPr>
  </w:style>
  <w:style w:type="paragraph" w:styleId="Heading4">
    <w:name w:val="heading 4"/>
    <w:basedOn w:val="Heading3"/>
    <w:next w:val="Normal"/>
    <w:qFormat/>
    <w:rsid w:val="00323A9F"/>
    <w:pPr>
      <w:numPr>
        <w:ilvl w:val="3"/>
      </w:numPr>
      <w:outlineLvl w:val="3"/>
    </w:pPr>
  </w:style>
  <w:style w:type="paragraph" w:styleId="Heading5">
    <w:name w:val="heading 5"/>
    <w:basedOn w:val="ListNumber3"/>
    <w:next w:val="Normal"/>
    <w:qFormat/>
    <w:rsid w:val="00323A9F"/>
    <w:pPr>
      <w:numPr>
        <w:ilvl w:val="4"/>
        <w:numId w:val="31"/>
      </w:numPr>
      <w:spacing w:before="40" w:after="0"/>
      <w:ind w:left="0" w:firstLine="0"/>
      <w:jc w:val="left"/>
      <w:outlineLvl w:val="4"/>
    </w:pPr>
    <w:rPr>
      <w:i/>
      <w:sz w:val="22"/>
    </w:rPr>
  </w:style>
  <w:style w:type="paragraph" w:styleId="Heading6">
    <w:name w:val="heading 6"/>
    <w:basedOn w:val="Normal"/>
    <w:next w:val="Normal"/>
    <w:qFormat/>
    <w:rsid w:val="00323A9F"/>
    <w:pPr>
      <w:numPr>
        <w:ilvl w:val="5"/>
        <w:numId w:val="31"/>
      </w:numPr>
      <w:spacing w:before="240" w:after="60"/>
      <w:outlineLvl w:val="5"/>
    </w:pPr>
    <w:rPr>
      <w:rFonts w:ascii="Arial" w:hAnsi="Arial"/>
      <w:i/>
      <w:sz w:val="22"/>
    </w:rPr>
  </w:style>
  <w:style w:type="paragraph" w:styleId="Heading7">
    <w:name w:val="heading 7"/>
    <w:basedOn w:val="Normal"/>
    <w:next w:val="Normal"/>
    <w:qFormat/>
    <w:rsid w:val="00323A9F"/>
    <w:pPr>
      <w:numPr>
        <w:ilvl w:val="6"/>
        <w:numId w:val="31"/>
      </w:numPr>
      <w:spacing w:before="240" w:after="60"/>
      <w:outlineLvl w:val="6"/>
    </w:pPr>
    <w:rPr>
      <w:rFonts w:ascii="Arial" w:hAnsi="Arial"/>
    </w:rPr>
  </w:style>
  <w:style w:type="paragraph" w:styleId="Heading8">
    <w:name w:val="heading 8"/>
    <w:basedOn w:val="Normal"/>
    <w:next w:val="Normal"/>
    <w:qFormat/>
    <w:rsid w:val="00323A9F"/>
    <w:pPr>
      <w:numPr>
        <w:ilvl w:val="7"/>
        <w:numId w:val="31"/>
      </w:numPr>
      <w:spacing w:before="240" w:after="60"/>
      <w:outlineLvl w:val="7"/>
    </w:pPr>
    <w:rPr>
      <w:rFonts w:ascii="Arial" w:hAnsi="Arial"/>
      <w:i/>
    </w:rPr>
  </w:style>
  <w:style w:type="paragraph" w:styleId="Heading9">
    <w:name w:val="heading 9"/>
    <w:basedOn w:val="Normal"/>
    <w:next w:val="Normal"/>
    <w:qFormat/>
    <w:rsid w:val="00323A9F"/>
    <w:pPr>
      <w:numPr>
        <w:ilvl w:val="8"/>
        <w:numId w:val="3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23A9F"/>
    <w:rPr>
      <w:rFonts w:ascii="Times New Roman" w:hAnsi="Times New Roman"/>
      <w:sz w:val="18"/>
      <w:vertAlign w:val="superscript"/>
    </w:rPr>
  </w:style>
  <w:style w:type="paragraph" w:customStyle="1" w:styleId="Author">
    <w:name w:val="Author"/>
    <w:basedOn w:val="Normal"/>
    <w:rsid w:val="00323A9F"/>
    <w:pPr>
      <w:jc w:val="center"/>
    </w:pPr>
    <w:rPr>
      <w:rFonts w:ascii="Helvetica" w:hAnsi="Helvetica"/>
      <w:sz w:val="24"/>
    </w:rPr>
  </w:style>
  <w:style w:type="paragraph" w:customStyle="1" w:styleId="Paper-Title">
    <w:name w:val="Paper-Title"/>
    <w:basedOn w:val="Normal"/>
    <w:rsid w:val="00323A9F"/>
    <w:pPr>
      <w:spacing w:after="120"/>
      <w:jc w:val="center"/>
    </w:pPr>
    <w:rPr>
      <w:rFonts w:ascii="Helvetica" w:hAnsi="Helvetica"/>
      <w:b/>
      <w:sz w:val="36"/>
    </w:rPr>
  </w:style>
  <w:style w:type="paragraph" w:customStyle="1" w:styleId="Affiliations">
    <w:name w:val="Affiliations"/>
    <w:basedOn w:val="Normal"/>
    <w:rsid w:val="00323A9F"/>
    <w:pPr>
      <w:jc w:val="center"/>
    </w:pPr>
    <w:rPr>
      <w:rFonts w:ascii="Helvetica" w:hAnsi="Helvetica"/>
      <w:sz w:val="20"/>
    </w:rPr>
  </w:style>
  <w:style w:type="paragraph" w:styleId="FootnoteText">
    <w:name w:val="footnote text"/>
    <w:basedOn w:val="Normal"/>
    <w:semiHidden/>
    <w:rsid w:val="00323A9F"/>
    <w:pPr>
      <w:ind w:left="144" w:hanging="144"/>
    </w:pPr>
  </w:style>
  <w:style w:type="paragraph" w:customStyle="1" w:styleId="Bullet">
    <w:name w:val="Bullet"/>
    <w:basedOn w:val="Normal"/>
    <w:rsid w:val="00323A9F"/>
    <w:pPr>
      <w:ind w:left="144" w:hanging="144"/>
    </w:pPr>
  </w:style>
  <w:style w:type="paragraph" w:styleId="Footer">
    <w:name w:val="footer"/>
    <w:basedOn w:val="Normal"/>
    <w:rsid w:val="00323A9F"/>
    <w:pPr>
      <w:tabs>
        <w:tab w:val="center" w:pos="4320"/>
        <w:tab w:val="right" w:pos="8640"/>
      </w:tabs>
    </w:pPr>
  </w:style>
  <w:style w:type="paragraph" w:customStyle="1" w:styleId="E-Mail">
    <w:name w:val="E-Mail"/>
    <w:basedOn w:val="Author"/>
    <w:rsid w:val="00323A9F"/>
    <w:pPr>
      <w:spacing w:after="60"/>
    </w:pPr>
  </w:style>
  <w:style w:type="paragraph" w:customStyle="1" w:styleId="Abstract">
    <w:name w:val="Abstract"/>
    <w:basedOn w:val="Heading1"/>
    <w:rsid w:val="00323A9F"/>
    <w:pPr>
      <w:numPr>
        <w:numId w:val="0"/>
      </w:numPr>
      <w:spacing w:before="0" w:after="120"/>
      <w:jc w:val="both"/>
      <w:outlineLvl w:val="9"/>
    </w:pPr>
    <w:rPr>
      <w:b w:val="0"/>
      <w:sz w:val="18"/>
    </w:rPr>
  </w:style>
  <w:style w:type="paragraph" w:styleId="ListNumber3">
    <w:name w:val="List Number 3"/>
    <w:basedOn w:val="Normal"/>
    <w:rsid w:val="00323A9F"/>
    <w:pPr>
      <w:ind w:left="1080" w:hanging="360"/>
    </w:pPr>
  </w:style>
  <w:style w:type="paragraph" w:customStyle="1" w:styleId="Captions">
    <w:name w:val="Captions"/>
    <w:basedOn w:val="Normal"/>
    <w:rsid w:val="00323A9F"/>
    <w:pPr>
      <w:framePr w:w="4680" w:h="2160" w:hRule="exact" w:hSpace="187" w:wrap="around" w:hAnchor="text" w:yAlign="bottom" w:anchorLock="1"/>
      <w:jc w:val="center"/>
    </w:pPr>
    <w:rPr>
      <w:b/>
    </w:rPr>
  </w:style>
  <w:style w:type="paragraph" w:customStyle="1" w:styleId="ReferencesChar">
    <w:name w:val="References Char"/>
    <w:basedOn w:val="Normal"/>
    <w:link w:val="ReferencesCharChar"/>
    <w:rsid w:val="00E02604"/>
    <w:pPr>
      <w:numPr>
        <w:numId w:val="12"/>
      </w:numPr>
    </w:pPr>
  </w:style>
  <w:style w:type="character" w:styleId="PageNumber">
    <w:name w:val="page number"/>
    <w:basedOn w:val="DefaultParagraphFont"/>
    <w:rsid w:val="00323A9F"/>
  </w:style>
  <w:style w:type="paragraph" w:styleId="BodyTextIndent">
    <w:name w:val="Body Text Indent"/>
    <w:basedOn w:val="Normal"/>
    <w:rsid w:val="00323A9F"/>
    <w:pPr>
      <w:spacing w:after="0"/>
      <w:ind w:firstLine="360"/>
    </w:pPr>
  </w:style>
  <w:style w:type="paragraph" w:styleId="DocumentMap">
    <w:name w:val="Document Map"/>
    <w:basedOn w:val="Normal"/>
    <w:semiHidden/>
    <w:rsid w:val="00323A9F"/>
    <w:pPr>
      <w:shd w:val="clear" w:color="auto" w:fill="000080"/>
    </w:pPr>
    <w:rPr>
      <w:rFonts w:ascii="Tahoma" w:hAnsi="Tahoma" w:cs="Tahoma"/>
    </w:rPr>
  </w:style>
  <w:style w:type="paragraph" w:styleId="Caption">
    <w:name w:val="caption"/>
    <w:basedOn w:val="Normal"/>
    <w:next w:val="Normal"/>
    <w:qFormat/>
    <w:rsid w:val="00323A9F"/>
    <w:pPr>
      <w:jc w:val="center"/>
    </w:pPr>
    <w:rPr>
      <w:rFonts w:cs="Miriam"/>
      <w:b/>
      <w:bCs/>
      <w:szCs w:val="18"/>
      <w:lang w:eastAsia="en-AU"/>
    </w:rPr>
  </w:style>
  <w:style w:type="paragraph" w:styleId="BodyText">
    <w:name w:val="Body Text"/>
    <w:basedOn w:val="Normal"/>
    <w:rsid w:val="00323A9F"/>
    <w:pPr>
      <w:framePr w:w="4680" w:h="2112" w:hRule="exact" w:hSpace="187" w:wrap="around" w:vAnchor="page" w:hAnchor="page" w:x="1155" w:y="12245" w:anchorLock="1"/>
      <w:spacing w:after="0"/>
    </w:pPr>
    <w:rPr>
      <w:sz w:val="16"/>
    </w:rPr>
  </w:style>
  <w:style w:type="character" w:styleId="Hyperlink">
    <w:name w:val="Hyperlink"/>
    <w:basedOn w:val="DefaultParagraphFont"/>
    <w:rsid w:val="00323A9F"/>
    <w:rPr>
      <w:color w:val="0000FF"/>
      <w:u w:val="single"/>
    </w:rPr>
  </w:style>
  <w:style w:type="paragraph" w:styleId="Header">
    <w:name w:val="header"/>
    <w:basedOn w:val="Normal"/>
    <w:rsid w:val="00323A9F"/>
    <w:pPr>
      <w:tabs>
        <w:tab w:val="center" w:pos="4320"/>
        <w:tab w:val="right" w:pos="8640"/>
      </w:tabs>
    </w:pPr>
  </w:style>
  <w:style w:type="paragraph" w:styleId="EndnoteText">
    <w:name w:val="endnote text"/>
    <w:basedOn w:val="Normal"/>
    <w:semiHidden/>
    <w:rsid w:val="00C34D63"/>
    <w:pPr>
      <w:spacing w:after="0"/>
      <w:jc w:val="left"/>
    </w:pPr>
    <w:rPr>
      <w:sz w:val="20"/>
    </w:rPr>
  </w:style>
  <w:style w:type="character" w:styleId="EndnoteReference">
    <w:name w:val="endnote reference"/>
    <w:basedOn w:val="DefaultParagraphFont"/>
    <w:semiHidden/>
    <w:rsid w:val="00C34D63"/>
    <w:rPr>
      <w:vertAlign w:val="superscript"/>
    </w:rPr>
  </w:style>
  <w:style w:type="character" w:customStyle="1" w:styleId="mediumb-text1">
    <w:name w:val="mediumb-text1"/>
    <w:basedOn w:val="DefaultParagraphFont"/>
    <w:rsid w:val="00C34D63"/>
    <w:rPr>
      <w:rFonts w:ascii="Arial" w:hAnsi="Arial" w:cs="Arial" w:hint="default"/>
      <w:b/>
      <w:bCs/>
      <w:color w:val="000000"/>
      <w:sz w:val="24"/>
      <w:szCs w:val="24"/>
    </w:rPr>
  </w:style>
  <w:style w:type="table" w:styleId="TableGrid">
    <w:name w:val="Table Grid"/>
    <w:basedOn w:val="TableNormal"/>
    <w:uiPriority w:val="59"/>
    <w:rsid w:val="00C34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sCharChar">
    <w:name w:val="References Char Char"/>
    <w:basedOn w:val="DefaultParagraphFont"/>
    <w:link w:val="ReferencesChar"/>
    <w:rsid w:val="00E02604"/>
    <w:rPr>
      <w:sz w:val="18"/>
      <w:lang w:val="en-US" w:eastAsia="en-US" w:bidi="ar-SA"/>
    </w:rPr>
  </w:style>
  <w:style w:type="paragraph" w:customStyle="1" w:styleId="FirstParagraph">
    <w:name w:val="First Paragraph"/>
    <w:basedOn w:val="BodyText"/>
    <w:rsid w:val="00EF3F6D"/>
    <w:pPr>
      <w:framePr w:w="0" w:hRule="auto" w:hSpace="0" w:wrap="auto" w:vAnchor="margin" w:hAnchor="text" w:xAlign="left" w:yAlign="inline" w:anchorLock="0"/>
    </w:pPr>
    <w:rPr>
      <w:sz w:val="20"/>
      <w:lang w:eastAsia="pt-BR"/>
    </w:rPr>
  </w:style>
  <w:style w:type="paragraph" w:styleId="BalloonText">
    <w:name w:val="Balloon Text"/>
    <w:basedOn w:val="Normal"/>
    <w:semiHidden/>
    <w:rsid w:val="00C95521"/>
    <w:rPr>
      <w:rFonts w:ascii="Tahoma" w:hAnsi="Tahoma" w:cs="Tahoma"/>
      <w:sz w:val="16"/>
      <w:szCs w:val="16"/>
    </w:rPr>
  </w:style>
  <w:style w:type="character" w:styleId="FollowedHyperlink">
    <w:name w:val="FollowedHyperlink"/>
    <w:basedOn w:val="DefaultParagraphFont"/>
    <w:rsid w:val="009F31E3"/>
    <w:rPr>
      <w:color w:val="800080"/>
      <w:u w:val="single"/>
    </w:rPr>
  </w:style>
  <w:style w:type="paragraph" w:styleId="PlainText">
    <w:name w:val="Plain Text"/>
    <w:basedOn w:val="Normal"/>
    <w:rsid w:val="00452DB2"/>
    <w:pPr>
      <w:spacing w:after="0"/>
      <w:jc w:val="left"/>
    </w:pPr>
    <w:rPr>
      <w:rFonts w:ascii="Courier New" w:hAnsi="Courier New" w:cs="Courier New"/>
      <w:sz w:val="20"/>
    </w:rPr>
  </w:style>
  <w:style w:type="paragraph" w:styleId="ListParagraph">
    <w:name w:val="List Paragraph"/>
    <w:basedOn w:val="Normal"/>
    <w:uiPriority w:val="34"/>
    <w:qFormat/>
    <w:rsid w:val="00D21B97"/>
    <w:pPr>
      <w:spacing w:after="200" w:line="276" w:lineRule="auto"/>
      <w:ind w:left="720"/>
      <w:jc w:val="left"/>
    </w:pPr>
    <w:rPr>
      <w:rFonts w:ascii="Calibri" w:eastAsia="Calibri" w:hAnsi="Calibri"/>
      <w:sz w:val="22"/>
      <w:szCs w:val="22"/>
    </w:rPr>
  </w:style>
  <w:style w:type="character" w:styleId="CommentReference">
    <w:name w:val="annotation reference"/>
    <w:basedOn w:val="DefaultParagraphFont"/>
    <w:semiHidden/>
    <w:rsid w:val="004A1D27"/>
    <w:rPr>
      <w:sz w:val="16"/>
      <w:szCs w:val="16"/>
    </w:rPr>
  </w:style>
  <w:style w:type="paragraph" w:styleId="CommentText">
    <w:name w:val="annotation text"/>
    <w:basedOn w:val="Normal"/>
    <w:semiHidden/>
    <w:rsid w:val="004A1D27"/>
    <w:rPr>
      <w:sz w:val="20"/>
    </w:rPr>
  </w:style>
  <w:style w:type="paragraph" w:styleId="CommentSubject">
    <w:name w:val="annotation subject"/>
    <w:basedOn w:val="CommentText"/>
    <w:next w:val="CommentText"/>
    <w:semiHidden/>
    <w:rsid w:val="004A1D27"/>
    <w:rPr>
      <w:b/>
      <w:bCs/>
    </w:rPr>
  </w:style>
  <w:style w:type="paragraph" w:styleId="NormalWeb">
    <w:name w:val="Normal (Web)"/>
    <w:basedOn w:val="Normal"/>
    <w:uiPriority w:val="99"/>
    <w:rsid w:val="006E29D0"/>
    <w:pPr>
      <w:autoSpaceDE w:val="0"/>
      <w:autoSpaceDN w:val="0"/>
      <w:spacing w:before="100" w:after="100"/>
      <w:jc w:val="left"/>
    </w:pPr>
    <w:rPr>
      <w:sz w:val="24"/>
      <w:szCs w:val="24"/>
    </w:rPr>
  </w:style>
  <w:style w:type="character" w:styleId="Emphasis">
    <w:name w:val="Emphasis"/>
    <w:basedOn w:val="DefaultParagraphFont"/>
    <w:uiPriority w:val="20"/>
    <w:qFormat/>
    <w:rsid w:val="005B63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81514">
      <w:bodyDiv w:val="1"/>
      <w:marLeft w:val="0"/>
      <w:marRight w:val="0"/>
      <w:marTop w:val="0"/>
      <w:marBottom w:val="0"/>
      <w:divBdr>
        <w:top w:val="none" w:sz="0" w:space="0" w:color="auto"/>
        <w:left w:val="none" w:sz="0" w:space="0" w:color="auto"/>
        <w:bottom w:val="none" w:sz="0" w:space="0" w:color="auto"/>
        <w:right w:val="none" w:sz="0" w:space="0" w:color="auto"/>
      </w:divBdr>
      <w:divsChild>
        <w:div w:id="1790855210">
          <w:marLeft w:val="0"/>
          <w:marRight w:val="0"/>
          <w:marTop w:val="0"/>
          <w:marBottom w:val="0"/>
          <w:divBdr>
            <w:top w:val="none" w:sz="0" w:space="0" w:color="auto"/>
            <w:left w:val="none" w:sz="0" w:space="0" w:color="auto"/>
            <w:bottom w:val="none" w:sz="0" w:space="0" w:color="auto"/>
            <w:right w:val="none" w:sz="0" w:space="0" w:color="auto"/>
          </w:divBdr>
        </w:div>
      </w:divsChild>
    </w:div>
    <w:div w:id="462160039">
      <w:bodyDiv w:val="1"/>
      <w:marLeft w:val="0"/>
      <w:marRight w:val="0"/>
      <w:marTop w:val="0"/>
      <w:marBottom w:val="0"/>
      <w:divBdr>
        <w:top w:val="none" w:sz="0" w:space="0" w:color="auto"/>
        <w:left w:val="none" w:sz="0" w:space="0" w:color="auto"/>
        <w:bottom w:val="none" w:sz="0" w:space="0" w:color="auto"/>
        <w:right w:val="none" w:sz="0" w:space="0" w:color="auto"/>
      </w:divBdr>
    </w:div>
    <w:div w:id="464354728">
      <w:bodyDiv w:val="1"/>
      <w:marLeft w:val="0"/>
      <w:marRight w:val="0"/>
      <w:marTop w:val="0"/>
      <w:marBottom w:val="0"/>
      <w:divBdr>
        <w:top w:val="none" w:sz="0" w:space="0" w:color="auto"/>
        <w:left w:val="none" w:sz="0" w:space="0" w:color="auto"/>
        <w:bottom w:val="none" w:sz="0" w:space="0" w:color="auto"/>
        <w:right w:val="none" w:sz="0" w:space="0" w:color="auto"/>
      </w:divBdr>
      <w:divsChild>
        <w:div w:id="2110732549">
          <w:marLeft w:val="0"/>
          <w:marRight w:val="0"/>
          <w:marTop w:val="0"/>
          <w:marBottom w:val="0"/>
          <w:divBdr>
            <w:top w:val="none" w:sz="0" w:space="0" w:color="auto"/>
            <w:left w:val="none" w:sz="0" w:space="0" w:color="auto"/>
            <w:bottom w:val="none" w:sz="0" w:space="0" w:color="auto"/>
            <w:right w:val="none" w:sz="0" w:space="0" w:color="auto"/>
          </w:divBdr>
        </w:div>
      </w:divsChild>
    </w:div>
    <w:div w:id="466968553">
      <w:bodyDiv w:val="1"/>
      <w:marLeft w:val="0"/>
      <w:marRight w:val="0"/>
      <w:marTop w:val="0"/>
      <w:marBottom w:val="0"/>
      <w:divBdr>
        <w:top w:val="none" w:sz="0" w:space="0" w:color="auto"/>
        <w:left w:val="none" w:sz="0" w:space="0" w:color="auto"/>
        <w:bottom w:val="none" w:sz="0" w:space="0" w:color="auto"/>
        <w:right w:val="none" w:sz="0" w:space="0" w:color="auto"/>
      </w:divBdr>
    </w:div>
    <w:div w:id="563570956">
      <w:bodyDiv w:val="1"/>
      <w:marLeft w:val="0"/>
      <w:marRight w:val="0"/>
      <w:marTop w:val="0"/>
      <w:marBottom w:val="0"/>
      <w:divBdr>
        <w:top w:val="none" w:sz="0" w:space="0" w:color="auto"/>
        <w:left w:val="none" w:sz="0" w:space="0" w:color="auto"/>
        <w:bottom w:val="none" w:sz="0" w:space="0" w:color="auto"/>
        <w:right w:val="none" w:sz="0" w:space="0" w:color="auto"/>
      </w:divBdr>
    </w:div>
    <w:div w:id="1033768121">
      <w:bodyDiv w:val="1"/>
      <w:marLeft w:val="0"/>
      <w:marRight w:val="0"/>
      <w:marTop w:val="0"/>
      <w:marBottom w:val="0"/>
      <w:divBdr>
        <w:top w:val="none" w:sz="0" w:space="0" w:color="auto"/>
        <w:left w:val="none" w:sz="0" w:space="0" w:color="auto"/>
        <w:bottom w:val="none" w:sz="0" w:space="0" w:color="auto"/>
        <w:right w:val="none" w:sz="0" w:space="0" w:color="auto"/>
      </w:divBdr>
    </w:div>
    <w:div w:id="1085687866">
      <w:bodyDiv w:val="1"/>
      <w:marLeft w:val="0"/>
      <w:marRight w:val="0"/>
      <w:marTop w:val="0"/>
      <w:marBottom w:val="0"/>
      <w:divBdr>
        <w:top w:val="none" w:sz="0" w:space="0" w:color="auto"/>
        <w:left w:val="none" w:sz="0" w:space="0" w:color="auto"/>
        <w:bottom w:val="none" w:sz="0" w:space="0" w:color="auto"/>
        <w:right w:val="none" w:sz="0" w:space="0" w:color="auto"/>
      </w:divBdr>
    </w:div>
    <w:div w:id="1109008247">
      <w:bodyDiv w:val="1"/>
      <w:marLeft w:val="0"/>
      <w:marRight w:val="0"/>
      <w:marTop w:val="0"/>
      <w:marBottom w:val="0"/>
      <w:divBdr>
        <w:top w:val="none" w:sz="0" w:space="0" w:color="auto"/>
        <w:left w:val="none" w:sz="0" w:space="0" w:color="auto"/>
        <w:bottom w:val="none" w:sz="0" w:space="0" w:color="auto"/>
        <w:right w:val="none" w:sz="0" w:space="0" w:color="auto"/>
      </w:divBdr>
    </w:div>
    <w:div w:id="1161652982">
      <w:bodyDiv w:val="1"/>
      <w:marLeft w:val="0"/>
      <w:marRight w:val="0"/>
      <w:marTop w:val="0"/>
      <w:marBottom w:val="0"/>
      <w:divBdr>
        <w:top w:val="none" w:sz="0" w:space="0" w:color="auto"/>
        <w:left w:val="none" w:sz="0" w:space="0" w:color="auto"/>
        <w:bottom w:val="none" w:sz="0" w:space="0" w:color="auto"/>
        <w:right w:val="none" w:sz="0" w:space="0" w:color="auto"/>
      </w:divBdr>
    </w:div>
    <w:div w:id="1166243406">
      <w:bodyDiv w:val="1"/>
      <w:marLeft w:val="0"/>
      <w:marRight w:val="0"/>
      <w:marTop w:val="0"/>
      <w:marBottom w:val="0"/>
      <w:divBdr>
        <w:top w:val="none" w:sz="0" w:space="0" w:color="auto"/>
        <w:left w:val="none" w:sz="0" w:space="0" w:color="auto"/>
        <w:bottom w:val="none" w:sz="0" w:space="0" w:color="auto"/>
        <w:right w:val="none" w:sz="0" w:space="0" w:color="auto"/>
      </w:divBdr>
    </w:div>
    <w:div w:id="1395274057">
      <w:bodyDiv w:val="1"/>
      <w:marLeft w:val="0"/>
      <w:marRight w:val="0"/>
      <w:marTop w:val="0"/>
      <w:marBottom w:val="0"/>
      <w:divBdr>
        <w:top w:val="none" w:sz="0" w:space="0" w:color="auto"/>
        <w:left w:val="none" w:sz="0" w:space="0" w:color="auto"/>
        <w:bottom w:val="none" w:sz="0" w:space="0" w:color="auto"/>
        <w:right w:val="none" w:sz="0" w:space="0" w:color="auto"/>
      </w:divBdr>
    </w:div>
    <w:div w:id="1415471724">
      <w:bodyDiv w:val="1"/>
      <w:marLeft w:val="0"/>
      <w:marRight w:val="0"/>
      <w:marTop w:val="0"/>
      <w:marBottom w:val="0"/>
      <w:divBdr>
        <w:top w:val="none" w:sz="0" w:space="0" w:color="auto"/>
        <w:left w:val="none" w:sz="0" w:space="0" w:color="auto"/>
        <w:bottom w:val="none" w:sz="0" w:space="0" w:color="auto"/>
        <w:right w:val="none" w:sz="0" w:space="0" w:color="auto"/>
      </w:divBdr>
    </w:div>
    <w:div w:id="1470980323">
      <w:bodyDiv w:val="1"/>
      <w:marLeft w:val="0"/>
      <w:marRight w:val="0"/>
      <w:marTop w:val="0"/>
      <w:marBottom w:val="0"/>
      <w:divBdr>
        <w:top w:val="none" w:sz="0" w:space="0" w:color="auto"/>
        <w:left w:val="none" w:sz="0" w:space="0" w:color="auto"/>
        <w:bottom w:val="none" w:sz="0" w:space="0" w:color="auto"/>
        <w:right w:val="none" w:sz="0" w:space="0" w:color="auto"/>
      </w:divBdr>
    </w:div>
    <w:div w:id="1494683528">
      <w:bodyDiv w:val="1"/>
      <w:marLeft w:val="0"/>
      <w:marRight w:val="0"/>
      <w:marTop w:val="0"/>
      <w:marBottom w:val="0"/>
      <w:divBdr>
        <w:top w:val="none" w:sz="0" w:space="0" w:color="auto"/>
        <w:left w:val="none" w:sz="0" w:space="0" w:color="auto"/>
        <w:bottom w:val="none" w:sz="0" w:space="0" w:color="auto"/>
        <w:right w:val="none" w:sz="0" w:space="0" w:color="auto"/>
      </w:divBdr>
    </w:div>
    <w:div w:id="1714770530">
      <w:bodyDiv w:val="1"/>
      <w:marLeft w:val="0"/>
      <w:marRight w:val="0"/>
      <w:marTop w:val="0"/>
      <w:marBottom w:val="0"/>
      <w:divBdr>
        <w:top w:val="none" w:sz="0" w:space="0" w:color="auto"/>
        <w:left w:val="none" w:sz="0" w:space="0" w:color="auto"/>
        <w:bottom w:val="none" w:sz="0" w:space="0" w:color="auto"/>
        <w:right w:val="none" w:sz="0" w:space="0" w:color="auto"/>
      </w:divBdr>
    </w:div>
    <w:div w:id="1778405786">
      <w:bodyDiv w:val="1"/>
      <w:marLeft w:val="0"/>
      <w:marRight w:val="0"/>
      <w:marTop w:val="0"/>
      <w:marBottom w:val="0"/>
      <w:divBdr>
        <w:top w:val="none" w:sz="0" w:space="0" w:color="auto"/>
        <w:left w:val="none" w:sz="0" w:space="0" w:color="auto"/>
        <w:bottom w:val="none" w:sz="0" w:space="0" w:color="auto"/>
        <w:right w:val="none" w:sz="0" w:space="0" w:color="auto"/>
      </w:divBdr>
    </w:div>
    <w:div w:id="1868254816">
      <w:bodyDiv w:val="1"/>
      <w:marLeft w:val="0"/>
      <w:marRight w:val="0"/>
      <w:marTop w:val="0"/>
      <w:marBottom w:val="0"/>
      <w:divBdr>
        <w:top w:val="none" w:sz="0" w:space="0" w:color="auto"/>
        <w:left w:val="none" w:sz="0" w:space="0" w:color="auto"/>
        <w:bottom w:val="none" w:sz="0" w:space="0" w:color="auto"/>
        <w:right w:val="none" w:sz="0" w:space="0" w:color="auto"/>
      </w:divBdr>
    </w:div>
    <w:div w:id="2015645316">
      <w:bodyDiv w:val="1"/>
      <w:marLeft w:val="0"/>
      <w:marRight w:val="0"/>
      <w:marTop w:val="0"/>
      <w:marBottom w:val="0"/>
      <w:divBdr>
        <w:top w:val="none" w:sz="0" w:space="0" w:color="auto"/>
        <w:left w:val="none" w:sz="0" w:space="0" w:color="auto"/>
        <w:bottom w:val="none" w:sz="0" w:space="0" w:color="auto"/>
        <w:right w:val="none" w:sz="0" w:space="0" w:color="auto"/>
      </w:divBdr>
    </w:div>
    <w:div w:id="207284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rmissions@acm.org" TargetMode="External"/><Relationship Id="rId18" Type="http://schemas.openxmlformats.org/officeDocument/2006/relationships/hyperlink" Target="http://www.sundenshi.co.jp/eng/company/group/index.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starec@uw.edu" TargetMode="External"/><Relationship Id="rId17" Type="http://schemas.openxmlformats.org/officeDocument/2006/relationships/hyperlink" Target="http://www.toshiba.com/taec/Catalog/Line.do?familyid=7&amp;subfamilyid=900116&amp;lineid=2095185" TargetMode="External"/><Relationship Id="rId2" Type="http://schemas.openxmlformats.org/officeDocument/2006/relationships/numbering" Target="numbering.xml"/><Relationship Id="rId16" Type="http://schemas.openxmlformats.org/officeDocument/2006/relationships/hyperlink" Target="http://www.flash25.toshiba.com/downloads/toshiba-timelin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air007@uw.edu" TargetMode="External"/><Relationship Id="rId5" Type="http://schemas.openxmlformats.org/officeDocument/2006/relationships/settings" Target="settings.xml"/><Relationship Id="rId15" Type="http://schemas.openxmlformats.org/officeDocument/2006/relationships/hyperlink" Target="http://www.marshall.edu/isat/dfia/digital-forensics.asp" TargetMode="External"/><Relationship Id="rId10" Type="http://schemas.openxmlformats.org/officeDocument/2006/relationships/hyperlink" Target="mailto:godab@uw.edu" TargetMode="External"/><Relationship Id="rId19" Type="http://schemas.openxmlformats.org/officeDocument/2006/relationships/hyperlink" Target="http://www.cellebrite.com/About-Cellebrit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x.doi.org/10.1145/2808006.2808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7A12F-0EC2-4B95-8744-A7B342EC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3474</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23230</CharactersWithSpaces>
  <SharedDoc>false</SharedDoc>
  <HLinks>
    <vt:vector size="18" baseType="variant">
      <vt:variant>
        <vt:i4>5636139</vt:i4>
      </vt:variant>
      <vt:variant>
        <vt:i4>6</vt:i4>
      </vt:variant>
      <vt:variant>
        <vt:i4>0</vt:i4>
      </vt:variant>
      <vt:variant>
        <vt:i4>5</vt:i4>
      </vt:variant>
      <vt:variant>
        <vt:lpwstr>mailto:Bryan.Goda@USMA.EDU</vt:lpwstr>
      </vt:variant>
      <vt:variant>
        <vt:lpwstr/>
      </vt:variant>
      <vt:variant>
        <vt:i4>3604549</vt:i4>
      </vt:variant>
      <vt:variant>
        <vt:i4>3</vt:i4>
      </vt:variant>
      <vt:variant>
        <vt:i4>0</vt:i4>
      </vt:variant>
      <vt:variant>
        <vt:i4>5</vt:i4>
      </vt:variant>
      <vt:variant>
        <vt:lpwstr>mailto:Anthony.Newtson@USMA.EDU</vt:lpwstr>
      </vt:variant>
      <vt:variant>
        <vt:lpwstr/>
      </vt:variant>
      <vt:variant>
        <vt:i4>458795</vt:i4>
      </vt:variant>
      <vt:variant>
        <vt:i4>0</vt:i4>
      </vt:variant>
      <vt:variant>
        <vt:i4>0</vt:i4>
      </vt:variant>
      <vt:variant>
        <vt:i4>5</vt:i4>
      </vt:variant>
      <vt:variant>
        <vt:lpwstr>mailto:Sam.Abbott-McCune@USMA.EDU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Bryan Goda</dc:creator>
  <cp:lastModifiedBy>godab</cp:lastModifiedBy>
  <cp:revision>3</cp:revision>
  <cp:lastPrinted>2015-07-21T18:38:00Z</cp:lastPrinted>
  <dcterms:created xsi:type="dcterms:W3CDTF">2015-07-21T18:28:00Z</dcterms:created>
  <dcterms:modified xsi:type="dcterms:W3CDTF">2015-07-21T18:39:00Z</dcterms:modified>
</cp:coreProperties>
</file>