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5B69D7">
      <w:pPr>
        <w:pStyle w:val="Heading2"/>
      </w:pPr>
      <w:r>
        <w:t xml:space="preserve">Psychology </w:t>
      </w:r>
      <w:r w:rsidR="00851DAA">
        <w:t>318</w:t>
      </w:r>
      <w:r>
        <w:t xml:space="preserve"> Exam #</w:t>
      </w:r>
      <w:r w:rsidR="00667ECE">
        <w:t>1</w:t>
      </w:r>
    </w:p>
    <w:p w:rsidR="00130335" w:rsidRDefault="00851DAA" w:rsidP="005B69D7">
      <w:pPr>
        <w:pStyle w:val="Heading2"/>
      </w:pPr>
      <w:r>
        <w:t>April 6</w:t>
      </w:r>
      <w:r w:rsidR="00130335">
        <w:t>, 2009</w:t>
      </w:r>
    </w:p>
    <w:p w:rsidR="00130335" w:rsidRDefault="00130335" w:rsidP="00F46424">
      <w:pPr>
        <w:pStyle w:val="Flushparagraph"/>
      </w:pPr>
    </w:p>
    <w:p w:rsidR="00130335" w:rsidRDefault="00130335" w:rsidP="00667ECE">
      <w:pPr>
        <w:pStyle w:val="Heading3"/>
      </w:pPr>
      <w:r>
        <w:t>Instructions</w:t>
      </w:r>
    </w:p>
    <w:p w:rsidR="00130335" w:rsidRDefault="00130335" w:rsidP="00667ECE">
      <w:pPr>
        <w:pStyle w:val="Reference"/>
      </w:pPr>
      <w:r>
        <w:t>1. Use a pencil, not a pen</w:t>
      </w:r>
    </w:p>
    <w:p w:rsidR="00130335" w:rsidRDefault="00130335" w:rsidP="00667ECE">
      <w:pPr>
        <w:pStyle w:val="Reference"/>
      </w:pPr>
      <w:r>
        <w:t>2. Put your name on each page where indicated, and in addition, put your section on this page.</w:t>
      </w:r>
    </w:p>
    <w:p w:rsidR="00130335" w:rsidRDefault="00130335" w:rsidP="00667ECE">
      <w:pPr>
        <w:pStyle w:val="Reference"/>
      </w:pPr>
      <w:r>
        <w:t>3. Exams will be due at 10:20!</w:t>
      </w:r>
    </w:p>
    <w:p w:rsidR="00130335" w:rsidRDefault="00130335" w:rsidP="00667ECE">
      <w:pPr>
        <w:pStyle w:val="Reference"/>
      </w:pPr>
      <w:r>
        <w:t>4. If you find yourself having difficulty with some problem, go on to the rest of the problems, and return to the troublemaker if you have time at the end of the exam.</w:t>
      </w:r>
    </w:p>
    <w:p w:rsidR="00130335" w:rsidRDefault="00130335" w:rsidP="00667ECE">
      <w:pPr>
        <w:pStyle w:val="Reference"/>
      </w:pPr>
      <w:r>
        <w:t>5. Leave your answers as reduced fractions or decimals to three decimal places.</w:t>
      </w:r>
    </w:p>
    <w:p w:rsidR="00130335" w:rsidRDefault="00130335" w:rsidP="00667ECE">
      <w:pPr>
        <w:pStyle w:val="Reference"/>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667ECE">
      <w:pPr>
        <w:pStyle w:val="Reference"/>
      </w:pPr>
      <w:r>
        <w:t>7. Check to make sure that you have all questions (see grading below)</w:t>
      </w:r>
    </w:p>
    <w:p w:rsidR="00130335" w:rsidRDefault="00130335" w:rsidP="00667ECE">
      <w:pPr>
        <w:pStyle w:val="Reference"/>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674A92" w:rsidRDefault="00130335" w:rsidP="00667ECE">
      <w:pPr>
        <w:pStyle w:val="Reference"/>
      </w:pPr>
      <w:r>
        <w:t>9. Don't Panic!</w:t>
      </w:r>
    </w:p>
    <w:p w:rsidR="00E111BF" w:rsidRDefault="00674A92" w:rsidP="00667ECE">
      <w:pPr>
        <w:pStyle w:val="Reference"/>
        <w:rPr>
          <w:b/>
        </w:rPr>
      </w:pPr>
      <w:r>
        <w:t xml:space="preserve">10. </w:t>
      </w:r>
      <w:r>
        <w:rPr>
          <w:b/>
        </w:rPr>
        <w:t>NEW INSTRUCTION: ALWAYS ASSUME HOMOGENEITY OF VARIANCE UNLESS TOLD OTHERWISE.</w:t>
      </w:r>
    </w:p>
    <w:p w:rsidR="00130335" w:rsidRPr="00E111BF" w:rsidRDefault="00E111BF" w:rsidP="00667ECE">
      <w:pPr>
        <w:pStyle w:val="Reference"/>
      </w:pPr>
      <w:r w:rsidRPr="00E111BF">
        <w:t>11:</w:t>
      </w:r>
      <w:r w:rsidR="00C80DE6">
        <w:t xml:space="preserve"> </w:t>
      </w:r>
      <w:r w:rsidR="00C80DE6">
        <w:rPr>
          <w:b/>
        </w:rPr>
        <w:t>ALWAYS INDICATE DEGREE OF FREEDOM IN YOUR ANSWERS WHENEVER IT IS APPROPRIATE</w:t>
      </w:r>
      <w:r w:rsidR="001D71B7">
        <w:rPr>
          <w:b/>
        </w:rPr>
        <w:t>.</w:t>
      </w:r>
      <w:r w:rsidRPr="00E111BF">
        <w:t xml:space="preserve"> </w:t>
      </w:r>
    </w:p>
    <w:p w:rsidR="00130335" w:rsidRDefault="00E111BF" w:rsidP="00667ECE">
      <w:pPr>
        <w:pStyle w:val="Reference"/>
      </w:pPr>
      <w:r>
        <w:t>12</w:t>
      </w:r>
      <w:r w:rsidR="00130335">
        <w:t>. Good luck!</w:t>
      </w:r>
    </w:p>
    <w:p w:rsidR="00130335" w:rsidRDefault="00130335"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130335" w:rsidRDefault="00130335" w:rsidP="00F46424">
      <w:pPr>
        <w:pStyle w:val="Flushparagraph"/>
      </w:pPr>
    </w:p>
    <w:p w:rsidR="00424B9B" w:rsidRDefault="00424B9B" w:rsidP="00F46424">
      <w:pPr>
        <w:pStyle w:val="Flushparagraph"/>
      </w:pPr>
    </w:p>
    <w:p w:rsidR="00130335" w:rsidRDefault="00130335" w:rsidP="00F46424">
      <w:pPr>
        <w:pStyle w:val="Flushparagraph"/>
      </w:pPr>
    </w:p>
    <w:p w:rsidR="00130335" w:rsidRDefault="00130335" w:rsidP="00FE1E73">
      <w:pPr>
        <w:pStyle w:val="Heading3"/>
      </w:pPr>
      <w:r>
        <w:t>Grading</w:t>
      </w:r>
    </w:p>
    <w:p w:rsidR="00130335" w:rsidRPr="00DB51B1" w:rsidRDefault="00A5362E" w:rsidP="00F46424">
      <w:pPr>
        <w:pStyle w:val="Flushparagraph"/>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9D0C93" w:rsidRDefault="00130335" w:rsidP="009D0C93">
      <w:pPr>
        <w:pStyle w:val="Flushparagraph"/>
        <w:tabs>
          <w:tab w:val="left" w:pos="1440"/>
          <w:tab w:val="left" w:pos="2160"/>
        </w:tabs>
      </w:pPr>
      <w:r>
        <w:t>1</w:t>
      </w:r>
      <w:r w:rsidR="009D0C93">
        <w:t>a-c</w:t>
      </w:r>
      <w:r w:rsidR="009D0C93">
        <w:tab/>
        <w:t>30</w:t>
      </w:r>
      <w:r w:rsidR="009D0C93">
        <w:tab/>
      </w:r>
      <w:r w:rsidR="0006730D">
        <w:t>Zach</w:t>
      </w:r>
    </w:p>
    <w:p w:rsidR="009D0C93" w:rsidRDefault="009D0C93" w:rsidP="009D0C93">
      <w:pPr>
        <w:pStyle w:val="Flushparagraph"/>
        <w:tabs>
          <w:tab w:val="left" w:pos="1440"/>
          <w:tab w:val="left" w:pos="2160"/>
        </w:tabs>
      </w:pPr>
      <w:r>
        <w:t>2a-d</w:t>
      </w:r>
      <w:r>
        <w:tab/>
      </w:r>
      <w:r w:rsidR="00F002DA">
        <w:t>45</w:t>
      </w:r>
      <w:r w:rsidR="0006730D">
        <w:tab/>
        <w:t>Andy</w:t>
      </w:r>
    </w:p>
    <w:p w:rsidR="00EF33C2" w:rsidRDefault="009D0C93" w:rsidP="009D0C93">
      <w:pPr>
        <w:pStyle w:val="Flushparagraph"/>
        <w:tabs>
          <w:tab w:val="left" w:pos="1440"/>
          <w:tab w:val="left" w:pos="2160"/>
        </w:tabs>
      </w:pPr>
      <w:r>
        <w:t>3a-d</w:t>
      </w:r>
      <w:r w:rsidR="00F002DA">
        <w:tab/>
        <w:t>25</w:t>
      </w:r>
      <w:r w:rsidR="0006730D">
        <w:tab/>
        <w:t>Courtney</w:t>
      </w:r>
    </w:p>
    <w:p w:rsidR="00130335" w:rsidRDefault="00130335" w:rsidP="00F46424">
      <w:pPr>
        <w:pStyle w:val="Flushparagraph"/>
      </w:pPr>
    </w:p>
    <w:p w:rsidR="00130335" w:rsidRDefault="00130335" w:rsidP="00F46424">
      <w:pPr>
        <w:pStyle w:val="Flushparagraph"/>
      </w:pPr>
    </w:p>
    <w:p w:rsidR="00FB7D3A" w:rsidRDefault="00130335" w:rsidP="00F46424">
      <w:pPr>
        <w:pStyle w:val="Flushparagraph"/>
      </w:pPr>
      <w:r>
        <w:t>TOTAL</w:t>
      </w:r>
      <w:r>
        <w:tab/>
        <w:t>/100</w:t>
      </w:r>
    </w:p>
    <w:p w:rsidR="009F13B2" w:rsidRDefault="00130335" w:rsidP="00F46424">
      <w:pPr>
        <w:pStyle w:val="Flushparagraph"/>
      </w:pPr>
      <w:r>
        <w:br w:type="page"/>
      </w:r>
    </w:p>
    <w:p w:rsidR="00FB0609" w:rsidRDefault="00A45E29" w:rsidP="00F46424">
      <w:pPr>
        <w:pStyle w:val="Flushparagraph"/>
      </w:pPr>
      <w:r>
        <w:t xml:space="preserve">1.  </w:t>
      </w:r>
      <w:r w:rsidR="003A0891">
        <w:t>Bark-B-Gone</w:t>
      </w:r>
      <w:r w:rsidR="00AB0341">
        <w:t xml:space="preserve">, Inc., </w:t>
      </w:r>
      <w:r w:rsidR="003A0891">
        <w:t xml:space="preserve">claims that it can train dogs to bark less using its </w:t>
      </w:r>
      <w:r w:rsidR="007D4F65">
        <w:t>training program. To test its claim</w:t>
      </w:r>
      <w:r w:rsidR="00F13D7E">
        <w:t>,</w:t>
      </w:r>
      <w:r w:rsidR="007D4F65">
        <w:t xml:space="preserve"> </w:t>
      </w:r>
      <w:r w:rsidR="0028127E">
        <w:t>eight</w:t>
      </w:r>
      <w:r w:rsidR="007D4F65">
        <w:t xml:space="preserve"> dogs are selected. Their bark rate (barks per hour or bph) is measured both before and after the Bark-B-Gone training.</w:t>
      </w:r>
      <w:r w:rsidR="0005066E">
        <w:t xml:space="preserve"> Data for the </w:t>
      </w:r>
      <w:r w:rsidR="0028127E">
        <w:t>eight</w:t>
      </w:r>
      <w:r w:rsidR="0005066E">
        <w:t xml:space="preserve"> dogs</w:t>
      </w:r>
      <w:r w:rsidR="003A0891">
        <w:t xml:space="preserve"> </w:t>
      </w:r>
      <w:r w:rsidR="0005066E">
        <w:t>are as follows.</w:t>
      </w:r>
    </w:p>
    <w:p w:rsidR="002E63D8" w:rsidRDefault="002E63D8" w:rsidP="00F46424">
      <w:pPr>
        <w:pStyle w:val="Flushparagraph"/>
      </w:pPr>
    </w:p>
    <w:tbl>
      <w:tblPr>
        <w:tblStyle w:val="TableGrid"/>
        <w:tblW w:w="0" w:type="auto"/>
        <w:jc w:val="center"/>
        <w:tblBorders>
          <w:top w:val="none" w:sz="0" w:space="0" w:color="auto"/>
          <w:bottom w:val="none" w:sz="0" w:space="0" w:color="auto"/>
          <w:insideH w:val="none" w:sz="0" w:space="0" w:color="auto"/>
        </w:tblBorders>
        <w:tblLook w:val="00BF"/>
      </w:tblPr>
      <w:tblGrid>
        <w:gridCol w:w="1458"/>
        <w:gridCol w:w="1728"/>
        <w:gridCol w:w="1728"/>
        <w:gridCol w:w="1728"/>
      </w:tblGrid>
      <w:tr w:rsidR="002E63D8">
        <w:trPr>
          <w:jc w:val="center"/>
        </w:trPr>
        <w:tc>
          <w:tcPr>
            <w:tcW w:w="1458" w:type="dxa"/>
            <w:tcBorders>
              <w:left w:val="nil"/>
              <w:bottom w:val="single" w:sz="4" w:space="0" w:color="000000" w:themeColor="text1"/>
            </w:tcBorders>
          </w:tcPr>
          <w:p w:rsidR="002E63D8" w:rsidRDefault="002E63D8" w:rsidP="00E70F5B">
            <w:pPr>
              <w:pStyle w:val="Flushparagraph"/>
              <w:jc w:val="center"/>
            </w:pPr>
            <w:r>
              <w:t>Dog</w:t>
            </w:r>
          </w:p>
        </w:tc>
        <w:tc>
          <w:tcPr>
            <w:tcW w:w="1728" w:type="dxa"/>
            <w:tcBorders>
              <w:top w:val="nil"/>
              <w:bottom w:val="single" w:sz="4" w:space="0" w:color="000000" w:themeColor="text1"/>
              <w:right w:val="single" w:sz="4" w:space="0" w:color="000000" w:themeColor="text1"/>
            </w:tcBorders>
          </w:tcPr>
          <w:p w:rsidR="002E63D8" w:rsidRDefault="002E63D8" w:rsidP="00E70F5B">
            <w:pPr>
              <w:pStyle w:val="Flushparagraph"/>
              <w:jc w:val="center"/>
            </w:pPr>
            <w:r>
              <w:t>Before training</w:t>
            </w:r>
          </w:p>
        </w:tc>
        <w:tc>
          <w:tcPr>
            <w:tcW w:w="1728" w:type="dxa"/>
            <w:tcBorders>
              <w:top w:val="nil"/>
              <w:left w:val="single" w:sz="4" w:space="0" w:color="000000" w:themeColor="text1"/>
              <w:bottom w:val="single" w:sz="4" w:space="0" w:color="000000" w:themeColor="text1"/>
              <w:right w:val="single" w:sz="4" w:space="0" w:color="000000" w:themeColor="text1"/>
            </w:tcBorders>
          </w:tcPr>
          <w:p w:rsidR="002E63D8" w:rsidRDefault="002E63D8" w:rsidP="00E70F5B">
            <w:pPr>
              <w:pStyle w:val="Flushparagraph"/>
              <w:jc w:val="center"/>
            </w:pPr>
            <w:r>
              <w:t>After training</w:t>
            </w:r>
          </w:p>
        </w:tc>
        <w:tc>
          <w:tcPr>
            <w:tcW w:w="1728" w:type="dxa"/>
            <w:tcBorders>
              <w:top w:val="nil"/>
              <w:left w:val="single" w:sz="4" w:space="0" w:color="000000" w:themeColor="text1"/>
              <w:bottom w:val="single" w:sz="4" w:space="0" w:color="000000" w:themeColor="text1"/>
              <w:right w:val="nil"/>
            </w:tcBorders>
          </w:tcPr>
          <w:p w:rsidR="002E63D8" w:rsidRDefault="002E63D8" w:rsidP="00E70F5B">
            <w:pPr>
              <w:pStyle w:val="Flushparagraph"/>
              <w:jc w:val="center"/>
            </w:pPr>
            <w:r>
              <w:t>Difference</w:t>
            </w:r>
          </w:p>
        </w:tc>
      </w:tr>
      <w:tr w:rsidR="008D3B25">
        <w:trPr>
          <w:jc w:val="center"/>
        </w:trPr>
        <w:tc>
          <w:tcPr>
            <w:tcW w:w="1458" w:type="dxa"/>
            <w:tcBorders>
              <w:top w:val="single" w:sz="4" w:space="0" w:color="000000" w:themeColor="text1"/>
              <w:left w:val="nil"/>
            </w:tcBorders>
          </w:tcPr>
          <w:p w:rsidR="008D3B25" w:rsidRDefault="008D3B25" w:rsidP="00E70F5B">
            <w:pPr>
              <w:pStyle w:val="Flushparagraph"/>
              <w:jc w:val="center"/>
            </w:pPr>
            <w:r>
              <w:t>1</w:t>
            </w:r>
          </w:p>
        </w:tc>
        <w:tc>
          <w:tcPr>
            <w:tcW w:w="1728" w:type="dxa"/>
            <w:tcBorders>
              <w:top w:val="single" w:sz="4" w:space="0" w:color="000000" w:themeColor="text1"/>
              <w:right w:val="single" w:sz="4" w:space="0" w:color="000000" w:themeColor="text1"/>
            </w:tcBorders>
            <w:vAlign w:val="bottom"/>
          </w:tcPr>
          <w:p w:rsidR="008D3B25" w:rsidRDefault="008D3B25" w:rsidP="00E70F5B">
            <w:pPr>
              <w:pStyle w:val="Flushparagraph"/>
              <w:jc w:val="center"/>
            </w:pPr>
            <w:r>
              <w:t>39</w:t>
            </w:r>
          </w:p>
        </w:tc>
        <w:tc>
          <w:tcPr>
            <w:tcW w:w="1728" w:type="dxa"/>
            <w:tcBorders>
              <w:top w:val="single" w:sz="4" w:space="0" w:color="000000" w:themeColor="text1"/>
              <w:left w:val="single" w:sz="4" w:space="0" w:color="000000" w:themeColor="text1"/>
              <w:right w:val="single" w:sz="4" w:space="0" w:color="000000" w:themeColor="text1"/>
            </w:tcBorders>
            <w:vAlign w:val="bottom"/>
          </w:tcPr>
          <w:p w:rsidR="008D3B25" w:rsidRDefault="008D3B25" w:rsidP="00E70F5B">
            <w:pPr>
              <w:pStyle w:val="Flushparagraph"/>
              <w:jc w:val="center"/>
            </w:pPr>
            <w:r>
              <w:t>36</w:t>
            </w:r>
          </w:p>
        </w:tc>
        <w:tc>
          <w:tcPr>
            <w:tcW w:w="1728" w:type="dxa"/>
            <w:tcBorders>
              <w:top w:val="single" w:sz="4" w:space="0" w:color="000000" w:themeColor="text1"/>
              <w:left w:val="single" w:sz="4" w:space="0" w:color="000000" w:themeColor="text1"/>
              <w:right w:val="nil"/>
            </w:tcBorders>
            <w:vAlign w:val="bottom"/>
          </w:tcPr>
          <w:p w:rsidR="008D3B25" w:rsidRDefault="008D3B25" w:rsidP="00E70F5B">
            <w:pPr>
              <w:pStyle w:val="Flushparagraph"/>
              <w:jc w:val="center"/>
            </w:pPr>
            <w:r>
              <w:t>3</w:t>
            </w:r>
          </w:p>
        </w:tc>
      </w:tr>
      <w:tr w:rsidR="008D3B25">
        <w:trPr>
          <w:jc w:val="center"/>
        </w:trPr>
        <w:tc>
          <w:tcPr>
            <w:tcW w:w="1458" w:type="dxa"/>
            <w:tcBorders>
              <w:left w:val="nil"/>
            </w:tcBorders>
          </w:tcPr>
          <w:p w:rsidR="008D3B25" w:rsidRDefault="008D3B25" w:rsidP="00E70F5B">
            <w:pPr>
              <w:pStyle w:val="Flushparagraph"/>
              <w:jc w:val="center"/>
            </w:pPr>
            <w:r>
              <w:t>2</w:t>
            </w:r>
          </w:p>
        </w:tc>
        <w:tc>
          <w:tcPr>
            <w:tcW w:w="1728" w:type="dxa"/>
            <w:tcBorders>
              <w:right w:val="single" w:sz="4" w:space="0" w:color="000000" w:themeColor="text1"/>
            </w:tcBorders>
            <w:vAlign w:val="bottom"/>
          </w:tcPr>
          <w:p w:rsidR="008D3B25" w:rsidRDefault="008D3B25" w:rsidP="00E70F5B">
            <w:pPr>
              <w:pStyle w:val="Flushparagraph"/>
              <w:jc w:val="center"/>
            </w:pPr>
            <w:r>
              <w:t>17</w:t>
            </w:r>
          </w:p>
        </w:tc>
        <w:tc>
          <w:tcPr>
            <w:tcW w:w="1728" w:type="dxa"/>
            <w:tcBorders>
              <w:left w:val="single" w:sz="4" w:space="0" w:color="000000" w:themeColor="text1"/>
              <w:right w:val="single" w:sz="4" w:space="0" w:color="000000" w:themeColor="text1"/>
            </w:tcBorders>
            <w:vAlign w:val="bottom"/>
          </w:tcPr>
          <w:p w:rsidR="008D3B25" w:rsidRDefault="008D3B25" w:rsidP="00E70F5B">
            <w:pPr>
              <w:pStyle w:val="Flushparagraph"/>
              <w:jc w:val="center"/>
            </w:pPr>
            <w:r>
              <w:t>14</w:t>
            </w:r>
          </w:p>
        </w:tc>
        <w:tc>
          <w:tcPr>
            <w:tcW w:w="1728" w:type="dxa"/>
            <w:tcBorders>
              <w:left w:val="single" w:sz="4" w:space="0" w:color="000000" w:themeColor="text1"/>
              <w:right w:val="nil"/>
            </w:tcBorders>
            <w:vAlign w:val="bottom"/>
          </w:tcPr>
          <w:p w:rsidR="008D3B25" w:rsidRDefault="008D3B25" w:rsidP="00E70F5B">
            <w:pPr>
              <w:pStyle w:val="Flushparagraph"/>
              <w:jc w:val="center"/>
            </w:pPr>
            <w:r>
              <w:t>3</w:t>
            </w:r>
          </w:p>
        </w:tc>
      </w:tr>
      <w:tr w:rsidR="008D3B25">
        <w:trPr>
          <w:jc w:val="center"/>
        </w:trPr>
        <w:tc>
          <w:tcPr>
            <w:tcW w:w="1458" w:type="dxa"/>
            <w:tcBorders>
              <w:left w:val="nil"/>
            </w:tcBorders>
          </w:tcPr>
          <w:p w:rsidR="008D3B25" w:rsidRDefault="008D3B25" w:rsidP="00E70F5B">
            <w:pPr>
              <w:pStyle w:val="Flushparagraph"/>
              <w:jc w:val="center"/>
            </w:pPr>
            <w:r>
              <w:t>3</w:t>
            </w:r>
          </w:p>
        </w:tc>
        <w:tc>
          <w:tcPr>
            <w:tcW w:w="1728" w:type="dxa"/>
            <w:tcBorders>
              <w:right w:val="single" w:sz="4" w:space="0" w:color="000000" w:themeColor="text1"/>
            </w:tcBorders>
            <w:vAlign w:val="bottom"/>
          </w:tcPr>
          <w:p w:rsidR="008D3B25" w:rsidRDefault="008D3B25" w:rsidP="00E70F5B">
            <w:pPr>
              <w:pStyle w:val="Flushparagraph"/>
              <w:jc w:val="center"/>
            </w:pPr>
            <w:r>
              <w:t>85</w:t>
            </w:r>
          </w:p>
        </w:tc>
        <w:tc>
          <w:tcPr>
            <w:tcW w:w="1728" w:type="dxa"/>
            <w:tcBorders>
              <w:left w:val="single" w:sz="4" w:space="0" w:color="000000" w:themeColor="text1"/>
              <w:right w:val="single" w:sz="4" w:space="0" w:color="000000" w:themeColor="text1"/>
            </w:tcBorders>
            <w:vAlign w:val="bottom"/>
          </w:tcPr>
          <w:p w:rsidR="008D3B25" w:rsidRDefault="008D3B25" w:rsidP="00E70F5B">
            <w:pPr>
              <w:pStyle w:val="Flushparagraph"/>
              <w:jc w:val="center"/>
            </w:pPr>
            <w:r>
              <w:t>79</w:t>
            </w:r>
          </w:p>
        </w:tc>
        <w:tc>
          <w:tcPr>
            <w:tcW w:w="1728" w:type="dxa"/>
            <w:tcBorders>
              <w:left w:val="single" w:sz="4" w:space="0" w:color="000000" w:themeColor="text1"/>
              <w:right w:val="nil"/>
            </w:tcBorders>
            <w:vAlign w:val="bottom"/>
          </w:tcPr>
          <w:p w:rsidR="008D3B25" w:rsidRDefault="008D3B25" w:rsidP="00E70F5B">
            <w:pPr>
              <w:pStyle w:val="Flushparagraph"/>
              <w:jc w:val="center"/>
            </w:pPr>
            <w:r>
              <w:t>6</w:t>
            </w:r>
          </w:p>
        </w:tc>
      </w:tr>
      <w:tr w:rsidR="008D3B25">
        <w:trPr>
          <w:jc w:val="center"/>
        </w:trPr>
        <w:tc>
          <w:tcPr>
            <w:tcW w:w="1458" w:type="dxa"/>
            <w:tcBorders>
              <w:left w:val="nil"/>
            </w:tcBorders>
          </w:tcPr>
          <w:p w:rsidR="008D3B25" w:rsidRDefault="008D3B25" w:rsidP="00E70F5B">
            <w:pPr>
              <w:pStyle w:val="Flushparagraph"/>
              <w:jc w:val="center"/>
            </w:pPr>
            <w:r>
              <w:t>4</w:t>
            </w:r>
          </w:p>
        </w:tc>
        <w:tc>
          <w:tcPr>
            <w:tcW w:w="1728" w:type="dxa"/>
            <w:tcBorders>
              <w:right w:val="single" w:sz="4" w:space="0" w:color="000000" w:themeColor="text1"/>
            </w:tcBorders>
            <w:vAlign w:val="bottom"/>
          </w:tcPr>
          <w:p w:rsidR="008D3B25" w:rsidRDefault="008D3B25" w:rsidP="00E70F5B">
            <w:pPr>
              <w:pStyle w:val="Flushparagraph"/>
              <w:jc w:val="center"/>
            </w:pPr>
            <w:r>
              <w:t>78</w:t>
            </w:r>
          </w:p>
        </w:tc>
        <w:tc>
          <w:tcPr>
            <w:tcW w:w="1728" w:type="dxa"/>
            <w:tcBorders>
              <w:left w:val="single" w:sz="4" w:space="0" w:color="000000" w:themeColor="text1"/>
              <w:right w:val="single" w:sz="4" w:space="0" w:color="000000" w:themeColor="text1"/>
            </w:tcBorders>
            <w:vAlign w:val="bottom"/>
          </w:tcPr>
          <w:p w:rsidR="008D3B25" w:rsidRDefault="008D3B25" w:rsidP="00E70F5B">
            <w:pPr>
              <w:pStyle w:val="Flushparagraph"/>
              <w:jc w:val="center"/>
            </w:pPr>
            <w:r>
              <w:t>80</w:t>
            </w:r>
          </w:p>
        </w:tc>
        <w:tc>
          <w:tcPr>
            <w:tcW w:w="1728" w:type="dxa"/>
            <w:tcBorders>
              <w:left w:val="single" w:sz="4" w:space="0" w:color="000000" w:themeColor="text1"/>
              <w:right w:val="nil"/>
            </w:tcBorders>
            <w:vAlign w:val="bottom"/>
          </w:tcPr>
          <w:p w:rsidR="008D3B25" w:rsidRDefault="008D3B25" w:rsidP="00E70F5B">
            <w:pPr>
              <w:pStyle w:val="Flushparagraph"/>
              <w:jc w:val="center"/>
            </w:pPr>
            <w:r>
              <w:t>-2</w:t>
            </w:r>
          </w:p>
        </w:tc>
      </w:tr>
      <w:tr w:rsidR="008D3B25">
        <w:trPr>
          <w:jc w:val="center"/>
        </w:trPr>
        <w:tc>
          <w:tcPr>
            <w:tcW w:w="1458" w:type="dxa"/>
            <w:tcBorders>
              <w:left w:val="nil"/>
            </w:tcBorders>
          </w:tcPr>
          <w:p w:rsidR="008D3B25" w:rsidRDefault="008D3B25" w:rsidP="00E70F5B">
            <w:pPr>
              <w:pStyle w:val="Flushparagraph"/>
              <w:jc w:val="center"/>
            </w:pPr>
            <w:r>
              <w:t>5</w:t>
            </w:r>
          </w:p>
        </w:tc>
        <w:tc>
          <w:tcPr>
            <w:tcW w:w="1728" w:type="dxa"/>
            <w:tcBorders>
              <w:right w:val="single" w:sz="4" w:space="0" w:color="000000" w:themeColor="text1"/>
            </w:tcBorders>
            <w:vAlign w:val="bottom"/>
          </w:tcPr>
          <w:p w:rsidR="008D3B25" w:rsidRDefault="008D3B25" w:rsidP="00E70F5B">
            <w:pPr>
              <w:pStyle w:val="Flushparagraph"/>
              <w:jc w:val="center"/>
            </w:pPr>
            <w:r>
              <w:t>48</w:t>
            </w:r>
          </w:p>
        </w:tc>
        <w:tc>
          <w:tcPr>
            <w:tcW w:w="1728" w:type="dxa"/>
            <w:tcBorders>
              <w:left w:val="single" w:sz="4" w:space="0" w:color="000000" w:themeColor="text1"/>
              <w:right w:val="single" w:sz="4" w:space="0" w:color="000000" w:themeColor="text1"/>
            </w:tcBorders>
            <w:vAlign w:val="bottom"/>
          </w:tcPr>
          <w:p w:rsidR="008D3B25" w:rsidRDefault="008D3B25" w:rsidP="00E70F5B">
            <w:pPr>
              <w:pStyle w:val="Flushparagraph"/>
              <w:jc w:val="center"/>
            </w:pPr>
            <w:r>
              <w:t>44</w:t>
            </w:r>
          </w:p>
        </w:tc>
        <w:tc>
          <w:tcPr>
            <w:tcW w:w="1728" w:type="dxa"/>
            <w:tcBorders>
              <w:left w:val="single" w:sz="4" w:space="0" w:color="000000" w:themeColor="text1"/>
              <w:right w:val="nil"/>
            </w:tcBorders>
            <w:vAlign w:val="bottom"/>
          </w:tcPr>
          <w:p w:rsidR="008D3B25" w:rsidRDefault="008D3B25" w:rsidP="00E70F5B">
            <w:pPr>
              <w:pStyle w:val="Flushparagraph"/>
              <w:jc w:val="center"/>
            </w:pPr>
            <w:r>
              <w:t>4</w:t>
            </w:r>
          </w:p>
        </w:tc>
      </w:tr>
      <w:tr w:rsidR="008D3B25">
        <w:trPr>
          <w:jc w:val="center"/>
        </w:trPr>
        <w:tc>
          <w:tcPr>
            <w:tcW w:w="1458" w:type="dxa"/>
            <w:tcBorders>
              <w:left w:val="nil"/>
            </w:tcBorders>
          </w:tcPr>
          <w:p w:rsidR="008D3B25" w:rsidRDefault="008D3B25" w:rsidP="00E70F5B">
            <w:pPr>
              <w:pStyle w:val="Flushparagraph"/>
              <w:jc w:val="center"/>
            </w:pPr>
            <w:r>
              <w:t>6</w:t>
            </w:r>
          </w:p>
        </w:tc>
        <w:tc>
          <w:tcPr>
            <w:tcW w:w="1728" w:type="dxa"/>
            <w:tcBorders>
              <w:right w:val="single" w:sz="4" w:space="0" w:color="000000" w:themeColor="text1"/>
            </w:tcBorders>
            <w:vAlign w:val="bottom"/>
          </w:tcPr>
          <w:p w:rsidR="008D3B25" w:rsidRDefault="008D3B25" w:rsidP="00E70F5B">
            <w:pPr>
              <w:pStyle w:val="Flushparagraph"/>
              <w:jc w:val="center"/>
            </w:pPr>
            <w:r>
              <w:t>48</w:t>
            </w:r>
          </w:p>
        </w:tc>
        <w:tc>
          <w:tcPr>
            <w:tcW w:w="1728" w:type="dxa"/>
            <w:tcBorders>
              <w:left w:val="single" w:sz="4" w:space="0" w:color="000000" w:themeColor="text1"/>
              <w:right w:val="single" w:sz="4" w:space="0" w:color="000000" w:themeColor="text1"/>
            </w:tcBorders>
            <w:vAlign w:val="bottom"/>
          </w:tcPr>
          <w:p w:rsidR="008D3B25" w:rsidRDefault="008D3B25" w:rsidP="00E70F5B">
            <w:pPr>
              <w:pStyle w:val="Flushparagraph"/>
              <w:jc w:val="center"/>
            </w:pPr>
            <w:r>
              <w:t>51</w:t>
            </w:r>
          </w:p>
        </w:tc>
        <w:tc>
          <w:tcPr>
            <w:tcW w:w="1728" w:type="dxa"/>
            <w:tcBorders>
              <w:left w:val="single" w:sz="4" w:space="0" w:color="000000" w:themeColor="text1"/>
              <w:right w:val="nil"/>
            </w:tcBorders>
            <w:vAlign w:val="bottom"/>
          </w:tcPr>
          <w:p w:rsidR="008D3B25" w:rsidRDefault="008D3B25" w:rsidP="00E70F5B">
            <w:pPr>
              <w:pStyle w:val="Flushparagraph"/>
              <w:jc w:val="center"/>
            </w:pPr>
            <w:r>
              <w:t>-3</w:t>
            </w:r>
          </w:p>
        </w:tc>
      </w:tr>
      <w:tr w:rsidR="008D3B25">
        <w:trPr>
          <w:jc w:val="center"/>
        </w:trPr>
        <w:tc>
          <w:tcPr>
            <w:tcW w:w="1458" w:type="dxa"/>
            <w:tcBorders>
              <w:left w:val="nil"/>
              <w:bottom w:val="nil"/>
            </w:tcBorders>
          </w:tcPr>
          <w:p w:rsidR="008D3B25" w:rsidRDefault="008D3B25" w:rsidP="00E70F5B">
            <w:pPr>
              <w:pStyle w:val="Flushparagraph"/>
              <w:jc w:val="center"/>
            </w:pPr>
            <w:r>
              <w:t>7</w:t>
            </w:r>
          </w:p>
        </w:tc>
        <w:tc>
          <w:tcPr>
            <w:tcW w:w="1728" w:type="dxa"/>
            <w:tcBorders>
              <w:bottom w:val="nil"/>
              <w:right w:val="single" w:sz="4" w:space="0" w:color="000000" w:themeColor="text1"/>
            </w:tcBorders>
            <w:vAlign w:val="bottom"/>
          </w:tcPr>
          <w:p w:rsidR="008D3B25" w:rsidRDefault="008D3B25" w:rsidP="00E70F5B">
            <w:pPr>
              <w:pStyle w:val="Flushparagraph"/>
              <w:jc w:val="center"/>
            </w:pPr>
            <w:r>
              <w:t>22</w:t>
            </w:r>
          </w:p>
        </w:tc>
        <w:tc>
          <w:tcPr>
            <w:tcW w:w="1728" w:type="dxa"/>
            <w:tcBorders>
              <w:left w:val="single" w:sz="4" w:space="0" w:color="000000" w:themeColor="text1"/>
              <w:bottom w:val="nil"/>
              <w:right w:val="single" w:sz="4" w:space="0" w:color="000000" w:themeColor="text1"/>
            </w:tcBorders>
            <w:vAlign w:val="bottom"/>
          </w:tcPr>
          <w:p w:rsidR="008D3B25" w:rsidRDefault="008D3B25" w:rsidP="00E70F5B">
            <w:pPr>
              <w:pStyle w:val="Flushparagraph"/>
              <w:jc w:val="center"/>
            </w:pPr>
            <w:r>
              <w:t>19</w:t>
            </w:r>
          </w:p>
        </w:tc>
        <w:tc>
          <w:tcPr>
            <w:tcW w:w="1728" w:type="dxa"/>
            <w:tcBorders>
              <w:left w:val="single" w:sz="4" w:space="0" w:color="000000" w:themeColor="text1"/>
              <w:bottom w:val="nil"/>
              <w:right w:val="nil"/>
            </w:tcBorders>
            <w:vAlign w:val="bottom"/>
          </w:tcPr>
          <w:p w:rsidR="008D3B25" w:rsidRDefault="008D3B25" w:rsidP="00E70F5B">
            <w:pPr>
              <w:pStyle w:val="Flushparagraph"/>
              <w:jc w:val="center"/>
            </w:pPr>
            <w:r>
              <w:t>3</w:t>
            </w:r>
          </w:p>
        </w:tc>
      </w:tr>
      <w:tr w:rsidR="008D3B25">
        <w:trPr>
          <w:jc w:val="center"/>
        </w:trPr>
        <w:tc>
          <w:tcPr>
            <w:tcW w:w="1458" w:type="dxa"/>
            <w:tcBorders>
              <w:left w:val="nil"/>
              <w:bottom w:val="single" w:sz="4" w:space="0" w:color="000000" w:themeColor="text1"/>
            </w:tcBorders>
          </w:tcPr>
          <w:p w:rsidR="008D3B25" w:rsidRDefault="008D3B25" w:rsidP="00E70F5B">
            <w:pPr>
              <w:pStyle w:val="Flushparagraph"/>
              <w:jc w:val="center"/>
            </w:pPr>
            <w:r>
              <w:t>8</w:t>
            </w:r>
          </w:p>
        </w:tc>
        <w:tc>
          <w:tcPr>
            <w:tcW w:w="1728" w:type="dxa"/>
            <w:tcBorders>
              <w:bottom w:val="single" w:sz="4" w:space="0" w:color="000000" w:themeColor="text1"/>
              <w:right w:val="single" w:sz="4" w:space="0" w:color="000000" w:themeColor="text1"/>
            </w:tcBorders>
            <w:vAlign w:val="bottom"/>
          </w:tcPr>
          <w:p w:rsidR="008D3B25" w:rsidRDefault="008D3B25" w:rsidP="00E70F5B">
            <w:pPr>
              <w:pStyle w:val="Flushparagraph"/>
              <w:jc w:val="center"/>
            </w:pPr>
            <w:r>
              <w:t>23</w:t>
            </w:r>
          </w:p>
        </w:tc>
        <w:tc>
          <w:tcPr>
            <w:tcW w:w="1728" w:type="dxa"/>
            <w:tcBorders>
              <w:left w:val="single" w:sz="4" w:space="0" w:color="000000" w:themeColor="text1"/>
              <w:bottom w:val="single" w:sz="4" w:space="0" w:color="000000" w:themeColor="text1"/>
              <w:right w:val="single" w:sz="4" w:space="0" w:color="000000" w:themeColor="text1"/>
            </w:tcBorders>
            <w:vAlign w:val="bottom"/>
          </w:tcPr>
          <w:p w:rsidR="008D3B25" w:rsidRDefault="008D3B25" w:rsidP="00E70F5B">
            <w:pPr>
              <w:pStyle w:val="Flushparagraph"/>
              <w:jc w:val="center"/>
            </w:pPr>
            <w:r>
              <w:t>20</w:t>
            </w:r>
          </w:p>
        </w:tc>
        <w:tc>
          <w:tcPr>
            <w:tcW w:w="1728" w:type="dxa"/>
            <w:tcBorders>
              <w:left w:val="single" w:sz="4" w:space="0" w:color="000000" w:themeColor="text1"/>
              <w:bottom w:val="single" w:sz="4" w:space="0" w:color="000000" w:themeColor="text1"/>
              <w:right w:val="nil"/>
            </w:tcBorders>
            <w:vAlign w:val="bottom"/>
          </w:tcPr>
          <w:p w:rsidR="008D3B25" w:rsidRDefault="008D3B25" w:rsidP="00E70F5B">
            <w:pPr>
              <w:pStyle w:val="Flushparagraph"/>
              <w:jc w:val="center"/>
            </w:pPr>
            <w:r>
              <w:t>3</w:t>
            </w:r>
          </w:p>
        </w:tc>
      </w:tr>
      <w:tr w:rsidR="005F5185">
        <w:trPr>
          <w:jc w:val="center"/>
        </w:trPr>
        <w:tc>
          <w:tcPr>
            <w:tcW w:w="1458" w:type="dxa"/>
            <w:tcBorders>
              <w:top w:val="single" w:sz="4" w:space="0" w:color="000000" w:themeColor="text1"/>
              <w:left w:val="nil"/>
            </w:tcBorders>
          </w:tcPr>
          <w:p w:rsidR="005F5185" w:rsidRDefault="005F5185" w:rsidP="00E70F5B">
            <w:pPr>
              <w:pStyle w:val="Flushparagraph"/>
              <w:jc w:val="center"/>
            </w:pPr>
          </w:p>
        </w:tc>
        <w:tc>
          <w:tcPr>
            <w:tcW w:w="1728" w:type="dxa"/>
            <w:tcBorders>
              <w:top w:val="single" w:sz="4" w:space="0" w:color="000000" w:themeColor="text1"/>
              <w:right w:val="single" w:sz="4" w:space="0" w:color="000000" w:themeColor="text1"/>
            </w:tcBorders>
            <w:vAlign w:val="bottom"/>
          </w:tcPr>
          <w:p w:rsidR="005F5185" w:rsidRDefault="005F5185" w:rsidP="00E70F5B">
            <w:pPr>
              <w:pStyle w:val="Flushparagraph"/>
              <w:jc w:val="center"/>
            </w:pPr>
          </w:p>
        </w:tc>
        <w:tc>
          <w:tcPr>
            <w:tcW w:w="1728" w:type="dxa"/>
            <w:tcBorders>
              <w:top w:val="single" w:sz="4" w:space="0" w:color="000000" w:themeColor="text1"/>
              <w:left w:val="single" w:sz="4" w:space="0" w:color="000000" w:themeColor="text1"/>
              <w:right w:val="single" w:sz="4" w:space="0" w:color="000000" w:themeColor="text1"/>
            </w:tcBorders>
            <w:vAlign w:val="bottom"/>
          </w:tcPr>
          <w:p w:rsidR="005F5185" w:rsidRDefault="005F5185" w:rsidP="00E70F5B">
            <w:pPr>
              <w:pStyle w:val="Flushparagraph"/>
              <w:jc w:val="center"/>
            </w:pPr>
          </w:p>
        </w:tc>
        <w:tc>
          <w:tcPr>
            <w:tcW w:w="1728" w:type="dxa"/>
            <w:tcBorders>
              <w:top w:val="single" w:sz="4" w:space="0" w:color="000000" w:themeColor="text1"/>
              <w:left w:val="single" w:sz="4" w:space="0" w:color="000000" w:themeColor="text1"/>
              <w:right w:val="nil"/>
            </w:tcBorders>
            <w:vAlign w:val="bottom"/>
          </w:tcPr>
          <w:p w:rsidR="005F5185" w:rsidRDefault="005F5185" w:rsidP="00E70F5B">
            <w:pPr>
              <w:pStyle w:val="Flushparagraph"/>
              <w:jc w:val="center"/>
            </w:pPr>
          </w:p>
        </w:tc>
      </w:tr>
      <w:tr w:rsidR="005F5185">
        <w:trPr>
          <w:jc w:val="center"/>
        </w:trPr>
        <w:tc>
          <w:tcPr>
            <w:tcW w:w="1458" w:type="dxa"/>
            <w:tcBorders>
              <w:left w:val="nil"/>
            </w:tcBorders>
          </w:tcPr>
          <w:p w:rsidR="005F5185" w:rsidRDefault="005F5185" w:rsidP="00E70F5B">
            <w:pPr>
              <w:pStyle w:val="Flushparagraph"/>
              <w:jc w:val="center"/>
            </w:pPr>
          </w:p>
        </w:tc>
        <w:tc>
          <w:tcPr>
            <w:tcW w:w="1728" w:type="dxa"/>
            <w:tcBorders>
              <w:right w:val="single" w:sz="4" w:space="0" w:color="000000" w:themeColor="text1"/>
            </w:tcBorders>
            <w:vAlign w:val="bottom"/>
          </w:tcPr>
          <w:p w:rsidR="005F5185" w:rsidRDefault="005F5185" w:rsidP="00E70F5B">
            <w:pPr>
              <w:pStyle w:val="Flushparagraph"/>
              <w:jc w:val="center"/>
            </w:pPr>
          </w:p>
        </w:tc>
        <w:tc>
          <w:tcPr>
            <w:tcW w:w="1728" w:type="dxa"/>
            <w:tcBorders>
              <w:left w:val="single" w:sz="4" w:space="0" w:color="000000" w:themeColor="text1"/>
              <w:right w:val="single" w:sz="4" w:space="0" w:color="000000" w:themeColor="text1"/>
            </w:tcBorders>
            <w:vAlign w:val="bottom"/>
          </w:tcPr>
          <w:p w:rsidR="005F5185" w:rsidRDefault="005F5185" w:rsidP="00E70F5B">
            <w:pPr>
              <w:pStyle w:val="Flushparagraph"/>
              <w:jc w:val="center"/>
            </w:pPr>
          </w:p>
        </w:tc>
        <w:tc>
          <w:tcPr>
            <w:tcW w:w="1728" w:type="dxa"/>
            <w:tcBorders>
              <w:left w:val="single" w:sz="4" w:space="0" w:color="000000" w:themeColor="text1"/>
              <w:right w:val="nil"/>
            </w:tcBorders>
            <w:vAlign w:val="bottom"/>
          </w:tcPr>
          <w:p w:rsidR="005F5185" w:rsidRDefault="005F5185" w:rsidP="00E70F5B">
            <w:pPr>
              <w:pStyle w:val="Flushparagraph"/>
              <w:jc w:val="center"/>
            </w:pPr>
          </w:p>
        </w:tc>
      </w:tr>
      <w:tr w:rsidR="005F5185">
        <w:trPr>
          <w:jc w:val="center"/>
        </w:trPr>
        <w:tc>
          <w:tcPr>
            <w:tcW w:w="1458" w:type="dxa"/>
            <w:tcBorders>
              <w:left w:val="nil"/>
              <w:bottom w:val="nil"/>
            </w:tcBorders>
          </w:tcPr>
          <w:p w:rsidR="005F5185" w:rsidRDefault="005F5185" w:rsidP="00E70F5B">
            <w:pPr>
              <w:pStyle w:val="Flushparagraph"/>
              <w:jc w:val="center"/>
            </w:pPr>
          </w:p>
        </w:tc>
        <w:tc>
          <w:tcPr>
            <w:tcW w:w="1728" w:type="dxa"/>
            <w:tcBorders>
              <w:bottom w:val="nil"/>
              <w:right w:val="single" w:sz="4" w:space="0" w:color="000000" w:themeColor="text1"/>
            </w:tcBorders>
            <w:vAlign w:val="bottom"/>
          </w:tcPr>
          <w:p w:rsidR="005F5185" w:rsidRDefault="005F5185" w:rsidP="00E70F5B">
            <w:pPr>
              <w:pStyle w:val="Flushparagraph"/>
              <w:jc w:val="center"/>
            </w:pPr>
          </w:p>
        </w:tc>
        <w:tc>
          <w:tcPr>
            <w:tcW w:w="1728" w:type="dxa"/>
            <w:tcBorders>
              <w:left w:val="single" w:sz="4" w:space="0" w:color="000000" w:themeColor="text1"/>
              <w:bottom w:val="nil"/>
              <w:right w:val="single" w:sz="4" w:space="0" w:color="000000" w:themeColor="text1"/>
            </w:tcBorders>
            <w:vAlign w:val="bottom"/>
          </w:tcPr>
          <w:p w:rsidR="005F5185" w:rsidRDefault="005F5185" w:rsidP="00E70F5B">
            <w:pPr>
              <w:pStyle w:val="Flushparagraph"/>
              <w:jc w:val="center"/>
            </w:pPr>
          </w:p>
        </w:tc>
        <w:tc>
          <w:tcPr>
            <w:tcW w:w="1728" w:type="dxa"/>
            <w:tcBorders>
              <w:left w:val="single" w:sz="4" w:space="0" w:color="000000" w:themeColor="text1"/>
              <w:bottom w:val="nil"/>
              <w:right w:val="nil"/>
            </w:tcBorders>
            <w:vAlign w:val="bottom"/>
          </w:tcPr>
          <w:p w:rsidR="005F5185" w:rsidRDefault="005F5185" w:rsidP="00E70F5B">
            <w:pPr>
              <w:pStyle w:val="Flushparagraph"/>
              <w:jc w:val="center"/>
            </w:pPr>
          </w:p>
        </w:tc>
      </w:tr>
      <w:tr w:rsidR="005F5185">
        <w:trPr>
          <w:jc w:val="center"/>
        </w:trPr>
        <w:tc>
          <w:tcPr>
            <w:tcW w:w="1458" w:type="dxa"/>
            <w:tcBorders>
              <w:left w:val="nil"/>
              <w:bottom w:val="nil"/>
            </w:tcBorders>
          </w:tcPr>
          <w:p w:rsidR="005F5185" w:rsidRDefault="005F5185" w:rsidP="00E70F5B">
            <w:pPr>
              <w:pStyle w:val="Flushparagraph"/>
              <w:jc w:val="center"/>
            </w:pPr>
          </w:p>
        </w:tc>
        <w:tc>
          <w:tcPr>
            <w:tcW w:w="1728" w:type="dxa"/>
            <w:tcBorders>
              <w:bottom w:val="nil"/>
              <w:right w:val="single" w:sz="4" w:space="0" w:color="000000" w:themeColor="text1"/>
            </w:tcBorders>
            <w:vAlign w:val="bottom"/>
          </w:tcPr>
          <w:p w:rsidR="005F5185" w:rsidRDefault="005F5185" w:rsidP="00E70F5B">
            <w:pPr>
              <w:pStyle w:val="Flushparagraph"/>
              <w:jc w:val="center"/>
            </w:pPr>
          </w:p>
        </w:tc>
        <w:tc>
          <w:tcPr>
            <w:tcW w:w="1728" w:type="dxa"/>
            <w:tcBorders>
              <w:left w:val="single" w:sz="4" w:space="0" w:color="000000" w:themeColor="text1"/>
              <w:bottom w:val="nil"/>
              <w:right w:val="single" w:sz="4" w:space="0" w:color="000000" w:themeColor="text1"/>
            </w:tcBorders>
            <w:vAlign w:val="bottom"/>
          </w:tcPr>
          <w:p w:rsidR="005F5185" w:rsidRDefault="005F5185" w:rsidP="00E70F5B">
            <w:pPr>
              <w:pStyle w:val="Flushparagraph"/>
              <w:jc w:val="center"/>
            </w:pPr>
          </w:p>
        </w:tc>
        <w:tc>
          <w:tcPr>
            <w:tcW w:w="1728" w:type="dxa"/>
            <w:tcBorders>
              <w:left w:val="single" w:sz="4" w:space="0" w:color="000000" w:themeColor="text1"/>
              <w:bottom w:val="nil"/>
              <w:right w:val="nil"/>
            </w:tcBorders>
            <w:vAlign w:val="bottom"/>
          </w:tcPr>
          <w:p w:rsidR="005F5185" w:rsidRDefault="005F5185" w:rsidP="00E70F5B">
            <w:pPr>
              <w:pStyle w:val="Flushparagraph"/>
              <w:jc w:val="center"/>
            </w:pPr>
          </w:p>
        </w:tc>
      </w:tr>
    </w:tbl>
    <w:p w:rsidR="00A45E29" w:rsidRDefault="00A45E29" w:rsidP="00F46424">
      <w:pPr>
        <w:pStyle w:val="Flushparagraph"/>
      </w:pPr>
    </w:p>
    <w:p w:rsidR="00EC6A57" w:rsidRDefault="00A45E29" w:rsidP="00F46424">
      <w:pPr>
        <w:pStyle w:val="Flushparagraph"/>
      </w:pPr>
      <w:r w:rsidRPr="00154385">
        <w:t xml:space="preserve">a) Test the alternative hypothesis that the </w:t>
      </w:r>
      <w:r w:rsidR="00154385" w:rsidRPr="00154385">
        <w:t>Bark-B-Gone</w:t>
      </w:r>
      <w:r w:rsidR="006B6858">
        <w:t xml:space="preserve"> training procedure</w:t>
      </w:r>
      <w:r w:rsidRPr="00154385">
        <w:t xml:space="preserve"> </w:t>
      </w:r>
      <w:r w:rsidRPr="00C55B10">
        <w:rPr>
          <w:i/>
        </w:rPr>
        <w:t>reduces</w:t>
      </w:r>
      <w:r w:rsidRPr="00154385">
        <w:t xml:space="preserve"> </w:t>
      </w:r>
      <w:r w:rsidR="00154385" w:rsidRPr="00154385">
        <w:t>bph</w:t>
      </w:r>
      <w:r w:rsidRPr="00154385">
        <w:t xml:space="preserve"> against the null hypothesis that it doesn’t.  Use the 0.05 </w:t>
      </w:r>
      <w:r w:rsidRPr="000806EA">
        <w:rPr>
          <w:rFonts w:ascii="Symbol" w:hAnsi="Symbol"/>
        </w:rPr>
        <w:t></w:t>
      </w:r>
      <w:r w:rsidRPr="00154385">
        <w:t>-level. Be sure to t</w:t>
      </w:r>
      <w:r w:rsidR="00CB0322" w:rsidRPr="00154385">
        <w:t xml:space="preserve">ell us what your obtained t, </w:t>
      </w:r>
      <w:r w:rsidRPr="00154385">
        <w:t>your criterion t</w:t>
      </w:r>
      <w:r w:rsidR="00CB0322" w:rsidRPr="00154385">
        <w:t xml:space="preserve">, and your </w:t>
      </w:r>
      <w:r w:rsidR="00452348">
        <w:t xml:space="preserve">obtained summary score, your </w:t>
      </w:r>
      <w:r w:rsidR="00CB0322" w:rsidRPr="00154385">
        <w:t>criterion summary score are</w:t>
      </w:r>
      <w:r w:rsidRPr="00154385">
        <w:t>.</w:t>
      </w:r>
      <w:r w:rsidR="002649E9">
        <w:t xml:space="preserve"> Be sure also to state your decision.</w:t>
      </w:r>
      <w:r w:rsidRPr="00154385">
        <w:t xml:space="preserve"> (</w:t>
      </w:r>
      <w:r w:rsidR="0072566C">
        <w:t>10</w:t>
      </w:r>
      <w:r w:rsidRPr="00154385">
        <w:t xml:space="preserve"> points)</w:t>
      </w: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EC6A57" w:rsidRDefault="00EC6A57" w:rsidP="00F46424">
      <w:pPr>
        <w:pStyle w:val="Flushparagraph"/>
      </w:pPr>
    </w:p>
    <w:p w:rsidR="00D55F51" w:rsidRDefault="00EC6A57" w:rsidP="00F46424">
      <w:pPr>
        <w:pStyle w:val="Flushparagraph"/>
      </w:pPr>
      <w:r>
        <w:t xml:space="preserve">Problem 1 continues </w:t>
      </w:r>
      <w:r w:rsidRPr="001B6BFC">
        <w:rPr>
          <w:position w:val="-6"/>
          <w:sz w:val="32"/>
        </w:rPr>
        <w:sym w:font="Zapf Dingbats" w:char="F02B"/>
      </w:r>
      <w:r>
        <w:t xml:space="preserve"> </w:t>
      </w:r>
    </w:p>
    <w:p w:rsidR="00EC6A57" w:rsidRDefault="00EC6A57" w:rsidP="00F46424">
      <w:pPr>
        <w:pStyle w:val="Flushparagraph"/>
      </w:pPr>
      <w:r>
        <w:t>Problem 1 (continued)</w:t>
      </w:r>
    </w:p>
    <w:p w:rsidR="00A45E29" w:rsidRDefault="00A45E29" w:rsidP="00F46424">
      <w:pPr>
        <w:pStyle w:val="Flushparagraph"/>
      </w:pPr>
      <w:r>
        <w:t xml:space="preserve">b) Compute the </w:t>
      </w:r>
      <w:r w:rsidRPr="00DC0921">
        <w:rPr>
          <w:b/>
          <w:i/>
          <w:iCs/>
          <w:u w:val="single"/>
        </w:rPr>
        <w:t>99</w:t>
      </w:r>
      <w:r w:rsidRPr="00DC0921">
        <w:rPr>
          <w:b/>
          <w:i/>
          <w:u w:val="single"/>
        </w:rPr>
        <w:t>%</w:t>
      </w:r>
      <w:r>
        <w:t xml:space="preserve"> confidence interval around your summary score. </w:t>
      </w:r>
      <w:r w:rsidR="0001506F">
        <w:t xml:space="preserve">Explain why there is any mismatch between the results of your hypothesis test and the results of your confidence interval. </w:t>
      </w:r>
      <w:r>
        <w:t>(</w:t>
      </w:r>
      <w:r w:rsidR="00052120">
        <w:t>15</w:t>
      </w:r>
      <w:r>
        <w:t xml:space="preserve"> points)</w:t>
      </w:r>
    </w:p>
    <w:p w:rsidR="00A45E29" w:rsidRDefault="00A45E29"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635ACD" w:rsidRDefault="00635ACD" w:rsidP="00F46424">
      <w:pPr>
        <w:pStyle w:val="Flushparagraph"/>
      </w:pPr>
    </w:p>
    <w:p w:rsidR="00A45E29" w:rsidRDefault="00A45E29" w:rsidP="00F46424">
      <w:pPr>
        <w:pStyle w:val="Flushparagraph"/>
      </w:pPr>
    </w:p>
    <w:p w:rsidR="00A45E29" w:rsidRDefault="00A45E29" w:rsidP="00F46424">
      <w:pPr>
        <w:pStyle w:val="Flushparagraph"/>
      </w:pPr>
      <w:r>
        <w:t xml:space="preserve">c) Suppose that the </w:t>
      </w:r>
      <w:r w:rsidR="00045B58">
        <w:t>Bark-B-Gone</w:t>
      </w:r>
      <w:r>
        <w:t xml:space="preserve"> literature claims that after its training procedures, </w:t>
      </w:r>
      <w:r w:rsidR="00226349">
        <w:t>dogs bark</w:t>
      </w:r>
      <w:r>
        <w:t xml:space="preserve"> </w:t>
      </w:r>
      <w:r>
        <w:rPr>
          <w:b/>
          <w:bCs/>
        </w:rPr>
        <w:t xml:space="preserve">an average of </w:t>
      </w:r>
      <w:r w:rsidR="00E566B3">
        <w:rPr>
          <w:b/>
          <w:bCs/>
        </w:rPr>
        <w:t>2</w:t>
      </w:r>
      <w:r w:rsidR="00E06233">
        <w:rPr>
          <w:b/>
          <w:bCs/>
        </w:rPr>
        <w:t xml:space="preserve"> bph</w:t>
      </w:r>
      <w:r>
        <w:rPr>
          <w:b/>
          <w:bCs/>
        </w:rPr>
        <w:t xml:space="preserve"> less than before training</w:t>
      </w:r>
      <w:r>
        <w:t xml:space="preserve">. Use this claim as a null hypothesis and test it against the alternative hypothesis that the average decrease is </w:t>
      </w:r>
      <w:r w:rsidR="00DD6911" w:rsidRPr="00DE5657">
        <w:rPr>
          <w:b/>
          <w:i/>
          <w:iCs/>
        </w:rPr>
        <w:t>different from</w:t>
      </w:r>
      <w:r>
        <w:t xml:space="preserve"> the adve</w:t>
      </w:r>
      <w:r w:rsidR="00065E11">
        <w:t xml:space="preserve">rtised </w:t>
      </w:r>
      <w:r w:rsidR="00067F1E">
        <w:t>mean</w:t>
      </w:r>
      <w:r w:rsidR="00F5431F">
        <w:t xml:space="preserve"> effect</w:t>
      </w:r>
      <w:r>
        <w:t xml:space="preserve"> of </w:t>
      </w:r>
      <w:r w:rsidR="00372A95">
        <w:t xml:space="preserve">2 </w:t>
      </w:r>
      <w:r w:rsidR="006D5A22">
        <w:t>bph</w:t>
      </w:r>
      <w:r>
        <w:t xml:space="preserve">. Use the 0.05 </w:t>
      </w:r>
      <w:r>
        <w:rPr>
          <w:rFonts w:ascii="Symbol" w:hAnsi="Symbol" w:cs="Symbol"/>
        </w:rPr>
        <w:t></w:t>
      </w:r>
      <w:r>
        <w:t xml:space="preserve"> level. </w:t>
      </w:r>
      <w:r w:rsidR="00CE5E07" w:rsidRPr="00154385">
        <w:t xml:space="preserve">Be sure to tell us what your obtained t, your criterion t, and your </w:t>
      </w:r>
      <w:r w:rsidR="00593C9D">
        <w:t xml:space="preserve">obtained and </w:t>
      </w:r>
      <w:r w:rsidR="00CE5E07" w:rsidRPr="00154385">
        <w:t>criterion summary score</w:t>
      </w:r>
      <w:r w:rsidR="000A74F2">
        <w:t>s</w:t>
      </w:r>
      <w:r w:rsidR="00CE5E07" w:rsidRPr="00154385">
        <w:t xml:space="preserve"> are</w:t>
      </w:r>
      <w:r w:rsidR="00AD0C9C">
        <w:t>. Be sure to state your decision.</w:t>
      </w:r>
      <w:r w:rsidR="00CE5E07">
        <w:t xml:space="preserve"> </w:t>
      </w:r>
      <w:r>
        <w:t>(5 points)</w:t>
      </w:r>
    </w:p>
    <w:p w:rsidR="00614324" w:rsidRPr="005A524C" w:rsidRDefault="00A45E29" w:rsidP="00F46424">
      <w:pPr>
        <w:pStyle w:val="Flushparagraph"/>
      </w:pPr>
      <w:r>
        <w:br w:type="page"/>
      </w:r>
      <w:r w:rsidR="00E30352">
        <w:t xml:space="preserve">2. The Bark-B-Gone company decides to use two different methods, Method 1 and Method 2 to reduce barking. </w:t>
      </w:r>
      <w:r w:rsidR="0092703F">
        <w:t>Two groups of dogs with n</w:t>
      </w:r>
      <w:r w:rsidR="00A809D6">
        <w:rPr>
          <w:vertAlign w:val="subscript"/>
        </w:rPr>
        <w:t>1</w:t>
      </w:r>
      <w:r w:rsidR="00A809D6">
        <w:t xml:space="preserve"> = n</w:t>
      </w:r>
      <w:r w:rsidR="00A809D6">
        <w:rPr>
          <w:vertAlign w:val="subscript"/>
        </w:rPr>
        <w:t>2</w:t>
      </w:r>
      <w:r w:rsidR="00A809D6">
        <w:t xml:space="preserve"> </w:t>
      </w:r>
      <w:r w:rsidR="0092703F">
        <w:t xml:space="preserve"> = 10 dogs per group are used in the experiment. The data—here </w:t>
      </w:r>
      <w:r w:rsidR="0092703F">
        <w:rPr>
          <w:b/>
        </w:rPr>
        <w:t>reduction</w:t>
      </w:r>
      <w:r w:rsidR="0092703F">
        <w:t xml:space="preserve"> in barking </w:t>
      </w:r>
      <w:r w:rsidR="00702D4B">
        <w:t>following</w:t>
      </w:r>
      <w:r w:rsidR="0092703F">
        <w:t xml:space="preserve"> </w:t>
      </w:r>
      <w:r w:rsidR="00741B6C">
        <w:t>each of the two methods</w:t>
      </w:r>
      <w:r w:rsidR="0092703F">
        <w:t>—are as follows.</w:t>
      </w:r>
      <w:r w:rsidR="005A524C">
        <w:t xml:space="preserve"> Note that </w:t>
      </w:r>
      <w:proofErr w:type="spellStart"/>
      <w:r w:rsidR="005A524C">
        <w:t>X</w:t>
      </w:r>
      <w:r w:rsidR="005A524C">
        <w:rPr>
          <w:vertAlign w:val="subscript"/>
        </w:rPr>
        <w:t>ij</w:t>
      </w:r>
      <w:proofErr w:type="spellEnd"/>
      <w:r w:rsidR="005A524C">
        <w:t xml:space="preserve"> refers to the </w:t>
      </w:r>
      <w:proofErr w:type="spellStart"/>
      <w:r w:rsidR="005A524C">
        <w:t>i</w:t>
      </w:r>
      <w:r w:rsidR="005A524C">
        <w:rPr>
          <w:vertAlign w:val="superscript"/>
        </w:rPr>
        <w:t>th</w:t>
      </w:r>
      <w:proofErr w:type="spellEnd"/>
      <w:r w:rsidR="005A524C">
        <w:t xml:space="preserve"> score in the </w:t>
      </w:r>
      <w:proofErr w:type="spellStart"/>
      <w:r w:rsidR="005A524C">
        <w:t>j</w:t>
      </w:r>
      <w:r w:rsidR="005A524C">
        <w:rPr>
          <w:vertAlign w:val="superscript"/>
        </w:rPr>
        <w:t>th</w:t>
      </w:r>
      <w:proofErr w:type="spellEnd"/>
      <w:r w:rsidR="005A524C">
        <w:t xml:space="preserve"> group.</w:t>
      </w:r>
      <w:r w:rsidR="00C644A1">
        <w:t xml:space="preserve"> </w:t>
      </w:r>
      <w:r w:rsidR="00CC3D2A">
        <w:t xml:space="preserve"> The lower rows of the table </w:t>
      </w:r>
      <w:r w:rsidR="00C7736C">
        <w:t>provide</w:t>
      </w:r>
      <w:r w:rsidR="00CC3D2A">
        <w:t xml:space="preserve"> summary statistics for each group, including n, degrees of freedom, mean, sum, and sum of squared scores.</w:t>
      </w:r>
    </w:p>
    <w:p w:rsidR="00A45E29" w:rsidRPr="0092703F" w:rsidRDefault="00A45E29" w:rsidP="00F46424">
      <w:pPr>
        <w:pStyle w:val="Flushparagraph"/>
      </w:pPr>
    </w:p>
    <w:tbl>
      <w:tblPr>
        <w:tblStyle w:val="TableGrid"/>
        <w:tblW w:w="0" w:type="auto"/>
        <w:jc w:val="center"/>
        <w:tblBorders>
          <w:top w:val="none" w:sz="0" w:space="0" w:color="auto"/>
          <w:bottom w:val="none" w:sz="0" w:space="0" w:color="auto"/>
          <w:insideH w:val="none" w:sz="0" w:space="0" w:color="auto"/>
        </w:tblBorders>
        <w:tblLayout w:type="fixed"/>
        <w:tblLook w:val="04A0"/>
      </w:tblPr>
      <w:tblGrid>
        <w:gridCol w:w="1604"/>
        <w:gridCol w:w="1505"/>
        <w:gridCol w:w="1505"/>
      </w:tblGrid>
      <w:tr w:rsidR="007C51C2" w:rsidRPr="007C51C2">
        <w:trPr>
          <w:trHeight w:val="260"/>
          <w:jc w:val="center"/>
        </w:trPr>
        <w:tc>
          <w:tcPr>
            <w:tcW w:w="1604" w:type="dxa"/>
            <w:tcBorders>
              <w:left w:val="nil"/>
              <w:bottom w:val="single" w:sz="4" w:space="0" w:color="000000" w:themeColor="text1"/>
            </w:tcBorders>
          </w:tcPr>
          <w:p w:rsidR="007C51C2" w:rsidRPr="007C51C2" w:rsidRDefault="007C51C2" w:rsidP="000B2C1C">
            <w:pPr>
              <w:pStyle w:val="Flushparagraph"/>
              <w:jc w:val="center"/>
            </w:pPr>
            <w:r w:rsidRPr="007C51C2">
              <w:t>Method 1</w:t>
            </w:r>
          </w:p>
        </w:tc>
        <w:tc>
          <w:tcPr>
            <w:tcW w:w="1505" w:type="dxa"/>
            <w:tcBorders>
              <w:bottom w:val="single" w:sz="4" w:space="0" w:color="000000" w:themeColor="text1"/>
              <w:right w:val="nil"/>
            </w:tcBorders>
          </w:tcPr>
          <w:p w:rsidR="007C51C2" w:rsidRPr="007C51C2" w:rsidRDefault="007C51C2" w:rsidP="000B2C1C">
            <w:pPr>
              <w:pStyle w:val="Flushparagraph"/>
              <w:jc w:val="center"/>
            </w:pPr>
            <w:r w:rsidRPr="007C51C2">
              <w:t>Method 2</w:t>
            </w:r>
          </w:p>
        </w:tc>
        <w:tc>
          <w:tcPr>
            <w:tcW w:w="1505" w:type="dxa"/>
            <w:tcBorders>
              <w:left w:val="nil"/>
              <w:bottom w:val="nil"/>
              <w:right w:val="nil"/>
            </w:tcBorders>
          </w:tcPr>
          <w:p w:rsidR="007C51C2" w:rsidRPr="007C51C2" w:rsidRDefault="007C51C2" w:rsidP="005322A9">
            <w:pPr>
              <w:pStyle w:val="Flushparagraph"/>
              <w:jc w:val="center"/>
            </w:pPr>
          </w:p>
        </w:tc>
      </w:tr>
      <w:tr w:rsidR="009D0AB6" w:rsidRPr="007C51C2">
        <w:trPr>
          <w:trHeight w:val="260"/>
          <w:jc w:val="center"/>
        </w:trPr>
        <w:tc>
          <w:tcPr>
            <w:tcW w:w="1604" w:type="dxa"/>
            <w:tcBorders>
              <w:top w:val="single" w:sz="4" w:space="0" w:color="000000" w:themeColor="text1"/>
              <w:left w:val="nil"/>
            </w:tcBorders>
            <w:vAlign w:val="bottom"/>
          </w:tcPr>
          <w:p w:rsidR="009D0AB6" w:rsidRDefault="009D0AB6" w:rsidP="009D0AB6">
            <w:pPr>
              <w:pStyle w:val="Flushparagraph"/>
              <w:jc w:val="center"/>
            </w:pPr>
            <w:r>
              <w:t>1</w:t>
            </w:r>
          </w:p>
        </w:tc>
        <w:tc>
          <w:tcPr>
            <w:tcW w:w="1505" w:type="dxa"/>
            <w:tcBorders>
              <w:top w:val="single" w:sz="4" w:space="0" w:color="000000" w:themeColor="text1"/>
              <w:right w:val="nil"/>
            </w:tcBorders>
            <w:vAlign w:val="bottom"/>
          </w:tcPr>
          <w:p w:rsidR="009D0AB6" w:rsidRDefault="009D0AB6" w:rsidP="009D0AB6">
            <w:pPr>
              <w:pStyle w:val="Flushparagraph"/>
              <w:jc w:val="center"/>
            </w:pPr>
            <w:r>
              <w:t>10</w:t>
            </w:r>
          </w:p>
        </w:tc>
        <w:tc>
          <w:tcPr>
            <w:tcW w:w="1505" w:type="dxa"/>
            <w:tcBorders>
              <w:top w:val="nil"/>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3</w:t>
            </w:r>
          </w:p>
        </w:tc>
        <w:tc>
          <w:tcPr>
            <w:tcW w:w="1505" w:type="dxa"/>
            <w:tcBorders>
              <w:right w:val="nil"/>
            </w:tcBorders>
            <w:vAlign w:val="bottom"/>
          </w:tcPr>
          <w:p w:rsidR="009D0AB6" w:rsidRDefault="009D0AB6" w:rsidP="009D0AB6">
            <w:pPr>
              <w:pStyle w:val="Flushparagraph"/>
              <w:jc w:val="center"/>
            </w:pPr>
            <w:r>
              <w:t>9</w:t>
            </w:r>
          </w:p>
        </w:tc>
        <w:tc>
          <w:tcPr>
            <w:tcW w:w="1505" w:type="dxa"/>
            <w:tcBorders>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1</w:t>
            </w:r>
          </w:p>
        </w:tc>
        <w:tc>
          <w:tcPr>
            <w:tcW w:w="1505" w:type="dxa"/>
            <w:tcBorders>
              <w:right w:val="nil"/>
            </w:tcBorders>
            <w:vAlign w:val="bottom"/>
          </w:tcPr>
          <w:p w:rsidR="009D0AB6" w:rsidRDefault="009D0AB6" w:rsidP="009D0AB6">
            <w:pPr>
              <w:pStyle w:val="Flushparagraph"/>
              <w:jc w:val="center"/>
            </w:pPr>
            <w:r>
              <w:t>9</w:t>
            </w:r>
          </w:p>
        </w:tc>
        <w:tc>
          <w:tcPr>
            <w:tcW w:w="1505" w:type="dxa"/>
            <w:tcBorders>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2</w:t>
            </w:r>
          </w:p>
        </w:tc>
        <w:tc>
          <w:tcPr>
            <w:tcW w:w="1505" w:type="dxa"/>
            <w:tcBorders>
              <w:right w:val="nil"/>
            </w:tcBorders>
            <w:vAlign w:val="bottom"/>
          </w:tcPr>
          <w:p w:rsidR="009D0AB6" w:rsidRDefault="009D0AB6" w:rsidP="009D0AB6">
            <w:pPr>
              <w:pStyle w:val="Flushparagraph"/>
              <w:jc w:val="center"/>
            </w:pPr>
            <w:r>
              <w:t>7</w:t>
            </w:r>
          </w:p>
        </w:tc>
        <w:tc>
          <w:tcPr>
            <w:tcW w:w="1505" w:type="dxa"/>
            <w:tcBorders>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4</w:t>
            </w:r>
          </w:p>
        </w:tc>
        <w:tc>
          <w:tcPr>
            <w:tcW w:w="1505" w:type="dxa"/>
            <w:tcBorders>
              <w:right w:val="nil"/>
            </w:tcBorders>
            <w:vAlign w:val="bottom"/>
          </w:tcPr>
          <w:p w:rsidR="009D0AB6" w:rsidRDefault="009D0AB6" w:rsidP="009D0AB6">
            <w:pPr>
              <w:pStyle w:val="Flushparagraph"/>
              <w:jc w:val="center"/>
            </w:pPr>
            <w:r>
              <w:t>9</w:t>
            </w:r>
          </w:p>
        </w:tc>
        <w:tc>
          <w:tcPr>
            <w:tcW w:w="1505" w:type="dxa"/>
            <w:tcBorders>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0</w:t>
            </w:r>
          </w:p>
        </w:tc>
        <w:tc>
          <w:tcPr>
            <w:tcW w:w="1505" w:type="dxa"/>
            <w:tcBorders>
              <w:right w:val="nil"/>
            </w:tcBorders>
            <w:vAlign w:val="bottom"/>
          </w:tcPr>
          <w:p w:rsidR="009D0AB6" w:rsidRDefault="009D0AB6" w:rsidP="009D0AB6">
            <w:pPr>
              <w:pStyle w:val="Flushparagraph"/>
              <w:jc w:val="center"/>
            </w:pPr>
            <w:r>
              <w:t>10</w:t>
            </w:r>
          </w:p>
        </w:tc>
        <w:tc>
          <w:tcPr>
            <w:tcW w:w="1505" w:type="dxa"/>
            <w:tcBorders>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4</w:t>
            </w:r>
          </w:p>
        </w:tc>
        <w:tc>
          <w:tcPr>
            <w:tcW w:w="1505" w:type="dxa"/>
            <w:tcBorders>
              <w:right w:val="nil"/>
            </w:tcBorders>
            <w:vAlign w:val="bottom"/>
          </w:tcPr>
          <w:p w:rsidR="009D0AB6" w:rsidRDefault="009D0AB6" w:rsidP="009D0AB6">
            <w:pPr>
              <w:pStyle w:val="Flushparagraph"/>
              <w:jc w:val="center"/>
            </w:pPr>
            <w:r>
              <w:t>10</w:t>
            </w:r>
          </w:p>
        </w:tc>
        <w:tc>
          <w:tcPr>
            <w:tcW w:w="1505" w:type="dxa"/>
            <w:tcBorders>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6</w:t>
            </w:r>
          </w:p>
        </w:tc>
        <w:tc>
          <w:tcPr>
            <w:tcW w:w="1505" w:type="dxa"/>
            <w:tcBorders>
              <w:right w:val="nil"/>
            </w:tcBorders>
            <w:vAlign w:val="bottom"/>
          </w:tcPr>
          <w:p w:rsidR="009D0AB6" w:rsidRDefault="009D0AB6" w:rsidP="009D0AB6">
            <w:pPr>
              <w:pStyle w:val="Flushparagraph"/>
              <w:jc w:val="center"/>
            </w:pPr>
            <w:r>
              <w:t>12</w:t>
            </w:r>
          </w:p>
        </w:tc>
        <w:tc>
          <w:tcPr>
            <w:tcW w:w="1505" w:type="dxa"/>
            <w:tcBorders>
              <w:left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bottom w:val="nil"/>
            </w:tcBorders>
            <w:vAlign w:val="bottom"/>
          </w:tcPr>
          <w:p w:rsidR="009D0AB6" w:rsidRDefault="009D0AB6" w:rsidP="009D0AB6">
            <w:pPr>
              <w:pStyle w:val="Flushparagraph"/>
              <w:jc w:val="center"/>
            </w:pPr>
            <w:r>
              <w:t>5</w:t>
            </w:r>
          </w:p>
        </w:tc>
        <w:tc>
          <w:tcPr>
            <w:tcW w:w="1505" w:type="dxa"/>
            <w:tcBorders>
              <w:bottom w:val="nil"/>
              <w:right w:val="nil"/>
            </w:tcBorders>
            <w:vAlign w:val="bottom"/>
          </w:tcPr>
          <w:p w:rsidR="009D0AB6" w:rsidRDefault="009D0AB6" w:rsidP="009D0AB6">
            <w:pPr>
              <w:pStyle w:val="Flushparagraph"/>
              <w:jc w:val="center"/>
            </w:pPr>
            <w:r>
              <w:t>8</w:t>
            </w:r>
          </w:p>
        </w:tc>
        <w:tc>
          <w:tcPr>
            <w:tcW w:w="1505" w:type="dxa"/>
            <w:tcBorders>
              <w:left w:val="nil"/>
              <w:bottom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left w:val="nil"/>
              <w:bottom w:val="single" w:sz="4" w:space="0" w:color="000000" w:themeColor="text1"/>
            </w:tcBorders>
            <w:vAlign w:val="bottom"/>
          </w:tcPr>
          <w:p w:rsidR="009D0AB6" w:rsidRDefault="009D0AB6" w:rsidP="009D0AB6">
            <w:pPr>
              <w:pStyle w:val="Flushparagraph"/>
              <w:jc w:val="center"/>
            </w:pPr>
            <w:r>
              <w:t>4</w:t>
            </w:r>
          </w:p>
        </w:tc>
        <w:tc>
          <w:tcPr>
            <w:tcW w:w="1505" w:type="dxa"/>
            <w:tcBorders>
              <w:bottom w:val="single" w:sz="4" w:space="0" w:color="000000" w:themeColor="text1"/>
              <w:right w:val="nil"/>
            </w:tcBorders>
            <w:vAlign w:val="bottom"/>
          </w:tcPr>
          <w:p w:rsidR="009D0AB6" w:rsidRDefault="009D0AB6" w:rsidP="009D0AB6">
            <w:pPr>
              <w:pStyle w:val="Flushparagraph"/>
              <w:jc w:val="center"/>
            </w:pPr>
            <w:r>
              <w:t>11</w:t>
            </w:r>
          </w:p>
        </w:tc>
        <w:tc>
          <w:tcPr>
            <w:tcW w:w="1505" w:type="dxa"/>
            <w:tcBorders>
              <w:left w:val="nil"/>
              <w:bottom w:val="nil"/>
              <w:right w:val="nil"/>
            </w:tcBorders>
            <w:vAlign w:val="bottom"/>
          </w:tcPr>
          <w:p w:rsidR="009D0AB6" w:rsidRDefault="009D0AB6" w:rsidP="00C97D02">
            <w:pPr>
              <w:pStyle w:val="Flushparagraph"/>
              <w:jc w:val="center"/>
            </w:pPr>
          </w:p>
        </w:tc>
      </w:tr>
      <w:tr w:rsidR="009D0AB6" w:rsidRPr="007C51C2">
        <w:trPr>
          <w:trHeight w:val="260"/>
          <w:jc w:val="center"/>
        </w:trPr>
        <w:tc>
          <w:tcPr>
            <w:tcW w:w="1604" w:type="dxa"/>
            <w:tcBorders>
              <w:top w:val="single" w:sz="4" w:space="0" w:color="000000" w:themeColor="text1"/>
              <w:left w:val="nil"/>
            </w:tcBorders>
            <w:vAlign w:val="bottom"/>
          </w:tcPr>
          <w:p w:rsidR="009D0AB6" w:rsidRDefault="009D0AB6" w:rsidP="009D0AB6">
            <w:pPr>
              <w:pStyle w:val="Flushparagraph"/>
              <w:jc w:val="center"/>
            </w:pPr>
            <w:r>
              <w:t>10</w:t>
            </w:r>
          </w:p>
        </w:tc>
        <w:tc>
          <w:tcPr>
            <w:tcW w:w="1505" w:type="dxa"/>
            <w:tcBorders>
              <w:top w:val="single" w:sz="4" w:space="0" w:color="000000" w:themeColor="text1"/>
              <w:right w:val="nil"/>
            </w:tcBorders>
            <w:vAlign w:val="bottom"/>
          </w:tcPr>
          <w:p w:rsidR="009D0AB6" w:rsidRDefault="009D0AB6" w:rsidP="009D0AB6">
            <w:pPr>
              <w:pStyle w:val="Flushparagraph"/>
              <w:jc w:val="center"/>
            </w:pPr>
            <w:r>
              <w:t>10</w:t>
            </w:r>
          </w:p>
        </w:tc>
        <w:tc>
          <w:tcPr>
            <w:tcW w:w="1505" w:type="dxa"/>
            <w:tcBorders>
              <w:top w:val="nil"/>
              <w:left w:val="nil"/>
              <w:right w:val="nil"/>
            </w:tcBorders>
            <w:vAlign w:val="bottom"/>
          </w:tcPr>
          <w:p w:rsidR="009D0AB6" w:rsidRDefault="009D0AB6" w:rsidP="00E33C2C">
            <w:pPr>
              <w:pStyle w:val="Flushparagraph"/>
            </w:pPr>
            <w:proofErr w:type="spellStart"/>
            <w:r>
              <w:t>n</w:t>
            </w:r>
            <w:r w:rsidRPr="003D7F9D">
              <w:rPr>
                <w:vertAlign w:val="subscript"/>
              </w:rPr>
              <w:t>j</w:t>
            </w:r>
            <w:proofErr w:type="spellEnd"/>
          </w:p>
        </w:tc>
      </w:tr>
      <w:tr w:rsidR="009D0AB6" w:rsidRPr="007C51C2">
        <w:trPr>
          <w:trHeight w:val="260"/>
          <w:jc w:val="center"/>
        </w:trPr>
        <w:tc>
          <w:tcPr>
            <w:tcW w:w="1604" w:type="dxa"/>
            <w:tcBorders>
              <w:left w:val="nil"/>
            </w:tcBorders>
            <w:shd w:val="clear" w:color="auto" w:fill="B3B3B3"/>
            <w:vAlign w:val="bottom"/>
          </w:tcPr>
          <w:p w:rsidR="009D0AB6" w:rsidRDefault="009D0AB6" w:rsidP="009D0AB6">
            <w:pPr>
              <w:pStyle w:val="Flushparagraph"/>
              <w:jc w:val="center"/>
            </w:pPr>
          </w:p>
        </w:tc>
        <w:tc>
          <w:tcPr>
            <w:tcW w:w="1505" w:type="dxa"/>
            <w:tcBorders>
              <w:right w:val="nil"/>
            </w:tcBorders>
            <w:shd w:val="clear" w:color="auto" w:fill="B3B3B3"/>
            <w:vAlign w:val="bottom"/>
          </w:tcPr>
          <w:p w:rsidR="009D0AB6" w:rsidRDefault="009D0AB6" w:rsidP="009D0AB6">
            <w:pPr>
              <w:pStyle w:val="Flushparagraph"/>
              <w:jc w:val="center"/>
            </w:pPr>
          </w:p>
        </w:tc>
        <w:tc>
          <w:tcPr>
            <w:tcW w:w="1505" w:type="dxa"/>
            <w:tcBorders>
              <w:left w:val="nil"/>
              <w:right w:val="nil"/>
            </w:tcBorders>
            <w:vAlign w:val="bottom"/>
          </w:tcPr>
          <w:p w:rsidR="009D0AB6" w:rsidRDefault="009D0AB6" w:rsidP="00E33C2C">
            <w:pPr>
              <w:pStyle w:val="Flushparagraph"/>
            </w:pPr>
            <w:proofErr w:type="spellStart"/>
            <w:r>
              <w:t>df</w:t>
            </w:r>
            <w:r w:rsidRPr="003D7F9D">
              <w:rPr>
                <w:vertAlign w:val="subscript"/>
              </w:rPr>
              <w:t>j</w:t>
            </w:r>
            <w:proofErr w:type="spellEnd"/>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3.00</w:t>
            </w:r>
          </w:p>
        </w:tc>
        <w:tc>
          <w:tcPr>
            <w:tcW w:w="1505" w:type="dxa"/>
            <w:tcBorders>
              <w:right w:val="nil"/>
            </w:tcBorders>
            <w:shd w:val="clear" w:color="auto" w:fill="B3B3B3"/>
            <w:vAlign w:val="bottom"/>
          </w:tcPr>
          <w:p w:rsidR="009D0AB6" w:rsidRDefault="009D0AB6" w:rsidP="009D0AB6">
            <w:pPr>
              <w:pStyle w:val="Flushparagraph"/>
              <w:jc w:val="center"/>
            </w:pPr>
          </w:p>
        </w:tc>
        <w:tc>
          <w:tcPr>
            <w:tcW w:w="1505" w:type="dxa"/>
            <w:tcBorders>
              <w:left w:val="nil"/>
              <w:right w:val="nil"/>
            </w:tcBorders>
            <w:vAlign w:val="bottom"/>
          </w:tcPr>
          <w:p w:rsidR="009D0AB6" w:rsidRDefault="009D0AB6" w:rsidP="00E33C2C">
            <w:pPr>
              <w:pStyle w:val="Flushparagraph"/>
            </w:pPr>
            <w:proofErr w:type="spellStart"/>
            <w:r>
              <w:t>M</w:t>
            </w:r>
            <w:r w:rsidRPr="003D7F9D">
              <w:rPr>
                <w:vertAlign w:val="subscript"/>
              </w:rPr>
              <w:t>j</w:t>
            </w:r>
            <w:proofErr w:type="spellEnd"/>
          </w:p>
        </w:tc>
      </w:tr>
      <w:tr w:rsidR="009D0AB6" w:rsidRPr="007C51C2">
        <w:trPr>
          <w:trHeight w:val="260"/>
          <w:jc w:val="center"/>
        </w:trPr>
        <w:tc>
          <w:tcPr>
            <w:tcW w:w="1604" w:type="dxa"/>
            <w:tcBorders>
              <w:left w:val="nil"/>
            </w:tcBorders>
            <w:shd w:val="clear" w:color="auto" w:fill="B3B3B3"/>
            <w:vAlign w:val="bottom"/>
          </w:tcPr>
          <w:p w:rsidR="009D0AB6" w:rsidRDefault="009D0AB6" w:rsidP="009D0AB6">
            <w:pPr>
              <w:pStyle w:val="Flushparagraph"/>
              <w:jc w:val="center"/>
            </w:pPr>
          </w:p>
        </w:tc>
        <w:tc>
          <w:tcPr>
            <w:tcW w:w="1505" w:type="dxa"/>
            <w:tcBorders>
              <w:right w:val="nil"/>
            </w:tcBorders>
            <w:vAlign w:val="bottom"/>
          </w:tcPr>
          <w:p w:rsidR="009D0AB6" w:rsidRDefault="009D0AB6" w:rsidP="009D0AB6">
            <w:pPr>
              <w:pStyle w:val="Flushparagraph"/>
              <w:jc w:val="center"/>
            </w:pPr>
            <w:r>
              <w:t>95.00</w:t>
            </w:r>
          </w:p>
        </w:tc>
        <w:tc>
          <w:tcPr>
            <w:tcW w:w="1505" w:type="dxa"/>
            <w:tcBorders>
              <w:left w:val="nil"/>
              <w:right w:val="nil"/>
            </w:tcBorders>
            <w:vAlign w:val="bottom"/>
          </w:tcPr>
          <w:p w:rsidR="009D0AB6" w:rsidRDefault="00BD5182" w:rsidP="00E33C2C">
            <w:pPr>
              <w:pStyle w:val="Flushparagraph"/>
            </w:pPr>
            <w:r w:rsidRPr="00BD5182">
              <w:rPr>
                <w:rFonts w:ascii="Symbol" w:hAnsi="Symbol"/>
              </w:rPr>
              <w:t>S</w:t>
            </w:r>
            <w:proofErr w:type="spellStart"/>
            <w:r>
              <w:t>X</w:t>
            </w:r>
            <w:r w:rsidRPr="00BD5182">
              <w:rPr>
                <w:vertAlign w:val="subscript"/>
              </w:rPr>
              <w:t>i</w:t>
            </w:r>
            <w:r w:rsidR="009D0AB6" w:rsidRPr="00BD5182">
              <w:rPr>
                <w:vertAlign w:val="subscript"/>
              </w:rPr>
              <w:t>j</w:t>
            </w:r>
            <w:proofErr w:type="spellEnd"/>
          </w:p>
        </w:tc>
      </w:tr>
      <w:tr w:rsidR="009D0AB6" w:rsidRPr="007C51C2">
        <w:trPr>
          <w:trHeight w:val="260"/>
          <w:jc w:val="center"/>
        </w:trPr>
        <w:tc>
          <w:tcPr>
            <w:tcW w:w="1604" w:type="dxa"/>
            <w:tcBorders>
              <w:left w:val="nil"/>
            </w:tcBorders>
            <w:vAlign w:val="bottom"/>
          </w:tcPr>
          <w:p w:rsidR="009D0AB6" w:rsidRDefault="009D0AB6" w:rsidP="009D0AB6">
            <w:pPr>
              <w:pStyle w:val="Flushparagraph"/>
              <w:jc w:val="center"/>
            </w:pPr>
            <w:r>
              <w:t>124.00</w:t>
            </w:r>
          </w:p>
        </w:tc>
        <w:tc>
          <w:tcPr>
            <w:tcW w:w="1505" w:type="dxa"/>
            <w:tcBorders>
              <w:right w:val="nil"/>
            </w:tcBorders>
            <w:vAlign w:val="bottom"/>
          </w:tcPr>
          <w:p w:rsidR="009D0AB6" w:rsidRDefault="009D0AB6" w:rsidP="009D0AB6">
            <w:pPr>
              <w:pStyle w:val="Flushparagraph"/>
              <w:jc w:val="center"/>
            </w:pPr>
            <w:r>
              <w:t>921.00</w:t>
            </w:r>
          </w:p>
        </w:tc>
        <w:tc>
          <w:tcPr>
            <w:tcW w:w="1505" w:type="dxa"/>
            <w:tcBorders>
              <w:left w:val="nil"/>
              <w:right w:val="nil"/>
            </w:tcBorders>
            <w:vAlign w:val="bottom"/>
          </w:tcPr>
          <w:p w:rsidR="009D0AB6" w:rsidRDefault="00BD5182" w:rsidP="00E33C2C">
            <w:pPr>
              <w:pStyle w:val="Flushparagraph"/>
            </w:pPr>
            <w:r>
              <w:rPr>
                <w:rFonts w:ascii="Symbol" w:hAnsi="Symbol"/>
              </w:rPr>
              <w:t>S</w:t>
            </w:r>
            <w:r w:rsidR="009D0AB6">
              <w:t>X</w:t>
            </w:r>
            <w:r w:rsidR="009D0AB6" w:rsidRPr="004D134E">
              <w:rPr>
                <w:vertAlign w:val="subscript"/>
              </w:rPr>
              <w:t>ij</w:t>
            </w:r>
            <w:r w:rsidR="009D0AB6" w:rsidRPr="004D134E">
              <w:rPr>
                <w:vertAlign w:val="superscript"/>
              </w:rPr>
              <w:t>2</w:t>
            </w:r>
          </w:p>
        </w:tc>
      </w:tr>
    </w:tbl>
    <w:p w:rsidR="00165B01" w:rsidRDefault="00165B01" w:rsidP="00F46424">
      <w:pPr>
        <w:pStyle w:val="Flushparagraph"/>
      </w:pPr>
    </w:p>
    <w:p w:rsidR="005C7242" w:rsidRDefault="001E0BF5" w:rsidP="00F46424">
      <w:pPr>
        <w:pStyle w:val="Flushparagraph"/>
      </w:pPr>
      <w:r>
        <w:t>a)</w:t>
      </w:r>
      <w:r w:rsidR="005C7242">
        <w:t xml:space="preserve"> Fill in the missing (shaded) cells in the data table above.</w:t>
      </w:r>
      <w:r w:rsidR="00777862">
        <w:t xml:space="preserve"> (4 points)</w:t>
      </w:r>
    </w:p>
    <w:p w:rsidR="001E0BF5" w:rsidRDefault="005C7242" w:rsidP="00F46424">
      <w:pPr>
        <w:pStyle w:val="Flushparagraph"/>
      </w:pPr>
      <w:r>
        <w:t>b)</w:t>
      </w:r>
      <w:r w:rsidR="00165B01">
        <w:t xml:space="preserve"> </w:t>
      </w:r>
      <w:r w:rsidR="007D0083">
        <w:t>Test the null hypothesis that there is no difference</w:t>
      </w:r>
      <w:r w:rsidR="00165B01">
        <w:t xml:space="preserve"> between the two methods</w:t>
      </w:r>
      <w:r w:rsidR="007D0083">
        <w:t xml:space="preserve"> against the alternative hypothesis that there is a difference</w:t>
      </w:r>
      <w:r w:rsidR="00165B01">
        <w:t xml:space="preserve">. Use the </w:t>
      </w:r>
      <w:r w:rsidR="00165B01">
        <w:rPr>
          <w:rFonts w:ascii="Symbol" w:hAnsi="Symbol"/>
        </w:rPr>
        <w:t></w:t>
      </w:r>
      <w:r w:rsidR="00165B01">
        <w:t xml:space="preserve"> = .02 level. Be sure to indicate your criterion and obtained </w:t>
      </w:r>
      <w:proofErr w:type="spellStart"/>
      <w:r w:rsidR="00165B01">
        <w:t>t’s</w:t>
      </w:r>
      <w:proofErr w:type="spellEnd"/>
      <w:r w:rsidR="00165B01">
        <w:t xml:space="preserve"> along with your criterion and obtained summary score</w:t>
      </w:r>
      <w:r w:rsidR="0052139B">
        <w:t>s</w:t>
      </w:r>
      <w:r w:rsidR="00826E42">
        <w:t>. Be sure to state your decision</w:t>
      </w:r>
      <w:r w:rsidR="00165B01">
        <w:t>.</w:t>
      </w:r>
      <w:r w:rsidR="009F62DC">
        <w:t xml:space="preserve"> (</w:t>
      </w:r>
      <w:r w:rsidR="00210AE6">
        <w:t>16</w:t>
      </w:r>
      <w:r w:rsidR="009F62DC">
        <w:t xml:space="preserve"> points)</w:t>
      </w: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1B6BFC" w:rsidRDefault="001B6BFC" w:rsidP="00F46424">
      <w:pPr>
        <w:pStyle w:val="Flushparagraph"/>
      </w:pPr>
    </w:p>
    <w:p w:rsidR="003D3B83" w:rsidRDefault="001B6BFC" w:rsidP="003D3B83">
      <w:pPr>
        <w:pStyle w:val="Flushparagraph"/>
        <w:rPr>
          <w:position w:val="-6"/>
          <w:sz w:val="32"/>
        </w:rPr>
      </w:pPr>
      <w:r>
        <w:t xml:space="preserve">Problem 2 continues </w:t>
      </w:r>
      <w:r w:rsidRPr="001B6BFC">
        <w:rPr>
          <w:position w:val="-6"/>
          <w:sz w:val="32"/>
        </w:rPr>
        <w:sym w:font="Zapf Dingbats" w:char="F02B"/>
      </w:r>
      <w:r w:rsidR="003D3B83">
        <w:t xml:space="preserve"> </w:t>
      </w:r>
      <w:r w:rsidR="00C67DDB">
        <w:br w:type="page"/>
      </w:r>
      <w:r w:rsidR="003D3B83">
        <w:t xml:space="preserve">Problem 2 </w:t>
      </w:r>
      <w:r w:rsidR="006532BC">
        <w:t>(continued)</w:t>
      </w:r>
    </w:p>
    <w:p w:rsidR="003D3B83" w:rsidRDefault="003D3B83" w:rsidP="003D3B83">
      <w:pPr>
        <w:pStyle w:val="Flushparagraph"/>
      </w:pPr>
      <w:r>
        <w:t>c) Compute 98% confidence intervals around M</w:t>
      </w:r>
      <w:r w:rsidRPr="00385B2B">
        <w:rPr>
          <w:vertAlign w:val="subscript"/>
        </w:rPr>
        <w:t>1</w:t>
      </w:r>
      <w:r>
        <w:t xml:space="preserve"> and your obtained summary score. (14 points)</w:t>
      </w: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8E0710" w:rsidRDefault="008E0710" w:rsidP="003D3B83">
      <w:pPr>
        <w:pStyle w:val="Flushparagraph"/>
      </w:pPr>
    </w:p>
    <w:p w:rsidR="003D3B83" w:rsidRDefault="003D3B83" w:rsidP="003D3B83">
      <w:pPr>
        <w:pStyle w:val="Flushparagraph"/>
      </w:pPr>
      <w:r>
        <w:t>d) Do not assume homogeneity of variance. Compute a 98% confidence interval around M</w:t>
      </w:r>
      <w:r>
        <w:rPr>
          <w:vertAlign w:val="subscript"/>
        </w:rPr>
        <w:t>1</w:t>
      </w:r>
      <w:r>
        <w:t>. (11 points)</w:t>
      </w:r>
    </w:p>
    <w:p w:rsidR="00F735A8" w:rsidRDefault="003D3B83" w:rsidP="003D3B83">
      <w:pPr>
        <w:pStyle w:val="Flushparagraph"/>
      </w:pPr>
      <w:r>
        <w:br w:type="page"/>
      </w:r>
      <w:r w:rsidR="00C67DDB">
        <w:t>3. Bark-B-Gone replicates Experiment-1</w:t>
      </w:r>
      <w:r w:rsidR="00AB00BC">
        <w:t>. However all but one of the Method-2 dogs run away. The remaining data are as follows.</w:t>
      </w:r>
    </w:p>
    <w:tbl>
      <w:tblPr>
        <w:tblStyle w:val="TableGrid"/>
        <w:tblW w:w="0" w:type="auto"/>
        <w:jc w:val="center"/>
        <w:tblBorders>
          <w:top w:val="none" w:sz="0" w:space="0" w:color="auto"/>
          <w:bottom w:val="none" w:sz="0" w:space="0" w:color="auto"/>
          <w:insideH w:val="none" w:sz="0" w:space="0" w:color="auto"/>
        </w:tblBorders>
        <w:tblLayout w:type="fixed"/>
        <w:tblLook w:val="04A0"/>
      </w:tblPr>
      <w:tblGrid>
        <w:gridCol w:w="1604"/>
        <w:gridCol w:w="1505"/>
        <w:gridCol w:w="1505"/>
      </w:tblGrid>
      <w:tr w:rsidR="00F735A8" w:rsidRPr="007C51C2">
        <w:trPr>
          <w:trHeight w:val="260"/>
          <w:jc w:val="center"/>
        </w:trPr>
        <w:tc>
          <w:tcPr>
            <w:tcW w:w="1604" w:type="dxa"/>
            <w:tcBorders>
              <w:left w:val="nil"/>
              <w:bottom w:val="single" w:sz="4" w:space="0" w:color="000000" w:themeColor="text1"/>
            </w:tcBorders>
          </w:tcPr>
          <w:p w:rsidR="00F735A8" w:rsidRPr="007C51C2" w:rsidRDefault="00F735A8" w:rsidP="000B2C1C">
            <w:pPr>
              <w:pStyle w:val="Flushparagraph"/>
              <w:jc w:val="center"/>
            </w:pPr>
            <w:r w:rsidRPr="007C51C2">
              <w:t>Method 1</w:t>
            </w:r>
          </w:p>
        </w:tc>
        <w:tc>
          <w:tcPr>
            <w:tcW w:w="1505" w:type="dxa"/>
            <w:tcBorders>
              <w:bottom w:val="single" w:sz="4" w:space="0" w:color="000000" w:themeColor="text1"/>
              <w:right w:val="nil"/>
            </w:tcBorders>
          </w:tcPr>
          <w:p w:rsidR="00F735A8" w:rsidRPr="007C51C2" w:rsidRDefault="00F735A8" w:rsidP="000B2C1C">
            <w:pPr>
              <w:pStyle w:val="Flushparagraph"/>
              <w:jc w:val="center"/>
            </w:pPr>
            <w:r w:rsidRPr="007C51C2">
              <w:t>Method 2</w:t>
            </w:r>
          </w:p>
        </w:tc>
        <w:tc>
          <w:tcPr>
            <w:tcW w:w="1505" w:type="dxa"/>
            <w:tcBorders>
              <w:left w:val="nil"/>
              <w:bottom w:val="nil"/>
              <w:right w:val="nil"/>
            </w:tcBorders>
          </w:tcPr>
          <w:p w:rsidR="00F735A8" w:rsidRPr="007C51C2" w:rsidRDefault="00F735A8" w:rsidP="007C51C2">
            <w:pPr>
              <w:pStyle w:val="Flushparagraph"/>
            </w:pPr>
          </w:p>
        </w:tc>
      </w:tr>
      <w:tr w:rsidR="00F735A8" w:rsidRPr="007C51C2">
        <w:trPr>
          <w:trHeight w:val="260"/>
          <w:jc w:val="center"/>
        </w:trPr>
        <w:tc>
          <w:tcPr>
            <w:tcW w:w="1604" w:type="dxa"/>
            <w:tcBorders>
              <w:top w:val="single" w:sz="4" w:space="0" w:color="000000" w:themeColor="text1"/>
              <w:left w:val="nil"/>
            </w:tcBorders>
            <w:vAlign w:val="bottom"/>
          </w:tcPr>
          <w:p w:rsidR="00F735A8" w:rsidRDefault="00F735A8" w:rsidP="00F735A8">
            <w:pPr>
              <w:pStyle w:val="Flushparagraph"/>
              <w:jc w:val="center"/>
            </w:pPr>
            <w:r>
              <w:t>3</w:t>
            </w:r>
          </w:p>
        </w:tc>
        <w:tc>
          <w:tcPr>
            <w:tcW w:w="1505" w:type="dxa"/>
            <w:tcBorders>
              <w:top w:val="single" w:sz="4" w:space="0" w:color="000000" w:themeColor="text1"/>
              <w:right w:val="nil"/>
            </w:tcBorders>
            <w:vAlign w:val="bottom"/>
          </w:tcPr>
          <w:p w:rsidR="00F735A8" w:rsidRDefault="00F735A8" w:rsidP="00F735A8">
            <w:pPr>
              <w:pStyle w:val="Flushparagraph"/>
              <w:jc w:val="center"/>
            </w:pPr>
            <w:r>
              <w:t>10</w:t>
            </w:r>
          </w:p>
        </w:tc>
        <w:tc>
          <w:tcPr>
            <w:tcW w:w="1505" w:type="dxa"/>
            <w:tcBorders>
              <w:top w:val="nil"/>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2</w:t>
            </w:r>
          </w:p>
        </w:tc>
        <w:tc>
          <w:tcPr>
            <w:tcW w:w="1505" w:type="dxa"/>
            <w:tcBorders>
              <w:right w:val="nil"/>
            </w:tcBorders>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7</w:t>
            </w:r>
          </w:p>
        </w:tc>
        <w:tc>
          <w:tcPr>
            <w:tcW w:w="1505" w:type="dxa"/>
            <w:tcBorders>
              <w:right w:val="nil"/>
            </w:tcBorders>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5</w:t>
            </w:r>
          </w:p>
        </w:tc>
        <w:tc>
          <w:tcPr>
            <w:tcW w:w="1505" w:type="dxa"/>
            <w:tcBorders>
              <w:right w:val="nil"/>
            </w:tcBorders>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1</w:t>
            </w:r>
          </w:p>
        </w:tc>
        <w:tc>
          <w:tcPr>
            <w:tcW w:w="1505" w:type="dxa"/>
            <w:tcBorders>
              <w:right w:val="nil"/>
            </w:tcBorders>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7</w:t>
            </w:r>
          </w:p>
        </w:tc>
        <w:tc>
          <w:tcPr>
            <w:tcW w:w="1505" w:type="dxa"/>
            <w:tcBorders>
              <w:right w:val="nil"/>
            </w:tcBorders>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3</w:t>
            </w:r>
          </w:p>
        </w:tc>
        <w:tc>
          <w:tcPr>
            <w:tcW w:w="1505" w:type="dxa"/>
            <w:tcBorders>
              <w:right w:val="nil"/>
            </w:tcBorders>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2</w:t>
            </w:r>
          </w:p>
        </w:tc>
        <w:tc>
          <w:tcPr>
            <w:tcW w:w="1505" w:type="dxa"/>
            <w:tcBorders>
              <w:right w:val="nil"/>
            </w:tcBorders>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bottom w:val="nil"/>
            </w:tcBorders>
            <w:vAlign w:val="bottom"/>
          </w:tcPr>
          <w:p w:rsidR="00F735A8" w:rsidRDefault="00F735A8" w:rsidP="00F735A8">
            <w:pPr>
              <w:pStyle w:val="Flushparagraph"/>
              <w:jc w:val="center"/>
            </w:pPr>
            <w:r>
              <w:t>2</w:t>
            </w:r>
          </w:p>
        </w:tc>
        <w:tc>
          <w:tcPr>
            <w:tcW w:w="1505" w:type="dxa"/>
            <w:tcBorders>
              <w:bottom w:val="nil"/>
              <w:right w:val="nil"/>
            </w:tcBorders>
            <w:vAlign w:val="bottom"/>
          </w:tcPr>
          <w:p w:rsidR="00F735A8" w:rsidRDefault="00F735A8" w:rsidP="00F735A8">
            <w:pPr>
              <w:pStyle w:val="Flushparagraph"/>
              <w:jc w:val="center"/>
            </w:pPr>
          </w:p>
        </w:tc>
        <w:tc>
          <w:tcPr>
            <w:tcW w:w="1505" w:type="dxa"/>
            <w:tcBorders>
              <w:left w:val="nil"/>
              <w:bottom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left w:val="nil"/>
              <w:bottom w:val="single" w:sz="4" w:space="0" w:color="000000" w:themeColor="text1"/>
            </w:tcBorders>
            <w:vAlign w:val="bottom"/>
          </w:tcPr>
          <w:p w:rsidR="00F735A8" w:rsidRDefault="00F735A8" w:rsidP="00F735A8">
            <w:pPr>
              <w:pStyle w:val="Flushparagraph"/>
              <w:jc w:val="center"/>
            </w:pPr>
            <w:r>
              <w:t>3</w:t>
            </w:r>
          </w:p>
        </w:tc>
        <w:tc>
          <w:tcPr>
            <w:tcW w:w="1505" w:type="dxa"/>
            <w:tcBorders>
              <w:bottom w:val="single" w:sz="4" w:space="0" w:color="000000" w:themeColor="text1"/>
              <w:right w:val="nil"/>
            </w:tcBorders>
            <w:vAlign w:val="bottom"/>
          </w:tcPr>
          <w:p w:rsidR="00F735A8" w:rsidRDefault="00F735A8" w:rsidP="00F735A8">
            <w:pPr>
              <w:pStyle w:val="Flushparagraph"/>
              <w:jc w:val="center"/>
            </w:pPr>
          </w:p>
        </w:tc>
        <w:tc>
          <w:tcPr>
            <w:tcW w:w="1505" w:type="dxa"/>
            <w:tcBorders>
              <w:left w:val="nil"/>
              <w:bottom w:val="nil"/>
              <w:right w:val="nil"/>
            </w:tcBorders>
            <w:vAlign w:val="bottom"/>
          </w:tcPr>
          <w:p w:rsidR="00F735A8" w:rsidRDefault="00F735A8" w:rsidP="00C97D02">
            <w:pPr>
              <w:pStyle w:val="Flushparagraph"/>
              <w:jc w:val="center"/>
            </w:pPr>
          </w:p>
        </w:tc>
      </w:tr>
      <w:tr w:rsidR="00F735A8" w:rsidRPr="007C51C2">
        <w:trPr>
          <w:trHeight w:val="260"/>
          <w:jc w:val="center"/>
        </w:trPr>
        <w:tc>
          <w:tcPr>
            <w:tcW w:w="1604" w:type="dxa"/>
            <w:tcBorders>
              <w:top w:val="single" w:sz="4" w:space="0" w:color="000000" w:themeColor="text1"/>
              <w:left w:val="nil"/>
            </w:tcBorders>
            <w:vAlign w:val="bottom"/>
          </w:tcPr>
          <w:p w:rsidR="00F735A8" w:rsidRDefault="00F735A8" w:rsidP="00F735A8">
            <w:pPr>
              <w:pStyle w:val="Flushparagraph"/>
              <w:jc w:val="center"/>
            </w:pPr>
            <w:r>
              <w:t>10</w:t>
            </w:r>
          </w:p>
        </w:tc>
        <w:tc>
          <w:tcPr>
            <w:tcW w:w="1505" w:type="dxa"/>
            <w:tcBorders>
              <w:top w:val="single" w:sz="4" w:space="0" w:color="000000" w:themeColor="text1"/>
              <w:right w:val="nil"/>
            </w:tcBorders>
            <w:vAlign w:val="bottom"/>
          </w:tcPr>
          <w:p w:rsidR="00F735A8" w:rsidRDefault="00F735A8" w:rsidP="00F735A8">
            <w:pPr>
              <w:pStyle w:val="Flushparagraph"/>
              <w:jc w:val="center"/>
            </w:pPr>
            <w:r>
              <w:t>1</w:t>
            </w:r>
          </w:p>
        </w:tc>
        <w:tc>
          <w:tcPr>
            <w:tcW w:w="1505" w:type="dxa"/>
            <w:tcBorders>
              <w:top w:val="nil"/>
              <w:left w:val="nil"/>
              <w:right w:val="nil"/>
            </w:tcBorders>
            <w:vAlign w:val="bottom"/>
          </w:tcPr>
          <w:p w:rsidR="00F735A8" w:rsidRDefault="00F735A8" w:rsidP="005279AB">
            <w:pPr>
              <w:pStyle w:val="Flushparagraph"/>
            </w:pPr>
            <w:proofErr w:type="spellStart"/>
            <w:r>
              <w:t>n</w:t>
            </w:r>
            <w:r w:rsidRPr="003D7F9D">
              <w:rPr>
                <w:vertAlign w:val="subscript"/>
              </w:rPr>
              <w:t>j</w:t>
            </w:r>
            <w:proofErr w:type="spellEnd"/>
          </w:p>
        </w:tc>
      </w:tr>
      <w:tr w:rsidR="00F735A8" w:rsidRPr="007C51C2">
        <w:trPr>
          <w:trHeight w:val="260"/>
          <w:jc w:val="center"/>
        </w:trPr>
        <w:tc>
          <w:tcPr>
            <w:tcW w:w="1604" w:type="dxa"/>
            <w:tcBorders>
              <w:left w:val="nil"/>
            </w:tcBorders>
            <w:shd w:val="clear" w:color="auto" w:fill="B3B3B3"/>
            <w:vAlign w:val="bottom"/>
          </w:tcPr>
          <w:p w:rsidR="00F735A8" w:rsidRDefault="00F735A8" w:rsidP="00F735A8">
            <w:pPr>
              <w:pStyle w:val="Flushparagraph"/>
              <w:jc w:val="center"/>
            </w:pPr>
          </w:p>
        </w:tc>
        <w:tc>
          <w:tcPr>
            <w:tcW w:w="1505" w:type="dxa"/>
            <w:tcBorders>
              <w:right w:val="nil"/>
            </w:tcBorders>
            <w:shd w:val="clear" w:color="auto" w:fill="B3B3B3"/>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5279AB">
            <w:pPr>
              <w:pStyle w:val="Flushparagraph"/>
            </w:pPr>
            <w:proofErr w:type="spellStart"/>
            <w:r>
              <w:t>df</w:t>
            </w:r>
            <w:r w:rsidRPr="003D7F9D">
              <w:rPr>
                <w:vertAlign w:val="subscript"/>
              </w:rPr>
              <w:t>j</w:t>
            </w:r>
            <w:proofErr w:type="spellEnd"/>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3.50</w:t>
            </w:r>
          </w:p>
        </w:tc>
        <w:tc>
          <w:tcPr>
            <w:tcW w:w="1505" w:type="dxa"/>
            <w:tcBorders>
              <w:right w:val="nil"/>
            </w:tcBorders>
            <w:shd w:val="clear" w:color="auto" w:fill="B3B3B3"/>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5279AB">
            <w:pPr>
              <w:pStyle w:val="Flushparagraph"/>
            </w:pPr>
            <w:proofErr w:type="spellStart"/>
            <w:r>
              <w:t>M</w:t>
            </w:r>
            <w:r w:rsidRPr="003D7F9D">
              <w:rPr>
                <w:vertAlign w:val="subscript"/>
              </w:rPr>
              <w:t>j</w:t>
            </w:r>
            <w:proofErr w:type="spellEnd"/>
          </w:p>
        </w:tc>
      </w:tr>
      <w:tr w:rsidR="00F735A8" w:rsidRPr="007C51C2">
        <w:trPr>
          <w:trHeight w:val="260"/>
          <w:jc w:val="center"/>
        </w:trPr>
        <w:tc>
          <w:tcPr>
            <w:tcW w:w="1604" w:type="dxa"/>
            <w:tcBorders>
              <w:left w:val="nil"/>
            </w:tcBorders>
            <w:shd w:val="clear" w:color="auto" w:fill="B3B3B3"/>
            <w:vAlign w:val="bottom"/>
          </w:tcPr>
          <w:p w:rsidR="00F735A8" w:rsidRDefault="00F735A8" w:rsidP="00F735A8">
            <w:pPr>
              <w:pStyle w:val="Flushparagraph"/>
              <w:jc w:val="center"/>
            </w:pPr>
          </w:p>
        </w:tc>
        <w:tc>
          <w:tcPr>
            <w:tcW w:w="1505" w:type="dxa"/>
            <w:tcBorders>
              <w:right w:val="nil"/>
            </w:tcBorders>
            <w:vAlign w:val="bottom"/>
          </w:tcPr>
          <w:p w:rsidR="00F735A8" w:rsidRDefault="00F735A8" w:rsidP="00F735A8">
            <w:pPr>
              <w:pStyle w:val="Flushparagraph"/>
              <w:jc w:val="center"/>
            </w:pPr>
            <w:r>
              <w:t>10.00</w:t>
            </w:r>
          </w:p>
        </w:tc>
        <w:tc>
          <w:tcPr>
            <w:tcW w:w="1505" w:type="dxa"/>
            <w:tcBorders>
              <w:left w:val="nil"/>
              <w:right w:val="nil"/>
            </w:tcBorders>
            <w:vAlign w:val="bottom"/>
          </w:tcPr>
          <w:p w:rsidR="00F735A8" w:rsidRDefault="00F735A8" w:rsidP="005279AB">
            <w:pPr>
              <w:pStyle w:val="Flushparagraph"/>
            </w:pPr>
            <w:r w:rsidRPr="00BD5182">
              <w:rPr>
                <w:rFonts w:ascii="Symbol" w:hAnsi="Symbol"/>
              </w:rPr>
              <w:t>S</w:t>
            </w:r>
            <w:proofErr w:type="spellStart"/>
            <w:r>
              <w:t>X</w:t>
            </w:r>
            <w:r w:rsidRPr="00BD5182">
              <w:rPr>
                <w:vertAlign w:val="subscript"/>
              </w:rPr>
              <w:t>ij</w:t>
            </w:r>
            <w:proofErr w:type="spellEnd"/>
          </w:p>
        </w:tc>
      </w:tr>
      <w:tr w:rsidR="00F735A8" w:rsidRPr="007C51C2">
        <w:trPr>
          <w:trHeight w:val="260"/>
          <w:jc w:val="center"/>
        </w:trPr>
        <w:tc>
          <w:tcPr>
            <w:tcW w:w="1604" w:type="dxa"/>
            <w:tcBorders>
              <w:left w:val="nil"/>
            </w:tcBorders>
            <w:vAlign w:val="bottom"/>
          </w:tcPr>
          <w:p w:rsidR="00F735A8" w:rsidRDefault="00F735A8" w:rsidP="00F735A8">
            <w:pPr>
              <w:pStyle w:val="Flushparagraph"/>
              <w:jc w:val="center"/>
            </w:pPr>
            <w:r>
              <w:t>163.00</w:t>
            </w:r>
          </w:p>
        </w:tc>
        <w:tc>
          <w:tcPr>
            <w:tcW w:w="1505" w:type="dxa"/>
            <w:tcBorders>
              <w:right w:val="nil"/>
            </w:tcBorders>
            <w:shd w:val="clear" w:color="auto" w:fill="B3B3B3"/>
            <w:vAlign w:val="bottom"/>
          </w:tcPr>
          <w:p w:rsidR="00F735A8" w:rsidRDefault="00F735A8" w:rsidP="00F735A8">
            <w:pPr>
              <w:pStyle w:val="Flushparagraph"/>
              <w:jc w:val="center"/>
            </w:pPr>
          </w:p>
        </w:tc>
        <w:tc>
          <w:tcPr>
            <w:tcW w:w="1505" w:type="dxa"/>
            <w:tcBorders>
              <w:left w:val="nil"/>
              <w:right w:val="nil"/>
            </w:tcBorders>
            <w:vAlign w:val="bottom"/>
          </w:tcPr>
          <w:p w:rsidR="00F735A8" w:rsidRDefault="00F735A8" w:rsidP="005279AB">
            <w:pPr>
              <w:pStyle w:val="Flushparagraph"/>
            </w:pPr>
            <w:r>
              <w:rPr>
                <w:rFonts w:ascii="Symbol" w:hAnsi="Symbol"/>
              </w:rPr>
              <w:t>S</w:t>
            </w:r>
            <w:r>
              <w:t>X</w:t>
            </w:r>
            <w:r w:rsidRPr="004D134E">
              <w:rPr>
                <w:vertAlign w:val="subscript"/>
              </w:rPr>
              <w:t>ij</w:t>
            </w:r>
            <w:r w:rsidRPr="004D134E">
              <w:rPr>
                <w:vertAlign w:val="superscript"/>
              </w:rPr>
              <w:t>2</w:t>
            </w:r>
          </w:p>
        </w:tc>
      </w:tr>
    </w:tbl>
    <w:p w:rsidR="00F735A8" w:rsidRDefault="00F735A8" w:rsidP="00F735A8">
      <w:pPr>
        <w:pStyle w:val="Flushparagraph"/>
      </w:pPr>
    </w:p>
    <w:p w:rsidR="00442FB8" w:rsidRDefault="00442FB8" w:rsidP="00F46424">
      <w:pPr>
        <w:pStyle w:val="Flushparagraph"/>
      </w:pPr>
    </w:p>
    <w:p w:rsidR="00571744" w:rsidRDefault="00571744" w:rsidP="00571744">
      <w:pPr>
        <w:pStyle w:val="Flushparagraph"/>
      </w:pPr>
      <w:r>
        <w:t>a) Fill in the missing (shaded) cells in the data table above.</w:t>
      </w:r>
      <w:r w:rsidR="008B0A0D">
        <w:t xml:space="preserve"> (</w:t>
      </w:r>
      <w:r w:rsidR="00BD251E">
        <w:t>2</w:t>
      </w:r>
      <w:r w:rsidR="008B0A0D">
        <w:t xml:space="preserve"> points)</w:t>
      </w:r>
    </w:p>
    <w:p w:rsidR="002431C2" w:rsidRDefault="00442FB8" w:rsidP="002431C2">
      <w:pPr>
        <w:pStyle w:val="Flushparagraph"/>
      </w:pPr>
      <w:r>
        <w:t xml:space="preserve">b) Perform the appropriate test to determine whether there is any </w:t>
      </w:r>
      <w:r w:rsidRPr="00BB3937">
        <w:rPr>
          <w:b/>
          <w:i/>
        </w:rPr>
        <w:t>difference</w:t>
      </w:r>
      <w:r>
        <w:t xml:space="preserve"> between the two methods. Use the </w:t>
      </w:r>
      <w:r>
        <w:rPr>
          <w:rFonts w:ascii="Symbol" w:hAnsi="Symbol"/>
        </w:rPr>
        <w:t></w:t>
      </w:r>
      <w:r>
        <w:t xml:space="preserve"> = .02 level. Be sure to indicate your criterion and obtained </w:t>
      </w:r>
      <w:proofErr w:type="spellStart"/>
      <w:r>
        <w:t>t’s</w:t>
      </w:r>
      <w:proofErr w:type="spellEnd"/>
      <w:r>
        <w:t xml:space="preserve"> along with your criterion and </w:t>
      </w:r>
      <w:r w:rsidR="002431C2">
        <w:t xml:space="preserve">obtained summary score. </w:t>
      </w:r>
      <w:r w:rsidR="00362BCE">
        <w:t>Be sure to state your decision.</w:t>
      </w:r>
      <w:r w:rsidR="002431C2">
        <w:t>(</w:t>
      </w:r>
      <w:r w:rsidR="00BD251E">
        <w:t>12</w:t>
      </w:r>
      <w:r w:rsidR="002431C2">
        <w:t xml:space="preserve"> points)</w:t>
      </w: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2431C2" w:rsidRDefault="002431C2" w:rsidP="002431C2">
      <w:pPr>
        <w:pStyle w:val="Flushparagraph"/>
      </w:pPr>
    </w:p>
    <w:p w:rsidR="00501518" w:rsidRDefault="00501518" w:rsidP="002431C2">
      <w:pPr>
        <w:pStyle w:val="Flushparagraph"/>
      </w:pPr>
    </w:p>
    <w:p w:rsidR="002431C2" w:rsidRDefault="002431C2" w:rsidP="002431C2">
      <w:pPr>
        <w:pStyle w:val="Flushparagraph"/>
      </w:pPr>
    </w:p>
    <w:p w:rsidR="002431C2" w:rsidRDefault="002431C2" w:rsidP="002431C2">
      <w:pPr>
        <w:pStyle w:val="Flushparagraph"/>
      </w:pPr>
    </w:p>
    <w:p w:rsidR="00886C9B" w:rsidRDefault="002431C2" w:rsidP="002431C2">
      <w:pPr>
        <w:pStyle w:val="Flushparagraph"/>
      </w:pPr>
      <w:r>
        <w:t xml:space="preserve">Problem 3 continues </w:t>
      </w:r>
      <w:r w:rsidRPr="001B6BFC">
        <w:rPr>
          <w:position w:val="-6"/>
          <w:sz w:val="32"/>
        </w:rPr>
        <w:sym w:font="Zapf Dingbats" w:char="F02B"/>
      </w:r>
      <w:r>
        <w:t xml:space="preserve"> </w:t>
      </w:r>
      <w:r>
        <w:br w:type="page"/>
      </w:r>
      <w:r w:rsidR="00275680">
        <w:t>Problem 3 (continued)</w:t>
      </w:r>
    </w:p>
    <w:p w:rsidR="00442FB8" w:rsidRDefault="00442FB8" w:rsidP="002431C2">
      <w:pPr>
        <w:pStyle w:val="Flushparagraph"/>
      </w:pPr>
      <w:r>
        <w:t>c) Compute 98% confidence intervals around M</w:t>
      </w:r>
      <w:r w:rsidRPr="00385B2B">
        <w:rPr>
          <w:vertAlign w:val="subscript"/>
        </w:rPr>
        <w:t>1</w:t>
      </w:r>
      <w:r>
        <w:t xml:space="preserve"> and your obtained summary score.</w:t>
      </w:r>
      <w:r w:rsidR="00D052E9">
        <w:t xml:space="preserve"> (6 points)</w:t>
      </w: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886C9B" w:rsidRDefault="00886C9B" w:rsidP="00442FB8">
      <w:pPr>
        <w:pStyle w:val="Flushparagraph"/>
      </w:pPr>
    </w:p>
    <w:p w:rsidR="00442FB8" w:rsidRDefault="00442FB8" w:rsidP="00442FB8">
      <w:pPr>
        <w:pStyle w:val="Flushparagraph"/>
      </w:pPr>
      <w:r>
        <w:t xml:space="preserve">d) Do not assume homogeneity of variance. </w:t>
      </w:r>
      <w:r w:rsidR="00D30B67">
        <w:t>Compute</w:t>
      </w:r>
      <w:r>
        <w:t xml:space="preserve"> a 98% confidence interval around </w:t>
      </w:r>
      <w:r w:rsidRPr="00055EAD">
        <w:rPr>
          <w:b/>
        </w:rPr>
        <w:t>M</w:t>
      </w:r>
      <w:r w:rsidR="00D30B67" w:rsidRPr="00055EAD">
        <w:rPr>
          <w:b/>
          <w:vertAlign w:val="subscript"/>
        </w:rPr>
        <w:t>2</w:t>
      </w:r>
      <w:r>
        <w:t>.</w:t>
      </w:r>
      <w:r w:rsidR="00D30B67">
        <w:t xml:space="preserve"> If you can't compute such a confidence interval, explain why not.</w:t>
      </w:r>
      <w:r>
        <w:t xml:space="preserve"> </w:t>
      </w:r>
      <w:r w:rsidR="008A7668">
        <w:t>(5 points)</w:t>
      </w:r>
    </w:p>
    <w:p w:rsidR="003E7467" w:rsidRPr="00267361" w:rsidRDefault="003E7467" w:rsidP="00F46424">
      <w:pPr>
        <w:pStyle w:val="Flushparagraph"/>
      </w:pPr>
    </w:p>
    <w:sectPr w:rsidR="003E7467" w:rsidRPr="00267361" w:rsidSect="00922A6D">
      <w:headerReference w:type="default" r:id="rId6"/>
      <w:footerReference w:type="default" r:id="rId7"/>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3937" w:rsidRDefault="00BB3937">
    <w:pPr>
      <w:pStyle w:val="Footer"/>
      <w:tabs>
        <w:tab w:val="clear" w:pos="4320"/>
        <w:tab w:val="clear" w:pos="8640"/>
        <w:tab w:val="center" w:pos="4680"/>
        <w:tab w:val="right" w:pos="9360"/>
      </w:tabs>
      <w:ind w:firstLine="0"/>
    </w:pPr>
    <w:r>
      <w:tab/>
      <w:t xml:space="preserve">Page </w:t>
    </w:r>
    <w:r>
      <w:rPr>
        <w:rStyle w:val="PageNumber"/>
      </w:rPr>
      <w:fldChar w:fldCharType="begin"/>
    </w:r>
    <w:r>
      <w:rPr>
        <w:rStyle w:val="PageNumber"/>
      </w:rPr>
      <w:instrText xml:space="preserve"> PAGE </w:instrText>
    </w:r>
    <w:r>
      <w:rPr>
        <w:rStyle w:val="PageNumber"/>
      </w:rPr>
      <w:fldChar w:fldCharType="separate"/>
    </w:r>
    <w:r w:rsidR="00126F35">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6F35">
      <w:rPr>
        <w:rStyle w:val="PageNumber"/>
        <w:noProof/>
      </w:rPr>
      <w:t>7</w:t>
    </w:r>
    <w:r>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3937" w:rsidRDefault="00BB3937">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1506F"/>
    <w:rsid w:val="00032B83"/>
    <w:rsid w:val="00041127"/>
    <w:rsid w:val="00041AF2"/>
    <w:rsid w:val="00045B58"/>
    <w:rsid w:val="00046180"/>
    <w:rsid w:val="0005066E"/>
    <w:rsid w:val="00052120"/>
    <w:rsid w:val="00055EAD"/>
    <w:rsid w:val="00065E11"/>
    <w:rsid w:val="0006730D"/>
    <w:rsid w:val="00067F1E"/>
    <w:rsid w:val="000802DC"/>
    <w:rsid w:val="000806EA"/>
    <w:rsid w:val="00082DCA"/>
    <w:rsid w:val="000A74F2"/>
    <w:rsid w:val="000B1000"/>
    <w:rsid w:val="000B17C5"/>
    <w:rsid w:val="000B2C1C"/>
    <w:rsid w:val="000B67FB"/>
    <w:rsid w:val="000C3FAA"/>
    <w:rsid w:val="000D26FC"/>
    <w:rsid w:val="000D394D"/>
    <w:rsid w:val="000E2940"/>
    <w:rsid w:val="000E36EF"/>
    <w:rsid w:val="000F245B"/>
    <w:rsid w:val="000F45D7"/>
    <w:rsid w:val="000F6290"/>
    <w:rsid w:val="0011479F"/>
    <w:rsid w:val="00114ED5"/>
    <w:rsid w:val="00124091"/>
    <w:rsid w:val="0012587C"/>
    <w:rsid w:val="001267D0"/>
    <w:rsid w:val="00126F35"/>
    <w:rsid w:val="00130335"/>
    <w:rsid w:val="001319B0"/>
    <w:rsid w:val="00144713"/>
    <w:rsid w:val="00154385"/>
    <w:rsid w:val="00160787"/>
    <w:rsid w:val="00165687"/>
    <w:rsid w:val="00165B01"/>
    <w:rsid w:val="001665D4"/>
    <w:rsid w:val="00167B89"/>
    <w:rsid w:val="00170C2D"/>
    <w:rsid w:val="00170FFC"/>
    <w:rsid w:val="001717BA"/>
    <w:rsid w:val="00171FF7"/>
    <w:rsid w:val="00176982"/>
    <w:rsid w:val="00177075"/>
    <w:rsid w:val="001864B7"/>
    <w:rsid w:val="00187BF7"/>
    <w:rsid w:val="00190BC5"/>
    <w:rsid w:val="00194909"/>
    <w:rsid w:val="00196883"/>
    <w:rsid w:val="00196A20"/>
    <w:rsid w:val="00197799"/>
    <w:rsid w:val="001A1BAA"/>
    <w:rsid w:val="001A1C8D"/>
    <w:rsid w:val="001A6749"/>
    <w:rsid w:val="001B5B26"/>
    <w:rsid w:val="001B6BFC"/>
    <w:rsid w:val="001D6D65"/>
    <w:rsid w:val="001D71B7"/>
    <w:rsid w:val="001E0BF5"/>
    <w:rsid w:val="001E424E"/>
    <w:rsid w:val="001E750D"/>
    <w:rsid w:val="001F3911"/>
    <w:rsid w:val="001F3F9B"/>
    <w:rsid w:val="0020046D"/>
    <w:rsid w:val="00203E1D"/>
    <w:rsid w:val="00203E6C"/>
    <w:rsid w:val="00205067"/>
    <w:rsid w:val="00205FE1"/>
    <w:rsid w:val="00210AE6"/>
    <w:rsid w:val="002139F7"/>
    <w:rsid w:val="002159BE"/>
    <w:rsid w:val="00222488"/>
    <w:rsid w:val="00222C46"/>
    <w:rsid w:val="00224DD6"/>
    <w:rsid w:val="00226349"/>
    <w:rsid w:val="00233922"/>
    <w:rsid w:val="00236453"/>
    <w:rsid w:val="002405D1"/>
    <w:rsid w:val="002429D3"/>
    <w:rsid w:val="002431C2"/>
    <w:rsid w:val="002535D5"/>
    <w:rsid w:val="00261B0C"/>
    <w:rsid w:val="002649E9"/>
    <w:rsid w:val="00267361"/>
    <w:rsid w:val="00273224"/>
    <w:rsid w:val="00274FE2"/>
    <w:rsid w:val="00275680"/>
    <w:rsid w:val="0028127E"/>
    <w:rsid w:val="002908EE"/>
    <w:rsid w:val="00290C2B"/>
    <w:rsid w:val="00295CAC"/>
    <w:rsid w:val="00297EA9"/>
    <w:rsid w:val="002B34CF"/>
    <w:rsid w:val="002B3C44"/>
    <w:rsid w:val="002C5FF6"/>
    <w:rsid w:val="002C6B37"/>
    <w:rsid w:val="002C6C50"/>
    <w:rsid w:val="002E62BC"/>
    <w:rsid w:val="002E63D8"/>
    <w:rsid w:val="002E755D"/>
    <w:rsid w:val="002E7B26"/>
    <w:rsid w:val="002F154C"/>
    <w:rsid w:val="002F1F48"/>
    <w:rsid w:val="002F31A5"/>
    <w:rsid w:val="002F5939"/>
    <w:rsid w:val="0030123F"/>
    <w:rsid w:val="00303E90"/>
    <w:rsid w:val="00312E75"/>
    <w:rsid w:val="0033720B"/>
    <w:rsid w:val="0034197A"/>
    <w:rsid w:val="003462B9"/>
    <w:rsid w:val="00356347"/>
    <w:rsid w:val="00362BCE"/>
    <w:rsid w:val="0036439B"/>
    <w:rsid w:val="003721FD"/>
    <w:rsid w:val="00372A95"/>
    <w:rsid w:val="003802AD"/>
    <w:rsid w:val="003817FF"/>
    <w:rsid w:val="00385B2B"/>
    <w:rsid w:val="00392FF5"/>
    <w:rsid w:val="0039409E"/>
    <w:rsid w:val="003A0891"/>
    <w:rsid w:val="003A15FB"/>
    <w:rsid w:val="003A32B0"/>
    <w:rsid w:val="003A6E80"/>
    <w:rsid w:val="003B1EAD"/>
    <w:rsid w:val="003B4C4B"/>
    <w:rsid w:val="003C05F6"/>
    <w:rsid w:val="003C0EF9"/>
    <w:rsid w:val="003C5482"/>
    <w:rsid w:val="003D09CC"/>
    <w:rsid w:val="003D3B83"/>
    <w:rsid w:val="003D5014"/>
    <w:rsid w:val="003D6F40"/>
    <w:rsid w:val="003D7F9D"/>
    <w:rsid w:val="003E69B1"/>
    <w:rsid w:val="003E7467"/>
    <w:rsid w:val="003F4A59"/>
    <w:rsid w:val="003F67AC"/>
    <w:rsid w:val="00424B9B"/>
    <w:rsid w:val="004252DA"/>
    <w:rsid w:val="00433A3D"/>
    <w:rsid w:val="00436613"/>
    <w:rsid w:val="00441054"/>
    <w:rsid w:val="00442FB8"/>
    <w:rsid w:val="00452348"/>
    <w:rsid w:val="00461CAE"/>
    <w:rsid w:val="00467946"/>
    <w:rsid w:val="00470135"/>
    <w:rsid w:val="00472252"/>
    <w:rsid w:val="00473FC3"/>
    <w:rsid w:val="00477A29"/>
    <w:rsid w:val="00487C96"/>
    <w:rsid w:val="0049777E"/>
    <w:rsid w:val="004A3777"/>
    <w:rsid w:val="004B17E7"/>
    <w:rsid w:val="004C4227"/>
    <w:rsid w:val="004C5CD7"/>
    <w:rsid w:val="004C7899"/>
    <w:rsid w:val="004D134E"/>
    <w:rsid w:val="004D430F"/>
    <w:rsid w:val="004E39F5"/>
    <w:rsid w:val="004F2DBA"/>
    <w:rsid w:val="004F49BF"/>
    <w:rsid w:val="00501518"/>
    <w:rsid w:val="0050587A"/>
    <w:rsid w:val="00507932"/>
    <w:rsid w:val="00514A1D"/>
    <w:rsid w:val="00514BD4"/>
    <w:rsid w:val="0052139B"/>
    <w:rsid w:val="00521565"/>
    <w:rsid w:val="005279AB"/>
    <w:rsid w:val="005322A9"/>
    <w:rsid w:val="00545F4C"/>
    <w:rsid w:val="00552ED7"/>
    <w:rsid w:val="00554732"/>
    <w:rsid w:val="005618EF"/>
    <w:rsid w:val="00561BFC"/>
    <w:rsid w:val="0056215B"/>
    <w:rsid w:val="00563F6B"/>
    <w:rsid w:val="0056714C"/>
    <w:rsid w:val="00567B4D"/>
    <w:rsid w:val="00571744"/>
    <w:rsid w:val="0057623D"/>
    <w:rsid w:val="00581565"/>
    <w:rsid w:val="00593C9D"/>
    <w:rsid w:val="00596D80"/>
    <w:rsid w:val="005A04A2"/>
    <w:rsid w:val="005A524C"/>
    <w:rsid w:val="005B0756"/>
    <w:rsid w:val="005B69D7"/>
    <w:rsid w:val="005C7242"/>
    <w:rsid w:val="005C7A00"/>
    <w:rsid w:val="005D3E4D"/>
    <w:rsid w:val="005D56EF"/>
    <w:rsid w:val="005E07BF"/>
    <w:rsid w:val="005F01E4"/>
    <w:rsid w:val="005F142F"/>
    <w:rsid w:val="005F189B"/>
    <w:rsid w:val="005F3DCF"/>
    <w:rsid w:val="005F46F6"/>
    <w:rsid w:val="005F5185"/>
    <w:rsid w:val="005F52CF"/>
    <w:rsid w:val="00600919"/>
    <w:rsid w:val="00601EAD"/>
    <w:rsid w:val="0060509B"/>
    <w:rsid w:val="006122D0"/>
    <w:rsid w:val="00614324"/>
    <w:rsid w:val="006225CC"/>
    <w:rsid w:val="006336FC"/>
    <w:rsid w:val="00633FBF"/>
    <w:rsid w:val="00635ACD"/>
    <w:rsid w:val="006366B9"/>
    <w:rsid w:val="00642F2F"/>
    <w:rsid w:val="006532BC"/>
    <w:rsid w:val="00661DAF"/>
    <w:rsid w:val="006674BF"/>
    <w:rsid w:val="00667ECE"/>
    <w:rsid w:val="00674A8A"/>
    <w:rsid w:val="00674A92"/>
    <w:rsid w:val="006803FB"/>
    <w:rsid w:val="00681040"/>
    <w:rsid w:val="0068242A"/>
    <w:rsid w:val="006939BC"/>
    <w:rsid w:val="006A50C9"/>
    <w:rsid w:val="006B4AFB"/>
    <w:rsid w:val="006B6858"/>
    <w:rsid w:val="006B6D0C"/>
    <w:rsid w:val="006B7CC4"/>
    <w:rsid w:val="006C5AA0"/>
    <w:rsid w:val="006C77DA"/>
    <w:rsid w:val="006D3B07"/>
    <w:rsid w:val="006D55B8"/>
    <w:rsid w:val="006D5A22"/>
    <w:rsid w:val="006D63E0"/>
    <w:rsid w:val="006E1C0F"/>
    <w:rsid w:val="006E4262"/>
    <w:rsid w:val="006E756D"/>
    <w:rsid w:val="006F6170"/>
    <w:rsid w:val="00702C17"/>
    <w:rsid w:val="00702D4B"/>
    <w:rsid w:val="007118A8"/>
    <w:rsid w:val="00712FE2"/>
    <w:rsid w:val="007173C5"/>
    <w:rsid w:val="00721BB3"/>
    <w:rsid w:val="0072566C"/>
    <w:rsid w:val="00725D65"/>
    <w:rsid w:val="007373B2"/>
    <w:rsid w:val="00740A5C"/>
    <w:rsid w:val="007413F9"/>
    <w:rsid w:val="00741B6C"/>
    <w:rsid w:val="00743D88"/>
    <w:rsid w:val="00744A1F"/>
    <w:rsid w:val="00745736"/>
    <w:rsid w:val="00750B5B"/>
    <w:rsid w:val="00752F93"/>
    <w:rsid w:val="0075569F"/>
    <w:rsid w:val="00761790"/>
    <w:rsid w:val="0076356B"/>
    <w:rsid w:val="00771DF8"/>
    <w:rsid w:val="007754DA"/>
    <w:rsid w:val="00777862"/>
    <w:rsid w:val="00780354"/>
    <w:rsid w:val="00785FCF"/>
    <w:rsid w:val="00791F37"/>
    <w:rsid w:val="00792B47"/>
    <w:rsid w:val="007B4BA9"/>
    <w:rsid w:val="007B789C"/>
    <w:rsid w:val="007C4B09"/>
    <w:rsid w:val="007C51C2"/>
    <w:rsid w:val="007C65A4"/>
    <w:rsid w:val="007C6EC8"/>
    <w:rsid w:val="007D0083"/>
    <w:rsid w:val="007D4F65"/>
    <w:rsid w:val="007E2278"/>
    <w:rsid w:val="007E5051"/>
    <w:rsid w:val="007F35DA"/>
    <w:rsid w:val="007F3B51"/>
    <w:rsid w:val="007F3E89"/>
    <w:rsid w:val="00826E42"/>
    <w:rsid w:val="008320C0"/>
    <w:rsid w:val="00833F50"/>
    <w:rsid w:val="00834C8E"/>
    <w:rsid w:val="008379D1"/>
    <w:rsid w:val="0084572B"/>
    <w:rsid w:val="0084720B"/>
    <w:rsid w:val="00851DAA"/>
    <w:rsid w:val="00853547"/>
    <w:rsid w:val="00863528"/>
    <w:rsid w:val="00863913"/>
    <w:rsid w:val="0088169C"/>
    <w:rsid w:val="00883481"/>
    <w:rsid w:val="00884B3A"/>
    <w:rsid w:val="00886C9B"/>
    <w:rsid w:val="008942A3"/>
    <w:rsid w:val="008A04F6"/>
    <w:rsid w:val="008A2727"/>
    <w:rsid w:val="008A7668"/>
    <w:rsid w:val="008B0A0D"/>
    <w:rsid w:val="008C22B2"/>
    <w:rsid w:val="008C6FA2"/>
    <w:rsid w:val="008D2D2D"/>
    <w:rsid w:val="008D3B25"/>
    <w:rsid w:val="008E0710"/>
    <w:rsid w:val="008E1406"/>
    <w:rsid w:val="008E24FA"/>
    <w:rsid w:val="008E2BF6"/>
    <w:rsid w:val="008E2EE4"/>
    <w:rsid w:val="008E42DD"/>
    <w:rsid w:val="008E74DC"/>
    <w:rsid w:val="008F7FC0"/>
    <w:rsid w:val="0091016C"/>
    <w:rsid w:val="00921539"/>
    <w:rsid w:val="0092189A"/>
    <w:rsid w:val="00922A6D"/>
    <w:rsid w:val="00922DA2"/>
    <w:rsid w:val="0092703F"/>
    <w:rsid w:val="00930EE9"/>
    <w:rsid w:val="00931021"/>
    <w:rsid w:val="0093398D"/>
    <w:rsid w:val="00944239"/>
    <w:rsid w:val="00944A44"/>
    <w:rsid w:val="0094636B"/>
    <w:rsid w:val="009679CD"/>
    <w:rsid w:val="009844E5"/>
    <w:rsid w:val="00985E3A"/>
    <w:rsid w:val="00991DA7"/>
    <w:rsid w:val="0099752F"/>
    <w:rsid w:val="00997863"/>
    <w:rsid w:val="009A0942"/>
    <w:rsid w:val="009A30F3"/>
    <w:rsid w:val="009A383C"/>
    <w:rsid w:val="009B44BA"/>
    <w:rsid w:val="009B5790"/>
    <w:rsid w:val="009B5D2B"/>
    <w:rsid w:val="009C76EA"/>
    <w:rsid w:val="009C7B5B"/>
    <w:rsid w:val="009D0AB6"/>
    <w:rsid w:val="009D0C93"/>
    <w:rsid w:val="009D6557"/>
    <w:rsid w:val="009E110D"/>
    <w:rsid w:val="009E4910"/>
    <w:rsid w:val="009E79B3"/>
    <w:rsid w:val="009F13B2"/>
    <w:rsid w:val="009F62DC"/>
    <w:rsid w:val="00A00661"/>
    <w:rsid w:val="00A041F8"/>
    <w:rsid w:val="00A14A95"/>
    <w:rsid w:val="00A16548"/>
    <w:rsid w:val="00A206C8"/>
    <w:rsid w:val="00A2212D"/>
    <w:rsid w:val="00A22D7E"/>
    <w:rsid w:val="00A30259"/>
    <w:rsid w:val="00A35E38"/>
    <w:rsid w:val="00A42001"/>
    <w:rsid w:val="00A45E29"/>
    <w:rsid w:val="00A5362E"/>
    <w:rsid w:val="00A571D6"/>
    <w:rsid w:val="00A62AF2"/>
    <w:rsid w:val="00A63051"/>
    <w:rsid w:val="00A70AE5"/>
    <w:rsid w:val="00A748EE"/>
    <w:rsid w:val="00A75ED7"/>
    <w:rsid w:val="00A809D6"/>
    <w:rsid w:val="00A96D0C"/>
    <w:rsid w:val="00AA089A"/>
    <w:rsid w:val="00AA1AA0"/>
    <w:rsid w:val="00AB00BC"/>
    <w:rsid w:val="00AB0341"/>
    <w:rsid w:val="00AB12CA"/>
    <w:rsid w:val="00AB27D3"/>
    <w:rsid w:val="00AB50EC"/>
    <w:rsid w:val="00AC5D9A"/>
    <w:rsid w:val="00AD0C9C"/>
    <w:rsid w:val="00AD21A9"/>
    <w:rsid w:val="00AD6332"/>
    <w:rsid w:val="00AD6DF1"/>
    <w:rsid w:val="00AD7EFA"/>
    <w:rsid w:val="00AF00B5"/>
    <w:rsid w:val="00AF0DAB"/>
    <w:rsid w:val="00AF655C"/>
    <w:rsid w:val="00B11641"/>
    <w:rsid w:val="00B23A21"/>
    <w:rsid w:val="00B34033"/>
    <w:rsid w:val="00B430D2"/>
    <w:rsid w:val="00B438BC"/>
    <w:rsid w:val="00B4505B"/>
    <w:rsid w:val="00B453D6"/>
    <w:rsid w:val="00B50BE4"/>
    <w:rsid w:val="00B513A4"/>
    <w:rsid w:val="00B60D81"/>
    <w:rsid w:val="00B67626"/>
    <w:rsid w:val="00B7644F"/>
    <w:rsid w:val="00B81C86"/>
    <w:rsid w:val="00B86A28"/>
    <w:rsid w:val="00B91D12"/>
    <w:rsid w:val="00B92E25"/>
    <w:rsid w:val="00BA0EF4"/>
    <w:rsid w:val="00BA5A1C"/>
    <w:rsid w:val="00BA5B3E"/>
    <w:rsid w:val="00BA6677"/>
    <w:rsid w:val="00BB3937"/>
    <w:rsid w:val="00BB4DAF"/>
    <w:rsid w:val="00BB6C58"/>
    <w:rsid w:val="00BC34FE"/>
    <w:rsid w:val="00BC7247"/>
    <w:rsid w:val="00BC7B58"/>
    <w:rsid w:val="00BD0624"/>
    <w:rsid w:val="00BD251E"/>
    <w:rsid w:val="00BD5182"/>
    <w:rsid w:val="00BD74CD"/>
    <w:rsid w:val="00BE13D1"/>
    <w:rsid w:val="00BE6EC8"/>
    <w:rsid w:val="00BE7017"/>
    <w:rsid w:val="00C03CFD"/>
    <w:rsid w:val="00C0472F"/>
    <w:rsid w:val="00C10E85"/>
    <w:rsid w:val="00C113DB"/>
    <w:rsid w:val="00C12746"/>
    <w:rsid w:val="00C21FBC"/>
    <w:rsid w:val="00C2315F"/>
    <w:rsid w:val="00C256A7"/>
    <w:rsid w:val="00C369B8"/>
    <w:rsid w:val="00C3707E"/>
    <w:rsid w:val="00C55B10"/>
    <w:rsid w:val="00C60FCD"/>
    <w:rsid w:val="00C644A1"/>
    <w:rsid w:val="00C67DDB"/>
    <w:rsid w:val="00C731E2"/>
    <w:rsid w:val="00C758EB"/>
    <w:rsid w:val="00C7736C"/>
    <w:rsid w:val="00C80DE6"/>
    <w:rsid w:val="00C84466"/>
    <w:rsid w:val="00C847DC"/>
    <w:rsid w:val="00C94C9A"/>
    <w:rsid w:val="00C96075"/>
    <w:rsid w:val="00C97D02"/>
    <w:rsid w:val="00C97F56"/>
    <w:rsid w:val="00CA0F6E"/>
    <w:rsid w:val="00CA2AB1"/>
    <w:rsid w:val="00CA437B"/>
    <w:rsid w:val="00CB0322"/>
    <w:rsid w:val="00CB032F"/>
    <w:rsid w:val="00CB5FFB"/>
    <w:rsid w:val="00CC2C37"/>
    <w:rsid w:val="00CC3D2A"/>
    <w:rsid w:val="00CC62ED"/>
    <w:rsid w:val="00CC7562"/>
    <w:rsid w:val="00CD11C5"/>
    <w:rsid w:val="00CD550C"/>
    <w:rsid w:val="00CE3E29"/>
    <w:rsid w:val="00CE5E07"/>
    <w:rsid w:val="00D0522A"/>
    <w:rsid w:val="00D052E9"/>
    <w:rsid w:val="00D07106"/>
    <w:rsid w:val="00D10814"/>
    <w:rsid w:val="00D153DA"/>
    <w:rsid w:val="00D2455D"/>
    <w:rsid w:val="00D30B67"/>
    <w:rsid w:val="00D55C04"/>
    <w:rsid w:val="00D55F51"/>
    <w:rsid w:val="00D779C7"/>
    <w:rsid w:val="00D93CCC"/>
    <w:rsid w:val="00D93E99"/>
    <w:rsid w:val="00DA36C1"/>
    <w:rsid w:val="00DB51B1"/>
    <w:rsid w:val="00DB6D85"/>
    <w:rsid w:val="00DB737D"/>
    <w:rsid w:val="00DC0921"/>
    <w:rsid w:val="00DD0410"/>
    <w:rsid w:val="00DD5B80"/>
    <w:rsid w:val="00DD6911"/>
    <w:rsid w:val="00DE5657"/>
    <w:rsid w:val="00DE5E36"/>
    <w:rsid w:val="00E05DF7"/>
    <w:rsid w:val="00E06233"/>
    <w:rsid w:val="00E066E8"/>
    <w:rsid w:val="00E10039"/>
    <w:rsid w:val="00E111BF"/>
    <w:rsid w:val="00E25480"/>
    <w:rsid w:val="00E30352"/>
    <w:rsid w:val="00E3378A"/>
    <w:rsid w:val="00E33C2C"/>
    <w:rsid w:val="00E3547C"/>
    <w:rsid w:val="00E51270"/>
    <w:rsid w:val="00E54F99"/>
    <w:rsid w:val="00E563CF"/>
    <w:rsid w:val="00E566B3"/>
    <w:rsid w:val="00E604E0"/>
    <w:rsid w:val="00E6501E"/>
    <w:rsid w:val="00E663B7"/>
    <w:rsid w:val="00E70F5B"/>
    <w:rsid w:val="00E94413"/>
    <w:rsid w:val="00EA44E0"/>
    <w:rsid w:val="00EA4D94"/>
    <w:rsid w:val="00EA5761"/>
    <w:rsid w:val="00EC0821"/>
    <w:rsid w:val="00EC6A57"/>
    <w:rsid w:val="00ED271C"/>
    <w:rsid w:val="00EE0FCC"/>
    <w:rsid w:val="00EF097F"/>
    <w:rsid w:val="00EF33C2"/>
    <w:rsid w:val="00EF60DB"/>
    <w:rsid w:val="00F002DA"/>
    <w:rsid w:val="00F07E3F"/>
    <w:rsid w:val="00F13D7E"/>
    <w:rsid w:val="00F20A45"/>
    <w:rsid w:val="00F2395F"/>
    <w:rsid w:val="00F300A1"/>
    <w:rsid w:val="00F41473"/>
    <w:rsid w:val="00F46424"/>
    <w:rsid w:val="00F5431F"/>
    <w:rsid w:val="00F643BE"/>
    <w:rsid w:val="00F65B49"/>
    <w:rsid w:val="00F66D75"/>
    <w:rsid w:val="00F735A8"/>
    <w:rsid w:val="00F777FD"/>
    <w:rsid w:val="00F83B8E"/>
    <w:rsid w:val="00F85F46"/>
    <w:rsid w:val="00F915E6"/>
    <w:rsid w:val="00F96638"/>
    <w:rsid w:val="00FB0609"/>
    <w:rsid w:val="00FB2C79"/>
    <w:rsid w:val="00FB3B03"/>
    <w:rsid w:val="00FB7D3A"/>
    <w:rsid w:val="00FE1E73"/>
    <w:rsid w:val="00FE2836"/>
    <w:rsid w:val="00FE7395"/>
    <w:rsid w:val="00FF0D09"/>
    <w:rsid w:val="00FF1DB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ind w:firstLine="0"/>
    </w:pPr>
  </w:style>
  <w:style w:type="paragraph" w:customStyle="1" w:styleId="Reference">
    <w:name w:val="Reference"/>
    <w:basedOn w:val="Normal"/>
    <w:autoRedefine/>
    <w:rsid w:val="000B031B"/>
    <w:pPr>
      <w:ind w:left="360" w:hanging="360"/>
    </w:pPr>
  </w:style>
  <w:style w:type="paragraph" w:customStyle="1" w:styleId="EqAlone">
    <w:name w:val="Eq Alone"/>
    <w:basedOn w:val="Normal"/>
    <w:next w:val="Flushparagraph"/>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0B031B"/>
    <w:pPr>
      <w:spacing w:line="360" w:lineRule="exact"/>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0">
    <w:name w:val="Flush Paragraph"/>
    <w:basedOn w:val="Normal"/>
    <w:rsid w:val="00303E90"/>
    <w:pPr>
      <w:autoSpaceDE/>
      <w:autoSpaceDN/>
      <w:spacing w:after="100" w:line="240" w:lineRule="exact"/>
      <w:ind w:firstLine="0"/>
    </w:pPr>
    <w:rPr>
      <w:rFonts w:cs="Times"/>
      <w:sz w:val="24"/>
    </w:rPr>
  </w:style>
  <w:style w:type="paragraph" w:styleId="Footer">
    <w:name w:val="footer"/>
    <w:basedOn w:val="Normal"/>
    <w:link w:val="FooterChar"/>
    <w:rsid w:val="00130335"/>
    <w:pPr>
      <w:tabs>
        <w:tab w:val="center" w:pos="4320"/>
        <w:tab w:val="right" w:pos="8640"/>
      </w:tabs>
    </w:pPr>
  </w:style>
  <w:style w:type="character" w:customStyle="1" w:styleId="FooterChar">
    <w:name w:val="Footer Char"/>
    <w:basedOn w:val="DefaultParagraphFont"/>
    <w:link w:val="Footer"/>
    <w:rsid w:val="00130335"/>
    <w:rPr>
      <w:rFonts w:ascii="Times" w:eastAsia="Times New Roman" w:hAnsi="Times" w:cs="Times New Roman"/>
      <w:sz w:val="22"/>
    </w:rPr>
  </w:style>
  <w:style w:type="character" w:styleId="PageNumber">
    <w:name w:val="page number"/>
    <w:basedOn w:val="DefaultParagraphFont"/>
    <w:rsid w:val="00130335"/>
  </w:style>
  <w:style w:type="paragraph" w:customStyle="1" w:styleId="tableentry0">
    <w:name w:val="table entry"/>
    <w:aliases w:val="te,Table Entry"/>
    <w:basedOn w:val="FlushParagraph0"/>
    <w:rsid w:val="00A45E29"/>
    <w:pPr>
      <w:autoSpaceDE w:val="0"/>
      <w:autoSpaceDN w:val="0"/>
      <w:spacing w:before="40" w:after="40"/>
      <w:jc w:val="center"/>
    </w:pPr>
    <w:rPr>
      <w:sz w:val="22"/>
      <w:szCs w:val="22"/>
    </w:rPr>
  </w:style>
  <w:style w:type="paragraph" w:customStyle="1" w:styleId="flushparagraph1">
    <w:name w:val="flush paragraph"/>
    <w:uiPriority w:val="99"/>
    <w:rsid w:val="00A45E29"/>
    <w:pPr>
      <w:autoSpaceDE w:val="0"/>
      <w:autoSpaceDN w:val="0"/>
      <w:spacing w:after="120" w:line="240" w:lineRule="atLeast"/>
    </w:pPr>
    <w:rPr>
      <w:rFonts w:ascii="Times" w:eastAsia="Times New Roman" w:hAnsi="Times" w:cs="Times"/>
      <w:sz w:val="22"/>
      <w:szCs w:val="22"/>
    </w:rPr>
  </w:style>
  <w:style w:type="table" w:styleId="TableGrid">
    <w:name w:val="Table Grid"/>
    <w:basedOn w:val="TableNormal"/>
    <w:uiPriority w:val="59"/>
    <w:rsid w:val="002E63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46424"/>
    <w:pPr>
      <w:tabs>
        <w:tab w:val="center" w:pos="4320"/>
        <w:tab w:val="right" w:pos="8640"/>
      </w:tabs>
      <w:autoSpaceDE/>
      <w:autoSpaceDN/>
      <w:spacing w:before="40" w:after="40" w:line="240" w:lineRule="atLeast"/>
      <w:ind w:right="720"/>
      <w:jc w:val="right"/>
    </w:pPr>
    <w:rPr>
      <w:rFonts w:ascii="Palatino" w:hAnsi="Palatino"/>
      <w:b/>
      <w:smallCaps/>
    </w:rPr>
  </w:style>
  <w:style w:type="character" w:customStyle="1" w:styleId="HeaderChar">
    <w:name w:val="Header Char"/>
    <w:basedOn w:val="DefaultParagraphFont"/>
    <w:link w:val="Header"/>
    <w:rsid w:val="00F46424"/>
    <w:rPr>
      <w:rFonts w:ascii="Palatino" w:eastAsia="Times New Roman" w:hAnsi="Palatino" w:cs="Times New Roman"/>
      <w:b/>
      <w:smallCaps/>
      <w:sz w:val="22"/>
    </w:rPr>
  </w:style>
</w:styles>
</file>

<file path=word/webSettings.xml><?xml version="1.0" encoding="utf-8"?>
<w:webSettings xmlns:r="http://schemas.openxmlformats.org/officeDocument/2006/relationships" xmlns:w="http://schemas.openxmlformats.org/wordprocessingml/2006/main">
  <w:divs>
    <w:div w:id="191110960">
      <w:bodyDiv w:val="1"/>
      <w:marLeft w:val="0"/>
      <w:marRight w:val="0"/>
      <w:marTop w:val="0"/>
      <w:marBottom w:val="0"/>
      <w:divBdr>
        <w:top w:val="none" w:sz="0" w:space="0" w:color="auto"/>
        <w:left w:val="none" w:sz="0" w:space="0" w:color="auto"/>
        <w:bottom w:val="none" w:sz="0" w:space="0" w:color="auto"/>
        <w:right w:val="none" w:sz="0" w:space="0" w:color="auto"/>
      </w:divBdr>
    </w:div>
    <w:div w:id="2132895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642</Words>
  <Characters>3661</Characters>
  <Application>Microsoft Macintosh Word</Application>
  <DocSecurity>0</DocSecurity>
  <Lines>30</Lines>
  <Paragraphs>7</Paragraphs>
  <ScaleCrop>false</ScaleCrop>
  <Company>University of Washington</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505</cp:revision>
  <cp:lastPrinted>2009-04-03T20:12:00Z</cp:lastPrinted>
  <dcterms:created xsi:type="dcterms:W3CDTF">2009-02-18T19:23:00Z</dcterms:created>
  <dcterms:modified xsi:type="dcterms:W3CDTF">2009-04-03T20:12:00Z</dcterms:modified>
</cp:coreProperties>
</file>