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25931D" w14:textId="77777777" w:rsidR="002B5A9F" w:rsidRDefault="002B5A9F" w:rsidP="00E02A60">
      <w:pPr>
        <w:pStyle w:val="Heading1"/>
        <w:rPr>
          <w:rFonts w:eastAsia="Cambria"/>
        </w:rPr>
      </w:pPr>
      <w:bookmarkStart w:id="0" w:name="_GoBack"/>
      <w:bookmarkEnd w:id="0"/>
    </w:p>
    <w:p w14:paraId="52898119" w14:textId="77777777" w:rsidR="002B5A9F" w:rsidRDefault="002B5A9F" w:rsidP="00E02A60">
      <w:pPr>
        <w:pStyle w:val="Heading1"/>
        <w:rPr>
          <w:rFonts w:eastAsia="Cambria"/>
        </w:rPr>
      </w:pPr>
    </w:p>
    <w:p w14:paraId="6D64CF90" w14:textId="77777777" w:rsidR="00BF7801" w:rsidRDefault="00BF7801" w:rsidP="00E02A60">
      <w:pPr>
        <w:pStyle w:val="Heading1"/>
        <w:rPr>
          <w:rFonts w:eastAsia="Cambria"/>
        </w:rPr>
      </w:pPr>
      <w:r w:rsidRPr="00A438FB">
        <w:rPr>
          <w:rFonts w:eastAsia="Cambria"/>
        </w:rPr>
        <w:t>Designing and Writing Procedures</w:t>
      </w:r>
    </w:p>
    <w:p w14:paraId="4F7BAF3D" w14:textId="77777777" w:rsidR="004D6665" w:rsidRDefault="00B32B2F" w:rsidP="004D5594">
      <w:pPr>
        <w:pStyle w:val="Heading4"/>
        <w:rPr>
          <w:i w:val="0"/>
          <w:color w:val="auto"/>
        </w:rPr>
      </w:pPr>
      <w:r w:rsidRPr="004D5594">
        <w:rPr>
          <w:i w:val="0"/>
          <w:color w:val="auto"/>
        </w:rPr>
        <w:t>David K. Farkas</w:t>
      </w:r>
      <w:r w:rsidR="004D6665" w:rsidRPr="004D5594">
        <w:rPr>
          <w:i w:val="0"/>
          <w:color w:val="auto"/>
        </w:rPr>
        <w:t>, Professor Emeritus</w:t>
      </w:r>
      <w:r w:rsidR="004D6665" w:rsidRPr="004D5594">
        <w:rPr>
          <w:i w:val="0"/>
          <w:color w:val="auto"/>
        </w:rPr>
        <w:br/>
        <w:t>Department of Human Centered Design &amp; Engineering</w:t>
      </w:r>
      <w:r w:rsidR="004D6665" w:rsidRPr="004D5594">
        <w:rPr>
          <w:i w:val="0"/>
          <w:color w:val="auto"/>
        </w:rPr>
        <w:br/>
        <w:t>University of Washington, Seattle, WA, USA</w:t>
      </w:r>
    </w:p>
    <w:p w14:paraId="7EB182CF" w14:textId="77777777" w:rsidR="004D5594" w:rsidRDefault="004D5594" w:rsidP="00CB5222">
      <w:pPr>
        <w:pStyle w:val="Heading2"/>
      </w:pPr>
      <w:r w:rsidRPr="00CB5222">
        <w:t>Introduction</w:t>
      </w:r>
    </w:p>
    <w:p w14:paraId="7AF4295F" w14:textId="77777777" w:rsidR="00BB7116" w:rsidRDefault="00B0739A" w:rsidP="00BB7116">
      <w:pPr>
        <w:tabs>
          <w:tab w:val="left" w:pos="4410"/>
        </w:tabs>
        <w:ind w:left="0" w:firstLine="0"/>
      </w:pPr>
      <w:r>
        <w:t>“Procedures” explain how to do something. Another word fo</w:t>
      </w:r>
      <w:r w:rsidR="00BB7116">
        <w:t xml:space="preserve">r procedures is “instructions.” </w:t>
      </w:r>
      <w:r>
        <w:t>Procedures are all around us, for example:</w:t>
      </w:r>
    </w:p>
    <w:p w14:paraId="03E40A31" w14:textId="77777777" w:rsidR="00B0739A" w:rsidRDefault="00B0739A" w:rsidP="00B0739A">
      <w:pPr>
        <w:pStyle w:val="ListParagraph"/>
        <w:numPr>
          <w:ilvl w:val="0"/>
          <w:numId w:val="6"/>
        </w:numPr>
        <w:tabs>
          <w:tab w:val="left" w:pos="4410"/>
        </w:tabs>
      </w:pPr>
      <w:r>
        <w:t>P</w:t>
      </w:r>
      <w:r w:rsidR="007D77F0">
        <w:t>rinted product instruction</w:t>
      </w:r>
      <w:r>
        <w:t>s</w:t>
      </w:r>
    </w:p>
    <w:p w14:paraId="5E67A3D6" w14:textId="77777777" w:rsidR="00B0739A" w:rsidRDefault="00B0739A" w:rsidP="00B0739A">
      <w:pPr>
        <w:pStyle w:val="ListParagraph"/>
        <w:numPr>
          <w:ilvl w:val="0"/>
          <w:numId w:val="6"/>
        </w:numPr>
        <w:tabs>
          <w:tab w:val="left" w:pos="4410"/>
        </w:tabs>
      </w:pPr>
      <w:r>
        <w:t>O</w:t>
      </w:r>
      <w:r w:rsidR="007D77F0">
        <w:t>nline help</w:t>
      </w:r>
      <w:r>
        <w:t xml:space="preserve"> systems for software products (</w:t>
      </w:r>
      <w:r w:rsidR="00812C0B">
        <w:t xml:space="preserve">consist </w:t>
      </w:r>
      <w:r w:rsidR="00812C0B" w:rsidRPr="00812C0B">
        <w:rPr>
          <w:i/>
        </w:rPr>
        <w:t>primarily</w:t>
      </w:r>
      <w:r w:rsidR="00812C0B">
        <w:t xml:space="preserve"> of procedures)</w:t>
      </w:r>
    </w:p>
    <w:p w14:paraId="49051EC2" w14:textId="77777777" w:rsidR="00B0739A" w:rsidRDefault="00B0739A" w:rsidP="00B0739A">
      <w:pPr>
        <w:pStyle w:val="ListParagraph"/>
        <w:numPr>
          <w:ilvl w:val="0"/>
          <w:numId w:val="6"/>
        </w:numPr>
        <w:tabs>
          <w:tab w:val="left" w:pos="4410"/>
        </w:tabs>
      </w:pPr>
      <w:r>
        <w:t>S</w:t>
      </w:r>
      <w:r w:rsidR="00275F0B">
        <w:t xml:space="preserve">hort video tutorials posted </w:t>
      </w:r>
      <w:r w:rsidR="002533DF">
        <w:t>o</w:t>
      </w:r>
      <w:r w:rsidR="00812C0B">
        <w:t>n eHow.com and elsewhere</w:t>
      </w:r>
    </w:p>
    <w:p w14:paraId="6479E665" w14:textId="77777777" w:rsidR="00B0739A" w:rsidRDefault="00B0739A" w:rsidP="00B0739A">
      <w:pPr>
        <w:pStyle w:val="ListParagraph"/>
        <w:numPr>
          <w:ilvl w:val="0"/>
          <w:numId w:val="6"/>
        </w:numPr>
        <w:tabs>
          <w:tab w:val="left" w:pos="4410"/>
        </w:tabs>
      </w:pPr>
      <w:r>
        <w:t>Recipes</w:t>
      </w:r>
    </w:p>
    <w:p w14:paraId="33889C70" w14:textId="77777777" w:rsidR="001551EC" w:rsidRDefault="001551EC" w:rsidP="00B0739A">
      <w:pPr>
        <w:pStyle w:val="ListParagraph"/>
        <w:numPr>
          <w:ilvl w:val="0"/>
          <w:numId w:val="6"/>
        </w:numPr>
        <w:tabs>
          <w:tab w:val="left" w:pos="4410"/>
        </w:tabs>
      </w:pPr>
      <w:r>
        <w:t>Face-to-face instructions of all kinds (“When the road forks, turn right.”)</w:t>
      </w:r>
    </w:p>
    <w:p w14:paraId="1AE6562C" w14:textId="77777777" w:rsidR="00B0739A" w:rsidRDefault="00B0739A" w:rsidP="00B0739A">
      <w:pPr>
        <w:tabs>
          <w:tab w:val="left" w:pos="4410"/>
        </w:tabs>
      </w:pPr>
    </w:p>
    <w:p w14:paraId="11849587" w14:textId="77777777" w:rsidR="00B0739A" w:rsidRPr="00B0739A" w:rsidRDefault="00B0739A" w:rsidP="00D55D95">
      <w:pPr>
        <w:tabs>
          <w:tab w:val="left" w:pos="4410"/>
        </w:tabs>
      </w:pPr>
      <w:r>
        <w:t xml:space="preserve">The </w:t>
      </w:r>
      <w:r w:rsidR="00D55D95">
        <w:t>main components of typical procedures are the</w:t>
      </w:r>
      <w:r>
        <w:t xml:space="preserve"> title</w:t>
      </w:r>
      <w:r w:rsidR="00D55D95">
        <w:t>, a</w:t>
      </w:r>
      <w:r>
        <w:t>n introductory paragraph</w:t>
      </w:r>
      <w:r w:rsidR="00D55D95">
        <w:t>, and a</w:t>
      </w:r>
      <w:r w:rsidR="00812C0B">
        <w:t xml:space="preserve"> list of numbered steps</w:t>
      </w:r>
      <w:r w:rsidR="00D55D95">
        <w:t>. But</w:t>
      </w:r>
      <w:r w:rsidRPr="00B0739A">
        <w:t xml:space="preserve"> as you will see procedures are more complex than this.</w:t>
      </w:r>
    </w:p>
    <w:p w14:paraId="266910B8" w14:textId="77777777" w:rsidR="00B0739A" w:rsidRPr="00AB5CCA" w:rsidRDefault="00B0739A" w:rsidP="00B0739A">
      <w:pPr>
        <w:tabs>
          <w:tab w:val="left" w:pos="4410"/>
        </w:tabs>
        <w:rPr>
          <w:color w:val="auto"/>
        </w:rPr>
      </w:pPr>
    </w:p>
    <w:p w14:paraId="27B330EC" w14:textId="77777777" w:rsidR="00B0739A" w:rsidRDefault="00080297" w:rsidP="00B0739A">
      <w:pPr>
        <w:tabs>
          <w:tab w:val="left" w:pos="4410"/>
        </w:tabs>
        <w:ind w:left="0" w:firstLine="0"/>
      </w:pPr>
      <w:r>
        <w:t>We need to distinguish</w:t>
      </w:r>
      <w:r w:rsidR="00B0739A">
        <w:t xml:space="preserve"> between procedures and </w:t>
      </w:r>
      <w:r w:rsidR="00D24EE7">
        <w:t xml:space="preserve">closely </w:t>
      </w:r>
      <w:r w:rsidR="00B0739A">
        <w:t xml:space="preserve">related forms of </w:t>
      </w:r>
      <w:r w:rsidR="00812C0B">
        <w:t>discourse:</w:t>
      </w:r>
    </w:p>
    <w:p w14:paraId="20688B8D" w14:textId="77777777" w:rsidR="00B0739A" w:rsidRDefault="00374BAD" w:rsidP="00812C0B">
      <w:pPr>
        <w:pStyle w:val="ListParagraph"/>
        <w:numPr>
          <w:ilvl w:val="0"/>
          <w:numId w:val="10"/>
        </w:numPr>
        <w:tabs>
          <w:tab w:val="left" w:pos="4410"/>
        </w:tabs>
      </w:pPr>
      <w:r w:rsidRPr="00812C0B">
        <w:rPr>
          <w:b/>
        </w:rPr>
        <w:t>Process descriptions</w:t>
      </w:r>
      <w:r>
        <w:t xml:space="preserve"> are similar to procedures but explain something that happens</w:t>
      </w:r>
      <w:r w:rsidRPr="00F26B3B">
        <w:t xml:space="preserve"> without </w:t>
      </w:r>
      <w:r>
        <w:t>a h</w:t>
      </w:r>
      <w:r w:rsidR="00FA0537">
        <w:t>uman agent, such as photosynthesis.</w:t>
      </w:r>
    </w:p>
    <w:p w14:paraId="65BE7471" w14:textId="77777777" w:rsidR="00B0739A" w:rsidRDefault="00374BAD" w:rsidP="00EB7A01">
      <w:pPr>
        <w:pStyle w:val="ListParagraph"/>
        <w:numPr>
          <w:ilvl w:val="0"/>
          <w:numId w:val="10"/>
        </w:numPr>
        <w:tabs>
          <w:tab w:val="left" w:pos="4410"/>
        </w:tabs>
      </w:pPr>
      <w:r w:rsidRPr="00812C0B">
        <w:rPr>
          <w:b/>
        </w:rPr>
        <w:t xml:space="preserve">Product demos </w:t>
      </w:r>
      <w:r>
        <w:t>(often v</w:t>
      </w:r>
      <w:r w:rsidR="00232B20">
        <w:t>ideos)</w:t>
      </w:r>
      <w:r w:rsidR="00812C0B">
        <w:t xml:space="preserve"> resemble procedures </w:t>
      </w:r>
      <w:r>
        <w:t>and may ev</w:t>
      </w:r>
      <w:r w:rsidR="00812C0B">
        <w:t>en show how to use the product. B</w:t>
      </w:r>
      <w:r>
        <w:t xml:space="preserve">ut their main purpose is </w:t>
      </w:r>
      <w:r w:rsidR="00812C0B">
        <w:t xml:space="preserve">to </w:t>
      </w:r>
      <w:r w:rsidR="00EB7A01">
        <w:t xml:space="preserve">sell a product by explaining its </w:t>
      </w:r>
      <w:r>
        <w:t>features and benefits</w:t>
      </w:r>
      <w:r w:rsidR="00EB7A01">
        <w:t>.</w:t>
      </w:r>
    </w:p>
    <w:p w14:paraId="5685F32F" w14:textId="3AFA14AD" w:rsidR="00F26B3B" w:rsidRDefault="00F26B3B" w:rsidP="00EB7A01">
      <w:pPr>
        <w:pStyle w:val="ListParagraph"/>
        <w:numPr>
          <w:ilvl w:val="0"/>
          <w:numId w:val="10"/>
        </w:numPr>
        <w:tabs>
          <w:tab w:val="left" w:pos="4410"/>
        </w:tabs>
      </w:pPr>
      <w:r w:rsidRPr="00812C0B">
        <w:rPr>
          <w:b/>
        </w:rPr>
        <w:t>Functional descriptions</w:t>
      </w:r>
      <w:r>
        <w:t xml:space="preserve"> </w:t>
      </w:r>
      <w:r w:rsidR="00FA62E6">
        <w:t>make clea</w:t>
      </w:r>
      <w:r w:rsidR="00EB7A01">
        <w:t>r</w:t>
      </w:r>
      <w:r w:rsidR="00FA62E6">
        <w:t xml:space="preserve"> what something does but </w:t>
      </w:r>
      <w:r w:rsidR="00812C0B">
        <w:t>assume the user knows what action to take</w:t>
      </w:r>
      <w:r w:rsidR="00FA62E6">
        <w:t xml:space="preserve">. </w:t>
      </w:r>
      <w:r>
        <w:t>If the phrase “</w:t>
      </w:r>
      <w:r w:rsidR="00EB7A01">
        <w:t>Coolant pressure r</w:t>
      </w:r>
      <w:r w:rsidR="00812C0B">
        <w:t>elief</w:t>
      </w:r>
      <w:r w:rsidR="00232B20">
        <w:t>” is stenciled near</w:t>
      </w:r>
      <w:r>
        <w:t xml:space="preserve"> the hand</w:t>
      </w:r>
      <w:r w:rsidR="00812C0B">
        <w:t xml:space="preserve"> </w:t>
      </w:r>
      <w:r>
        <w:t xml:space="preserve">wheel </w:t>
      </w:r>
      <w:r w:rsidR="00F76D0F">
        <w:t xml:space="preserve">of a gate valve in </w:t>
      </w:r>
      <w:r w:rsidR="00C56786">
        <w:t>an</w:t>
      </w:r>
      <w:r w:rsidR="00F76D0F">
        <w:t xml:space="preserve"> industrial setting, it is assu</w:t>
      </w:r>
      <w:r w:rsidR="0095195D">
        <w:t>med that the</w:t>
      </w:r>
      <w:r w:rsidR="00EB7A01">
        <w:t xml:space="preserve"> </w:t>
      </w:r>
      <w:r w:rsidR="00101EC0">
        <w:t xml:space="preserve">workers </w:t>
      </w:r>
      <w:r w:rsidR="00EB7A01">
        <w:t xml:space="preserve">know what action they need to perform if they need to relieve the coolant pressure. </w:t>
      </w:r>
      <w:r w:rsidR="00F76D0F">
        <w:t>Similarly, a tooltip may read “Increase font size” (the purpose of th</w:t>
      </w:r>
      <w:r w:rsidR="00232B20">
        <w:t>is</w:t>
      </w:r>
      <w:r w:rsidR="00F76D0F">
        <w:t xml:space="preserve"> toolbar button), but there is no explicit “how to” information.</w:t>
      </w:r>
    </w:p>
    <w:p w14:paraId="6BCF2DA2" w14:textId="77777777" w:rsidR="004D5594" w:rsidRDefault="004D5594" w:rsidP="003F1EE7"/>
    <w:p w14:paraId="06169EB6" w14:textId="1BBB8652" w:rsidR="00E810C5" w:rsidRDefault="00B0739A" w:rsidP="003F1EE7">
      <w:r>
        <w:t>P</w:t>
      </w:r>
      <w:r w:rsidR="00E810C5">
        <w:t>rofessionals</w:t>
      </w:r>
      <w:r w:rsidR="00144BC3">
        <w:t xml:space="preserve"> in many fields create procedures</w:t>
      </w:r>
      <w:r w:rsidR="00E810C5">
        <w:t xml:space="preserve"> </w:t>
      </w:r>
      <w:r w:rsidR="00B22CAB">
        <w:t xml:space="preserve">and are </w:t>
      </w:r>
      <w:r w:rsidR="00E810C5">
        <w:t>responsible for products and service</w:t>
      </w:r>
      <w:r w:rsidR="00AB2A0B">
        <w:t>s</w:t>
      </w:r>
      <w:r w:rsidR="00E810C5">
        <w:t xml:space="preserve"> that will not be successful if</w:t>
      </w:r>
      <w:r w:rsidR="00232B20">
        <w:t xml:space="preserve"> these procedures</w:t>
      </w:r>
      <w:r w:rsidR="00E810C5">
        <w:t xml:space="preserve"> are not usable. </w:t>
      </w:r>
      <w:r w:rsidR="003F1EE7">
        <w:t xml:space="preserve">A knowledge of procedure writing, </w:t>
      </w:r>
      <w:r w:rsidR="006728EF">
        <w:t xml:space="preserve">therefore, is a valuable skill for </w:t>
      </w:r>
      <w:r w:rsidR="00BB7116">
        <w:t xml:space="preserve">a </w:t>
      </w:r>
      <w:r w:rsidR="006728EF">
        <w:t>wide range of professionals</w:t>
      </w:r>
      <w:r w:rsidR="00FA62E6">
        <w:t xml:space="preserve"> as well as technical communication professionals</w:t>
      </w:r>
      <w:r w:rsidR="006728EF">
        <w:t>.</w:t>
      </w:r>
    </w:p>
    <w:p w14:paraId="2CD34D29" w14:textId="77777777" w:rsidR="00EB7A01" w:rsidRDefault="00EB7A01" w:rsidP="003F1EE7"/>
    <w:p w14:paraId="64CC8D04" w14:textId="77777777" w:rsidR="00B0739A" w:rsidRDefault="00B0739A" w:rsidP="004D5594">
      <w:r>
        <w:t>Procedures a</w:t>
      </w:r>
      <w:r w:rsidR="00232B20">
        <w:t>re not especially hard to write</w:t>
      </w:r>
      <w:r>
        <w:t xml:space="preserve"> </w:t>
      </w:r>
      <w:r w:rsidR="00EB7A01">
        <w:t>but require some skill</w:t>
      </w:r>
      <w:r w:rsidR="004D5594">
        <w:t>. W</w:t>
      </w:r>
      <w:r>
        <w:t>e often encounter bad procedures. Some of the causes are these:</w:t>
      </w:r>
    </w:p>
    <w:p w14:paraId="4E2A3818" w14:textId="77777777" w:rsidR="00B0739A" w:rsidRDefault="00EB7A01" w:rsidP="004A46C9">
      <w:pPr>
        <w:pStyle w:val="ListParagraph"/>
        <w:numPr>
          <w:ilvl w:val="0"/>
          <w:numId w:val="9"/>
        </w:numPr>
      </w:pPr>
      <w:r>
        <w:t xml:space="preserve">Unskilled writers. One common problem is that the </w:t>
      </w:r>
      <w:r w:rsidR="00ED6111">
        <w:t xml:space="preserve">writer </w:t>
      </w:r>
      <w:r>
        <w:t xml:space="preserve">is not </w:t>
      </w:r>
      <w:r w:rsidR="00232B20">
        <w:t xml:space="preserve">able </w:t>
      </w:r>
      <w:r w:rsidR="004A46C9">
        <w:t>to adapt</w:t>
      </w:r>
      <w:r>
        <w:t xml:space="preserve"> </w:t>
      </w:r>
      <w:r w:rsidR="00B0739A">
        <w:t xml:space="preserve">to the audience. This </w:t>
      </w:r>
      <w:r w:rsidR="004A46C9">
        <w:t xml:space="preserve">leads to </w:t>
      </w:r>
      <w:r w:rsidR="00B0739A">
        <w:t xml:space="preserve">various problems, most often procedures that are too technical for the audience or that leave out important information that the writer </w:t>
      </w:r>
      <w:r w:rsidR="00955DDE">
        <w:t xml:space="preserve">forgot </w:t>
      </w:r>
      <w:r w:rsidR="00B0739A">
        <w:t>to include.</w:t>
      </w:r>
    </w:p>
    <w:p w14:paraId="323550C1" w14:textId="77777777" w:rsidR="00B0739A" w:rsidRDefault="00FA62E6" w:rsidP="00A0684A">
      <w:pPr>
        <w:pStyle w:val="ListParagraph"/>
        <w:numPr>
          <w:ilvl w:val="0"/>
          <w:numId w:val="9"/>
        </w:numPr>
      </w:pPr>
      <w:r>
        <w:t xml:space="preserve">Cost cutting. Some consumer products provide barely legible instructions </w:t>
      </w:r>
      <w:r w:rsidR="004A46C9">
        <w:t xml:space="preserve">that are squeezed </w:t>
      </w:r>
      <w:r>
        <w:t>on</w:t>
      </w:r>
      <w:r w:rsidR="004A46C9">
        <w:t>to</w:t>
      </w:r>
      <w:r>
        <w:t xml:space="preserve"> a single sheet of paper</w:t>
      </w:r>
      <w:r w:rsidR="00232B20">
        <w:t xml:space="preserve"> devoted mainly to legal warnings</w:t>
      </w:r>
      <w:r>
        <w:t xml:space="preserve">. Often </w:t>
      </w:r>
      <w:r w:rsidR="00587159">
        <w:t>manufacturer</w:t>
      </w:r>
      <w:r>
        <w:t>s distribute</w:t>
      </w:r>
      <w:r w:rsidR="00587159">
        <w:t xml:space="preserve"> one set of instructions for d</w:t>
      </w:r>
      <w:r w:rsidR="004A46C9">
        <w:t>ifferent models of a</w:t>
      </w:r>
      <w:r>
        <w:t xml:space="preserve"> product, and so users struggle to </w:t>
      </w:r>
      <w:r w:rsidR="00587159">
        <w:t>figure out</w:t>
      </w:r>
      <w:r w:rsidR="00232B20">
        <w:t xml:space="preserve"> what information </w:t>
      </w:r>
      <w:r>
        <w:t>applies to the model they</w:t>
      </w:r>
      <w:r w:rsidR="00587159">
        <w:t xml:space="preserve"> purchased. To </w:t>
      </w:r>
      <w:r w:rsidR="004A46C9">
        <w:t>minimize</w:t>
      </w:r>
      <w:r w:rsidR="00A0684A">
        <w:t xml:space="preserve"> translation costs, </w:t>
      </w:r>
      <w:r w:rsidR="00587159">
        <w:t>manufacturers try to get away with “</w:t>
      </w:r>
      <w:r w:rsidR="004A46C9">
        <w:t xml:space="preserve">near </w:t>
      </w:r>
      <w:r w:rsidR="00587159">
        <w:t xml:space="preserve">zero text” procedures that consist </w:t>
      </w:r>
      <w:r w:rsidR="004A46C9">
        <w:t xml:space="preserve">almost </w:t>
      </w:r>
      <w:r w:rsidR="00955DDE">
        <w:t xml:space="preserve">entirely </w:t>
      </w:r>
      <w:r w:rsidR="00587159">
        <w:t xml:space="preserve">of graphics. </w:t>
      </w:r>
      <w:r w:rsidR="00080297" w:rsidRPr="00080297">
        <w:t xml:space="preserve">This approach may work for the assembly of a simple bookshelf, but it rarely works for more complex products. </w:t>
      </w:r>
      <w:r w:rsidR="002751FF">
        <w:t>Sometimes procedures are poorly translated into the language of the target audience.</w:t>
      </w:r>
    </w:p>
    <w:p w14:paraId="4267C4F2" w14:textId="77777777" w:rsidR="00E56584" w:rsidRPr="00CB5222" w:rsidRDefault="00E56584" w:rsidP="00ED6111">
      <w:pPr>
        <w:pStyle w:val="Heading2"/>
      </w:pPr>
      <w:r w:rsidRPr="00CB5222">
        <w:t>Key concepts for understanding</w:t>
      </w:r>
      <w:r w:rsidR="00B32B2F" w:rsidRPr="00CB5222">
        <w:t xml:space="preserve"> and writing</w:t>
      </w:r>
      <w:r w:rsidRPr="00CB5222">
        <w:t xml:space="preserve"> procedures</w:t>
      </w:r>
    </w:p>
    <w:p w14:paraId="21FB40AC" w14:textId="77777777" w:rsidR="004D5594" w:rsidRDefault="004D5594" w:rsidP="00E56584">
      <w:r>
        <w:t>Here are some key concepts for understanding procedures.</w:t>
      </w:r>
      <w:r w:rsidR="00EB4C6B">
        <w:t xml:space="preserve"> </w:t>
      </w:r>
    </w:p>
    <w:p w14:paraId="1CCBEB57" w14:textId="77777777" w:rsidR="004B70F4" w:rsidRDefault="00E56584" w:rsidP="00E56584">
      <w:pPr>
        <w:pStyle w:val="ListParagraph"/>
        <w:numPr>
          <w:ilvl w:val="0"/>
          <w:numId w:val="1"/>
        </w:numPr>
      </w:pPr>
      <w:r>
        <w:t xml:space="preserve">The </w:t>
      </w:r>
      <w:r w:rsidR="00A745C2">
        <w:rPr>
          <w:b/>
        </w:rPr>
        <w:t>domain</w:t>
      </w:r>
      <w:r w:rsidR="00FB0F90">
        <w:rPr>
          <w:b/>
        </w:rPr>
        <w:t xml:space="preserve"> </w:t>
      </w:r>
      <w:r>
        <w:t>o</w:t>
      </w:r>
      <w:r w:rsidR="00676FE5">
        <w:t>f a proc</w:t>
      </w:r>
      <w:r w:rsidR="004B70F4">
        <w:t>edure</w:t>
      </w:r>
      <w:r w:rsidR="00676FE5">
        <w:t xml:space="preserve"> </w:t>
      </w:r>
    </w:p>
    <w:p w14:paraId="56102E23" w14:textId="77777777" w:rsidR="00FA60E6" w:rsidRDefault="00FA60E6" w:rsidP="00C95077">
      <w:pPr>
        <w:pStyle w:val="ListParagraph"/>
        <w:numPr>
          <w:ilvl w:val="0"/>
          <w:numId w:val="1"/>
        </w:numPr>
      </w:pPr>
      <w:r>
        <w:t xml:space="preserve">The </w:t>
      </w:r>
      <w:r w:rsidRPr="00FA60E6">
        <w:rPr>
          <w:b/>
        </w:rPr>
        <w:t>system state</w:t>
      </w:r>
      <w:r>
        <w:rPr>
          <w:b/>
        </w:rPr>
        <w:t xml:space="preserve">: </w:t>
      </w:r>
      <w:r w:rsidRPr="00FA60E6">
        <w:t>D</w:t>
      </w:r>
      <w:r>
        <w:t xml:space="preserve">oes the procedure deal with the </w:t>
      </w:r>
      <w:r w:rsidR="00190B3D">
        <w:t>assembly</w:t>
      </w:r>
      <w:r>
        <w:t>, operation, maintenance, or repair of a system?</w:t>
      </w:r>
    </w:p>
    <w:p w14:paraId="45C6E422" w14:textId="77777777" w:rsidR="00CE3594" w:rsidRDefault="00E56584" w:rsidP="00C95077">
      <w:pPr>
        <w:pStyle w:val="ListParagraph"/>
        <w:numPr>
          <w:ilvl w:val="0"/>
          <w:numId w:val="1"/>
        </w:numPr>
      </w:pPr>
      <w:r>
        <w:t xml:space="preserve">The </w:t>
      </w:r>
      <w:r w:rsidRPr="00607A60">
        <w:rPr>
          <w:b/>
        </w:rPr>
        <w:t>audience</w:t>
      </w:r>
      <w:r>
        <w:rPr>
          <w:b/>
        </w:rPr>
        <w:t xml:space="preserve"> </w:t>
      </w:r>
      <w:r w:rsidRPr="002D1FF5">
        <w:t>(“users”):</w:t>
      </w:r>
      <w:r>
        <w:t xml:space="preserve"> Especially the</w:t>
      </w:r>
      <w:r w:rsidR="004B70F4">
        <w:t xml:space="preserve"> audience</w:t>
      </w:r>
      <w:r>
        <w:t>’</w:t>
      </w:r>
      <w:r w:rsidR="004B70F4">
        <w:t>s</w:t>
      </w:r>
      <w:r>
        <w:t xml:space="preserve"> </w:t>
      </w:r>
      <w:r w:rsidR="00CE3594">
        <w:t xml:space="preserve">particular </w:t>
      </w:r>
      <w:r>
        <w:t>backgrounds a</w:t>
      </w:r>
      <w:r w:rsidR="00E9373B">
        <w:t>nd information needs, but also general characteristics</w:t>
      </w:r>
      <w:r>
        <w:t xml:space="preserve"> that are</w:t>
      </w:r>
      <w:r w:rsidR="00E9373B">
        <w:t xml:space="preserve"> very widely shared among human beings</w:t>
      </w:r>
    </w:p>
    <w:p w14:paraId="7A2ACA02" w14:textId="77777777" w:rsidR="00E9373B" w:rsidRPr="00C95077" w:rsidRDefault="00E56584" w:rsidP="00C95077">
      <w:pPr>
        <w:pStyle w:val="ListParagraph"/>
        <w:numPr>
          <w:ilvl w:val="0"/>
          <w:numId w:val="1"/>
        </w:numPr>
      </w:pPr>
      <w:r>
        <w:t xml:space="preserve">The </w:t>
      </w:r>
      <w:r w:rsidR="00B34F29">
        <w:rPr>
          <w:b/>
        </w:rPr>
        <w:t>modality</w:t>
      </w:r>
      <w:r>
        <w:t>: In particular, whether the procedure employs text, text with graphics, or video</w:t>
      </w:r>
    </w:p>
    <w:p w14:paraId="5694B0E0" w14:textId="77777777" w:rsidR="00FE43D3" w:rsidRDefault="00CC23A2" w:rsidP="00ED6111">
      <w:pPr>
        <w:pStyle w:val="Heading3"/>
      </w:pPr>
      <w:r>
        <w:t xml:space="preserve">The </w:t>
      </w:r>
      <w:r w:rsidR="00017492">
        <w:t>domain</w:t>
      </w:r>
    </w:p>
    <w:p w14:paraId="21526ED9" w14:textId="041CB443" w:rsidR="00DF7135" w:rsidRDefault="002D1FF5" w:rsidP="003B0FEC">
      <w:r>
        <w:t xml:space="preserve">The </w:t>
      </w:r>
      <w:r w:rsidR="00017492">
        <w:t xml:space="preserve">domain is the kind of system being explained. </w:t>
      </w:r>
      <w:r w:rsidR="00FE43D3">
        <w:t>Much procedural discourse i</w:t>
      </w:r>
      <w:r w:rsidR="00DF7135">
        <w:t>s written to explain how to use</w:t>
      </w:r>
      <w:r w:rsidR="00867F84">
        <w:t xml:space="preserve"> </w:t>
      </w:r>
      <w:r w:rsidR="00867F84" w:rsidRPr="004F5F7E">
        <w:rPr>
          <w:b/>
        </w:rPr>
        <w:t>digital system</w:t>
      </w:r>
      <w:r w:rsidR="00DF7135">
        <w:rPr>
          <w:b/>
        </w:rPr>
        <w:t>s</w:t>
      </w:r>
      <w:r w:rsidR="00DF7135">
        <w:t xml:space="preserve"> (such as software applications</w:t>
      </w:r>
      <w:r w:rsidR="00867F84">
        <w:t>, website</w:t>
      </w:r>
      <w:r w:rsidR="00DF7135">
        <w:t>s</w:t>
      </w:r>
      <w:r w:rsidR="00867F84">
        <w:t>, or smart phone</w:t>
      </w:r>
      <w:r w:rsidR="00DF7135">
        <w:t>s</w:t>
      </w:r>
      <w:r w:rsidR="00867F84">
        <w:t>)</w:t>
      </w:r>
      <w:r w:rsidR="00DF7135">
        <w:t xml:space="preserve">. Although procedures for digital systems may be conceptually difficult (“Configuring Glype on your proxy server”), digital systems employ </w:t>
      </w:r>
      <w:r w:rsidR="007D22D0">
        <w:t xml:space="preserve">a </w:t>
      </w:r>
      <w:r w:rsidR="00DF7135">
        <w:t>carefully c</w:t>
      </w:r>
      <w:r w:rsidR="00E82438">
        <w:t xml:space="preserve">rafted </w:t>
      </w:r>
      <w:r w:rsidR="007D22D0">
        <w:t>user interface (GUI</w:t>
      </w:r>
      <w:r w:rsidR="00232B20">
        <w:t xml:space="preserve">) that </w:t>
      </w:r>
      <w:r w:rsidR="00DF7135">
        <w:t>greatly simplifies the task of writing the steps. Even if a</w:t>
      </w:r>
      <w:r w:rsidR="007D22D0">
        <w:t xml:space="preserve"> manual or</w:t>
      </w:r>
      <w:r w:rsidR="00DF7135">
        <w:t xml:space="preserve"> help system contains a hundred or more procedures, the user repeatedly performs very similar operations (clicking, dragging, scrolling, etc.) on the same few types of GUI elements: tabs, menus, dialog boxes, option buttons, etc. </w:t>
      </w:r>
    </w:p>
    <w:p w14:paraId="72733CC4" w14:textId="77777777" w:rsidR="00376BD1" w:rsidRDefault="00376BD1" w:rsidP="00376BD1"/>
    <w:p w14:paraId="49EF2569" w14:textId="063FD7BE" w:rsidR="008755CF" w:rsidRPr="001807A9" w:rsidRDefault="00A638F3" w:rsidP="001807A9">
      <w:pPr>
        <w:rPr>
          <w:b/>
        </w:rPr>
      </w:pPr>
      <w:r>
        <w:rPr>
          <w:b/>
        </w:rPr>
        <w:t xml:space="preserve">Mechanical </w:t>
      </w:r>
      <w:r w:rsidR="00D65798" w:rsidRPr="008755CF">
        <w:rPr>
          <w:b/>
        </w:rPr>
        <w:t>and electrical equipment</w:t>
      </w:r>
      <w:r w:rsidR="00D65798">
        <w:t xml:space="preserve"> </w:t>
      </w:r>
      <w:r w:rsidR="003B0FEC">
        <w:t>require the user to interact with such</w:t>
      </w:r>
      <w:r w:rsidR="00F230D5">
        <w:t xml:space="preserve"> physical components </w:t>
      </w:r>
      <w:r w:rsidR="00A13A76">
        <w:t xml:space="preserve">as </w:t>
      </w:r>
      <w:r w:rsidR="00F230D5">
        <w:t xml:space="preserve">switches, </w:t>
      </w:r>
      <w:r w:rsidR="003B0FEC">
        <w:t>latches, and so forth (although such systems may also include a GUI display). Various complications arise, such as explaining when a part is worn out and how tight to fasten something.</w:t>
      </w:r>
    </w:p>
    <w:p w14:paraId="767B10DF" w14:textId="77777777" w:rsidR="00F230D5" w:rsidRDefault="00F230D5" w:rsidP="00F230D5">
      <w:pPr>
        <w:ind w:left="0" w:firstLine="0"/>
      </w:pPr>
    </w:p>
    <w:p w14:paraId="6A433225" w14:textId="77777777" w:rsidR="00B91D4D" w:rsidRDefault="00977F9A" w:rsidP="00B91D4D">
      <w:r>
        <w:t xml:space="preserve">Explaining how to carry out tasks in the </w:t>
      </w:r>
      <w:r w:rsidRPr="008755CF">
        <w:rPr>
          <w:b/>
        </w:rPr>
        <w:t>natural world</w:t>
      </w:r>
      <w:r w:rsidR="003B0FEC">
        <w:t xml:space="preserve"> is often</w:t>
      </w:r>
      <w:r>
        <w:t xml:space="preserve"> difficult. Consider, for example, instructions for shucking an oyster. An oyster was not designed to be opened up by a</w:t>
      </w:r>
      <w:r w:rsidR="000A7333">
        <w:t>n</w:t>
      </w:r>
      <w:r>
        <w:t xml:space="preserve"> knife. </w:t>
      </w:r>
      <w:r>
        <w:lastRenderedPageBreak/>
        <w:t xml:space="preserve">There is no user interface. </w:t>
      </w:r>
      <w:r w:rsidR="00B91D4D">
        <w:t>It is quite challenging—even with video—to make clear how to grasp</w:t>
      </w:r>
      <w:r w:rsidR="000A7333">
        <w:t xml:space="preserve"> the oyster, how to find the part of the shell that covers the hinge, where to insert the knife point, and how to work the knife with the correct twisting motion.</w:t>
      </w:r>
      <w:r w:rsidR="00B406FF">
        <w:t xml:space="preserve"> </w:t>
      </w:r>
      <w:r w:rsidR="00B91D4D">
        <w:t>Similarly, it is challenging to create instructions for serving a tennis ball or hitting a golf ball.</w:t>
      </w:r>
    </w:p>
    <w:p w14:paraId="73065CB2" w14:textId="77777777" w:rsidR="00AB5CCA" w:rsidRDefault="00AB5CCA" w:rsidP="00724495"/>
    <w:p w14:paraId="091C5908" w14:textId="77777777" w:rsidR="008B4D24" w:rsidRDefault="00724495" w:rsidP="00724495">
      <w:r>
        <w:t>There are also procedures (often</w:t>
      </w:r>
      <w:r w:rsidR="00A62540">
        <w:t xml:space="preserve"> in book form) for </w:t>
      </w:r>
      <w:r w:rsidR="00A62540" w:rsidRPr="00C917F5">
        <w:rPr>
          <w:b/>
        </w:rPr>
        <w:t xml:space="preserve">intangible </w:t>
      </w:r>
      <w:r w:rsidR="000C5779" w:rsidRPr="00C917F5">
        <w:rPr>
          <w:b/>
        </w:rPr>
        <w:t>subject</w:t>
      </w:r>
      <w:r w:rsidR="000C5779">
        <w:t xml:space="preserve"> area</w:t>
      </w:r>
      <w:r w:rsidR="00A62540">
        <w:t>s such as leadership</w:t>
      </w:r>
      <w:r w:rsidR="00FE0B42">
        <w:t>, running a meeting,</w:t>
      </w:r>
      <w:r w:rsidR="00A62540">
        <w:t xml:space="preserve"> or remember</w:t>
      </w:r>
      <w:r w:rsidR="00FE0B42">
        <w:t>ing</w:t>
      </w:r>
      <w:r w:rsidR="008B34A2">
        <w:t xml:space="preserve"> the names of people you meet</w:t>
      </w:r>
      <w:r w:rsidR="00332F6F">
        <w:t>.</w:t>
      </w:r>
    </w:p>
    <w:p w14:paraId="1F9046EC" w14:textId="77777777" w:rsidR="00CC2C59" w:rsidRDefault="00E254B9" w:rsidP="00ED6111">
      <w:pPr>
        <w:pStyle w:val="Heading3"/>
      </w:pPr>
      <w:r>
        <w:t>The s</w:t>
      </w:r>
      <w:r w:rsidR="00CC2C59">
        <w:t>ystem state</w:t>
      </w:r>
    </w:p>
    <w:p w14:paraId="7CFD9C5B" w14:textId="77777777" w:rsidR="00C73A44" w:rsidRDefault="00017492" w:rsidP="00C917F5">
      <w:r>
        <w:t>Most system</w:t>
      </w:r>
      <w:r w:rsidR="00D61CAE">
        <w:t>s</w:t>
      </w:r>
      <w:r>
        <w:t xml:space="preserve"> exist in more than one state. So, for example, w</w:t>
      </w:r>
      <w:r w:rsidR="00CC2C59">
        <w:t>e write procedures for getting a system going (assembly, installation, configuration)</w:t>
      </w:r>
      <w:r w:rsidR="004B70F4">
        <w:t>,</w:t>
      </w:r>
      <w:r w:rsidR="00CC2C59">
        <w:t xml:space="preserve"> for operating the system</w:t>
      </w:r>
      <w:r w:rsidR="00C73A44">
        <w:t xml:space="preserve"> (r</w:t>
      </w:r>
      <w:r w:rsidR="00C16FBC">
        <w:t>outine and emergency operation)</w:t>
      </w:r>
      <w:r w:rsidR="00CC2C59">
        <w:t xml:space="preserve">, for maintaining the system, and for </w:t>
      </w:r>
      <w:r w:rsidR="00D940DD">
        <w:t>repair. Often when systems malfunction</w:t>
      </w:r>
      <w:r w:rsidR="00CC2C59">
        <w:t xml:space="preserve">, </w:t>
      </w:r>
      <w:r w:rsidR="00C73A44">
        <w:t>the problem</w:t>
      </w:r>
      <w:r w:rsidR="00C917F5">
        <w:t xml:space="preserve"> is not obvious, </w:t>
      </w:r>
      <w:r w:rsidR="007D22D0">
        <w:t>and so</w:t>
      </w:r>
      <w:r w:rsidR="00CC2C59">
        <w:t xml:space="preserve"> </w:t>
      </w:r>
      <w:r w:rsidR="00C73A44">
        <w:t>troubleshooting procedures are</w:t>
      </w:r>
      <w:r w:rsidR="00C917F5">
        <w:t xml:space="preserve"> often necessary</w:t>
      </w:r>
      <w:r w:rsidR="00CC2C59">
        <w:t xml:space="preserve">. Troubleshooting procedures </w:t>
      </w:r>
      <w:r w:rsidR="00C73A44">
        <w:t>first guide u</w:t>
      </w:r>
      <w:r w:rsidR="00C917F5">
        <w:t xml:space="preserve">sers in identifying the </w:t>
      </w:r>
      <w:r w:rsidR="00C16FBC">
        <w:t xml:space="preserve">problem and then provide one or more </w:t>
      </w:r>
      <w:r w:rsidR="00C73A44">
        <w:t>solution</w:t>
      </w:r>
      <w:r w:rsidR="007D22D0">
        <w:t>s</w:t>
      </w:r>
      <w:r w:rsidR="00E82438">
        <w:t xml:space="preserve"> for</w:t>
      </w:r>
      <w:r w:rsidR="00C73A44">
        <w:t xml:space="preserve"> that problem. For an introduction to troubleshooting procedures</w:t>
      </w:r>
      <w:r w:rsidR="00F744BC">
        <w:t xml:space="preserve"> (focused on digital systems)</w:t>
      </w:r>
      <w:r w:rsidR="00C73A44">
        <w:t xml:space="preserve">, see </w:t>
      </w:r>
    </w:p>
    <w:p w14:paraId="286439FC" w14:textId="77777777" w:rsidR="004D5594" w:rsidRDefault="00CB0EB3" w:rsidP="00C73A44">
      <w:hyperlink r:id="rId8" w:history="1">
        <w:r w:rsidR="004D5594" w:rsidRPr="00733BA7">
          <w:rPr>
            <w:rStyle w:val="Hyperlink"/>
          </w:rPr>
          <w:t>http://faculty.washington.edu/farkas/dfpubs/Farkas-TroubleshootingProcedures-QuikScanned.pdf</w:t>
        </w:r>
      </w:hyperlink>
    </w:p>
    <w:p w14:paraId="281133D1" w14:textId="77777777" w:rsidR="008F1C42" w:rsidRPr="00A70BE9" w:rsidRDefault="00A70BE9" w:rsidP="00ED6111">
      <w:pPr>
        <w:pStyle w:val="Heading3"/>
      </w:pPr>
      <w:r w:rsidRPr="00A70BE9">
        <w:t xml:space="preserve">The </w:t>
      </w:r>
      <w:r w:rsidR="007B1FCC">
        <w:t>a</w:t>
      </w:r>
      <w:r w:rsidR="008F1C42" w:rsidRPr="00A70BE9">
        <w:t>udience</w:t>
      </w:r>
    </w:p>
    <w:p w14:paraId="36FDA667" w14:textId="77777777" w:rsidR="003370C9" w:rsidRDefault="004D5594" w:rsidP="00253021">
      <w:r w:rsidRPr="00D940DD">
        <w:t>As noted above,</w:t>
      </w:r>
      <w:r>
        <w:t xml:space="preserve"> u</w:t>
      </w:r>
      <w:r w:rsidR="000C18A1">
        <w:t>nderstanding a</w:t>
      </w:r>
      <w:r w:rsidR="008D425A">
        <w:t xml:space="preserve">nd adapting to the backgrounds </w:t>
      </w:r>
      <w:r w:rsidR="000C18A1">
        <w:t>and information needs of the audience</w:t>
      </w:r>
      <w:r w:rsidR="000C18A1" w:rsidRPr="00F15A5C">
        <w:t xml:space="preserve"> is</w:t>
      </w:r>
      <w:r w:rsidR="000C18A1" w:rsidRPr="00274ACF">
        <w:rPr>
          <w:color w:val="FF0000"/>
        </w:rPr>
        <w:t xml:space="preserve"> </w:t>
      </w:r>
      <w:r w:rsidR="000C18A1">
        <w:t>central to writing procedures, as it</w:t>
      </w:r>
      <w:r w:rsidR="000C18A1" w:rsidRPr="00F15A5C">
        <w:t xml:space="preserve"> is</w:t>
      </w:r>
      <w:r w:rsidR="000C18A1">
        <w:t xml:space="preserve"> to al</w:t>
      </w:r>
      <w:r w:rsidR="005C475D">
        <w:t xml:space="preserve">l </w:t>
      </w:r>
      <w:r w:rsidR="00253021">
        <w:t xml:space="preserve">forms of communication. </w:t>
      </w:r>
      <w:r w:rsidR="000C18A1">
        <w:t>The</w:t>
      </w:r>
      <w:r w:rsidR="000C18A1" w:rsidRPr="0065588D">
        <w:t xml:space="preserve"> background</w:t>
      </w:r>
      <w:r w:rsidR="000C18A1">
        <w:t xml:space="preserve"> of t</w:t>
      </w:r>
      <w:r w:rsidR="0065588D">
        <w:t xml:space="preserve">he intended audience, in particular their </w:t>
      </w:r>
      <w:r w:rsidR="0065588D" w:rsidRPr="006F5815">
        <w:rPr>
          <w:b/>
        </w:rPr>
        <w:t xml:space="preserve">level of </w:t>
      </w:r>
      <w:r w:rsidR="00CE3594" w:rsidRPr="006F5815">
        <w:rPr>
          <w:b/>
        </w:rPr>
        <w:t xml:space="preserve">experience and </w:t>
      </w:r>
      <w:r w:rsidR="0065588D" w:rsidRPr="006F5815">
        <w:rPr>
          <w:b/>
        </w:rPr>
        <w:t>expertise</w:t>
      </w:r>
      <w:r w:rsidR="0065588D">
        <w:t xml:space="preserve">, in large part governs </w:t>
      </w:r>
      <w:r w:rsidR="00CE3594">
        <w:t>their information needs—</w:t>
      </w:r>
      <w:r w:rsidR="0065588D">
        <w:t xml:space="preserve">what terms and concepts </w:t>
      </w:r>
      <w:r w:rsidR="00CE3594">
        <w:t xml:space="preserve">the writer needs to explain </w:t>
      </w:r>
      <w:r w:rsidR="0065588D">
        <w:t xml:space="preserve">and the </w:t>
      </w:r>
      <w:r w:rsidR="008D425A">
        <w:t xml:space="preserve">pacing of the procedure. That is, for </w:t>
      </w:r>
      <w:r w:rsidR="009322F4">
        <w:t xml:space="preserve">more </w:t>
      </w:r>
      <w:r w:rsidR="008D425A">
        <w:t>ad</w:t>
      </w:r>
      <w:r w:rsidR="00F15A5C">
        <w:t xml:space="preserve">vanced audiences the pacing can be faster and you can write higher-level </w:t>
      </w:r>
      <w:r w:rsidR="004D6203">
        <w:t>(and therefore fewer) steps</w:t>
      </w:r>
      <w:r w:rsidR="00F01AFE">
        <w:t xml:space="preserve"> </w:t>
      </w:r>
      <w:r w:rsidR="00F15A5C">
        <w:t xml:space="preserve">than </w:t>
      </w:r>
      <w:r w:rsidR="00B511D0">
        <w:t xml:space="preserve">are necessary </w:t>
      </w:r>
      <w:r w:rsidR="00F15A5C">
        <w:t xml:space="preserve">for </w:t>
      </w:r>
      <w:r w:rsidR="00AD1872">
        <w:t>entry-level (or “novice”</w:t>
      </w:r>
      <w:r w:rsidR="009322F4">
        <w:t xml:space="preserve">) </w:t>
      </w:r>
      <w:r w:rsidR="00633A87">
        <w:t>audiences</w:t>
      </w:r>
      <w:r w:rsidR="00F15A5C">
        <w:t xml:space="preserve">, </w:t>
      </w:r>
      <w:r w:rsidR="00253021">
        <w:t>A very difficult problem in writing procedural discourse is how to write for audiences with very different backgrounds.</w:t>
      </w:r>
      <w:r w:rsidR="003370C9">
        <w:t xml:space="preserve"> </w:t>
      </w:r>
    </w:p>
    <w:p w14:paraId="3BE59037" w14:textId="77777777" w:rsidR="004D5594" w:rsidRDefault="004D5594" w:rsidP="00253021"/>
    <w:p w14:paraId="70DA5CCD" w14:textId="77777777" w:rsidR="007B6033" w:rsidRDefault="00B57B7C" w:rsidP="004D6203">
      <w:r>
        <w:t>One important dimension</w:t>
      </w:r>
      <w:r w:rsidR="0048524B">
        <w:t xml:space="preserve"> of </w:t>
      </w:r>
      <w:r>
        <w:t xml:space="preserve">an </w:t>
      </w:r>
      <w:r w:rsidR="0048524B">
        <w:t>audience</w:t>
      </w:r>
      <w:r>
        <w:t>’s</w:t>
      </w:r>
      <w:r w:rsidR="0048524B">
        <w:t xml:space="preserve"> background is </w:t>
      </w:r>
      <w:r w:rsidR="0048524B" w:rsidRPr="006F5815">
        <w:rPr>
          <w:b/>
        </w:rPr>
        <w:t>culture</w:t>
      </w:r>
      <w:r w:rsidR="004D6203">
        <w:t>.</w:t>
      </w:r>
      <w:r w:rsidR="0048524B">
        <w:t xml:space="preserve"> </w:t>
      </w:r>
      <w:r w:rsidR="004D6203">
        <w:t xml:space="preserve">Instructions for products sold worldwide </w:t>
      </w:r>
      <w:r w:rsidR="007B6033">
        <w:t xml:space="preserve">require metric (SI) </w:t>
      </w:r>
      <w:r w:rsidR="004D6203">
        <w:t xml:space="preserve">as well as English </w:t>
      </w:r>
      <w:r w:rsidR="007B6033">
        <w:t>units of measurement. Also, if a manual or video</w:t>
      </w:r>
      <w:r w:rsidR="004D6203">
        <w:t xml:space="preserve"> </w:t>
      </w:r>
      <w:r w:rsidR="007B6033">
        <w:t>shows people using a product, you should take care that their clothing, behavior, and other elements of the visual do not offend or confuse people from certain cultures.</w:t>
      </w:r>
    </w:p>
    <w:p w14:paraId="55934DF1" w14:textId="77777777" w:rsidR="00721256" w:rsidRDefault="00721256" w:rsidP="00E87C42"/>
    <w:p w14:paraId="0F21EF1F" w14:textId="37C84F19" w:rsidR="00ED7575" w:rsidRPr="00ED7575" w:rsidRDefault="009322F4" w:rsidP="009565CD">
      <w:r>
        <w:t xml:space="preserve">An important dimension of information needs is </w:t>
      </w:r>
      <w:r w:rsidR="00000738">
        <w:t>whether to design</w:t>
      </w:r>
      <w:r w:rsidR="00F60832">
        <w:t xml:space="preserve"> for </w:t>
      </w:r>
      <w:r w:rsidR="00F60832" w:rsidRPr="006F5815">
        <w:rPr>
          <w:b/>
        </w:rPr>
        <w:t>retention</w:t>
      </w:r>
      <w:r w:rsidR="00F60832">
        <w:t>.</w:t>
      </w:r>
      <w:r w:rsidR="0048524B">
        <w:t xml:space="preserve"> </w:t>
      </w:r>
      <w:r w:rsidR="0046265C">
        <w:t xml:space="preserve">For example, </w:t>
      </w:r>
      <w:r w:rsidR="00CF0CA4">
        <w:t xml:space="preserve">procedures in </w:t>
      </w:r>
      <w:r w:rsidR="007F3A46">
        <w:t>first-aid manuals</w:t>
      </w:r>
      <w:r w:rsidR="002C412A">
        <w:t xml:space="preserve"> </w:t>
      </w:r>
      <w:r w:rsidR="0046265C">
        <w:t>are optimized for fast r</w:t>
      </w:r>
      <w:r w:rsidR="007F3A46">
        <w:t>eading and immediate action. But for</w:t>
      </w:r>
      <w:r w:rsidR="0048524B">
        <w:t xml:space="preserve"> </w:t>
      </w:r>
      <w:r w:rsidR="0048524B" w:rsidRPr="0048524B">
        <w:rPr>
          <w:i/>
        </w:rPr>
        <w:t>train</w:t>
      </w:r>
      <w:r w:rsidR="007F3A46">
        <w:rPr>
          <w:i/>
        </w:rPr>
        <w:t>ing</w:t>
      </w:r>
      <w:r w:rsidR="004D5594">
        <w:t xml:space="preserve"> EMTs (emergency medical technicians)</w:t>
      </w:r>
      <w:r w:rsidR="00F15A5C">
        <w:t xml:space="preserve"> </w:t>
      </w:r>
      <w:r w:rsidR="004B6CE0">
        <w:t xml:space="preserve">to provide first aid </w:t>
      </w:r>
      <w:r w:rsidR="00F15A5C">
        <w:t>(</w:t>
      </w:r>
      <w:r w:rsidR="006C2E17">
        <w:t xml:space="preserve">with </w:t>
      </w:r>
      <w:r w:rsidR="004B6CE0">
        <w:t>minimal or no recourse to procedures</w:t>
      </w:r>
      <w:r w:rsidR="00F15A5C">
        <w:t>)</w:t>
      </w:r>
      <w:r w:rsidR="004B6CE0">
        <w:t xml:space="preserve"> </w:t>
      </w:r>
      <w:r w:rsidR="0048524B">
        <w:t>very different procedures are prepared</w:t>
      </w:r>
      <w:r w:rsidR="000F659C">
        <w:t>. These</w:t>
      </w:r>
      <w:r w:rsidR="00871986">
        <w:t xml:space="preserve"> </w:t>
      </w:r>
      <w:r w:rsidR="006C2E17">
        <w:t xml:space="preserve">training </w:t>
      </w:r>
      <w:r w:rsidR="00871986">
        <w:t>procedures</w:t>
      </w:r>
      <w:r w:rsidR="000F659C">
        <w:t xml:space="preserve"> include previews, revie</w:t>
      </w:r>
      <w:r w:rsidR="0048524B">
        <w:t xml:space="preserve">ws, quizzes, and other elements </w:t>
      </w:r>
      <w:r w:rsidR="0046265C">
        <w:t>that promote retention.</w:t>
      </w:r>
      <w:r w:rsidR="00332F6F">
        <w:t xml:space="preserve"> </w:t>
      </w:r>
      <w:r w:rsidR="00FF7160">
        <w:t xml:space="preserve">Note also </w:t>
      </w:r>
      <w:r w:rsidR="009565CD">
        <w:t xml:space="preserve">that sets </w:t>
      </w:r>
      <w:r w:rsidR="00FF7160">
        <w:t xml:space="preserve">of first-aid procedures are routinely classified as members of the genre “first-aid manual.” However, </w:t>
      </w:r>
      <w:r w:rsidR="00ED7575" w:rsidRPr="00ED7575">
        <w:t>because first-aid procedures</w:t>
      </w:r>
      <w:r w:rsidR="004D6203">
        <w:t xml:space="preserve"> usually begin with diagnosis (I</w:t>
      </w:r>
      <w:r w:rsidR="00ED7575" w:rsidRPr="00ED7575">
        <w:t xml:space="preserve">s the person breathing? Are his lips blue?) they can be classified </w:t>
      </w:r>
      <w:r w:rsidR="00FF7160">
        <w:t xml:space="preserve">conceptually </w:t>
      </w:r>
      <w:r w:rsidR="00ED7575" w:rsidRPr="00ED7575">
        <w:t xml:space="preserve">as </w:t>
      </w:r>
      <w:r w:rsidR="00FF7160">
        <w:t>repair/</w:t>
      </w:r>
      <w:r w:rsidR="00ED7575" w:rsidRPr="00ED7575">
        <w:t>troubleshooting procedures for a natural system, the human body.</w:t>
      </w:r>
    </w:p>
    <w:p w14:paraId="23DF2033" w14:textId="77777777" w:rsidR="00476CB6" w:rsidRDefault="00476CB6" w:rsidP="00EE4BE4">
      <w:pPr>
        <w:ind w:left="0" w:firstLine="0"/>
      </w:pPr>
    </w:p>
    <w:p w14:paraId="41E31740" w14:textId="5585FFCD" w:rsidR="00112AC5" w:rsidRDefault="00633A87" w:rsidP="00B659A2">
      <w:r>
        <w:t xml:space="preserve">When we think about audience, we usually think about differences. </w:t>
      </w:r>
      <w:r w:rsidR="008D09C4">
        <w:t xml:space="preserve">But we can also consider characteristics that are </w:t>
      </w:r>
      <w:r w:rsidR="00B659A2">
        <w:t>essentially universal (</w:t>
      </w:r>
      <w:r w:rsidR="008D09C4">
        <w:t xml:space="preserve">based on hard-wired aspects of human </w:t>
      </w:r>
      <w:r w:rsidR="00402D11">
        <w:t xml:space="preserve">perception and </w:t>
      </w:r>
      <w:r w:rsidR="008D09C4">
        <w:t>information processing) or</w:t>
      </w:r>
      <w:r w:rsidR="00BE5A8B">
        <w:t xml:space="preserve"> </w:t>
      </w:r>
      <w:r w:rsidR="00B659A2">
        <w:t>are</w:t>
      </w:r>
      <w:r w:rsidR="00364E23">
        <w:t xml:space="preserve"> at</w:t>
      </w:r>
      <w:r w:rsidR="00B659A2">
        <w:t xml:space="preserve"> </w:t>
      </w:r>
      <w:r w:rsidR="00BE5A8B">
        <w:t xml:space="preserve">least </w:t>
      </w:r>
      <w:r w:rsidR="008D09C4">
        <w:t xml:space="preserve">shared across a very broad </w:t>
      </w:r>
      <w:r w:rsidR="00BE5A8B">
        <w:t>range of user categories, including users with different cultural backgrounds.</w:t>
      </w:r>
      <w:r w:rsidR="00402D11">
        <w:t xml:space="preserve"> </w:t>
      </w:r>
      <w:r w:rsidR="00BE5A8B">
        <w:t xml:space="preserve">All human beings </w:t>
      </w:r>
      <w:r w:rsidR="00466745">
        <w:t xml:space="preserve">have </w:t>
      </w:r>
      <w:r w:rsidR="00466745" w:rsidRPr="006F5815">
        <w:rPr>
          <w:b/>
        </w:rPr>
        <w:t>limitations to their short-</w:t>
      </w:r>
      <w:r w:rsidR="00BE5A8B" w:rsidRPr="006F5815">
        <w:rPr>
          <w:b/>
        </w:rPr>
        <w:t>term</w:t>
      </w:r>
      <w:r w:rsidR="00BE5A8B" w:rsidRPr="0090595F">
        <w:rPr>
          <w:b/>
        </w:rPr>
        <w:t xml:space="preserve"> memor</w:t>
      </w:r>
      <w:r w:rsidR="00C22931" w:rsidRPr="0090595F">
        <w:rPr>
          <w:b/>
        </w:rPr>
        <w:t>ies</w:t>
      </w:r>
      <w:r w:rsidR="0090595F">
        <w:rPr>
          <w:b/>
        </w:rPr>
        <w:t>,</w:t>
      </w:r>
      <w:r w:rsidR="00C22931">
        <w:t xml:space="preserve"> and these limitations</w:t>
      </w:r>
      <w:r w:rsidR="00B659A2">
        <w:t xml:space="preserve"> fall within a well-</w:t>
      </w:r>
      <w:r w:rsidR="00B3690B">
        <w:t>established</w:t>
      </w:r>
      <w:r w:rsidR="00BE5A8B">
        <w:t xml:space="preserve"> range, with few outliers. </w:t>
      </w:r>
      <w:r w:rsidR="008D09C4">
        <w:t xml:space="preserve">Therefore, </w:t>
      </w:r>
      <w:r w:rsidR="002C644B">
        <w:t>in all our design and writin</w:t>
      </w:r>
      <w:r w:rsidR="006D7678">
        <w:t>g decisions</w:t>
      </w:r>
      <w:r w:rsidR="002C644B">
        <w:t xml:space="preserve"> we must be cognizant of the cognitive load we are creating</w:t>
      </w:r>
      <w:r w:rsidR="00B659A2">
        <w:t>,</w:t>
      </w:r>
      <w:r w:rsidR="002C644B">
        <w:t xml:space="preserve"> and we must strive to reduce this cognitive load.</w:t>
      </w:r>
      <w:r w:rsidR="00402D11">
        <w:t xml:space="preserve"> </w:t>
      </w:r>
    </w:p>
    <w:p w14:paraId="3FFFBA1B" w14:textId="77777777" w:rsidR="00112AC5" w:rsidRDefault="00112AC5" w:rsidP="00112AC5"/>
    <w:p w14:paraId="50937F11" w14:textId="77777777" w:rsidR="007A42D5" w:rsidRDefault="00F75A4B" w:rsidP="00F75A4B">
      <w:pPr>
        <w:ind w:left="0" w:firstLine="0"/>
      </w:pPr>
      <w:r>
        <w:t xml:space="preserve">Another important general characteristic of users is that they benefit from and typically </w:t>
      </w:r>
      <w:r w:rsidRPr="0090595F">
        <w:t xml:space="preserve">appreciate </w:t>
      </w:r>
      <w:r w:rsidRPr="006F5815">
        <w:rPr>
          <w:b/>
        </w:rPr>
        <w:t>well-designed examples</w:t>
      </w:r>
      <w:r>
        <w:t xml:space="preserve">. Because examples are concrete and (as much </w:t>
      </w:r>
      <w:r w:rsidR="006F5815">
        <w:t>as possible) draw upon the user</w:t>
      </w:r>
      <w:r>
        <w:t>s</w:t>
      </w:r>
      <w:r w:rsidR="006F5815">
        <w:t>’</w:t>
      </w:r>
      <w:r w:rsidR="0090595F">
        <w:t xml:space="preserve"> previous experience</w:t>
      </w:r>
      <w:r>
        <w:t xml:space="preserve">, they can reduce cognitive load. You can embed a very brief example in a single numbered step. </w:t>
      </w:r>
      <w:r w:rsidR="004C77B7">
        <w:t>Tutorial document</w:t>
      </w:r>
      <w:r w:rsidR="007A42D5">
        <w:t>ation</w:t>
      </w:r>
      <w:r w:rsidR="004C77B7">
        <w:t xml:space="preserve"> employs one or more lengthy example</w:t>
      </w:r>
      <w:r w:rsidR="00B659A2">
        <w:t>s</w:t>
      </w:r>
      <w:r w:rsidR="004C77B7">
        <w:t xml:space="preserve">, </w:t>
      </w:r>
      <w:r w:rsidR="007A42D5">
        <w:t xml:space="preserve">sometimes called </w:t>
      </w:r>
      <w:r>
        <w:t>“scenario</w:t>
      </w:r>
      <w:r w:rsidR="007A42D5">
        <w:t>s</w:t>
      </w:r>
      <w:r>
        <w:t>,” as the narrative framework in</w:t>
      </w:r>
      <w:r w:rsidR="00466745">
        <w:t>to</w:t>
      </w:r>
      <w:r>
        <w:t xml:space="preserve"> which multiple procedures</w:t>
      </w:r>
      <w:r w:rsidR="007A42D5">
        <w:t>,</w:t>
      </w:r>
      <w:r>
        <w:t xml:space="preserve"> </w:t>
      </w:r>
      <w:r w:rsidR="007A42D5">
        <w:t>along with components for retention, are embedded.</w:t>
      </w:r>
    </w:p>
    <w:p w14:paraId="457E802C" w14:textId="77777777" w:rsidR="007A42D5" w:rsidRDefault="007A42D5" w:rsidP="00F75A4B">
      <w:pPr>
        <w:ind w:left="0" w:firstLine="0"/>
      </w:pPr>
    </w:p>
    <w:p w14:paraId="2107FF63" w14:textId="0B3ED52D" w:rsidR="00421B9C" w:rsidRDefault="005C51B6" w:rsidP="00732CDE">
      <w:r>
        <w:t>Further</w:t>
      </w:r>
      <w:r w:rsidR="007F3A46">
        <w:t>more</w:t>
      </w:r>
      <w:r w:rsidR="002C644B">
        <w:t xml:space="preserve">, all human beings have competing demands on their time and </w:t>
      </w:r>
      <w:r w:rsidR="00732CDE">
        <w:t xml:space="preserve">are often </w:t>
      </w:r>
      <w:r w:rsidR="002C644B" w:rsidRPr="006F5815">
        <w:rPr>
          <w:b/>
        </w:rPr>
        <w:t xml:space="preserve">impatient </w:t>
      </w:r>
      <w:r w:rsidR="00732CDE">
        <w:t>reading</w:t>
      </w:r>
      <w:r w:rsidR="002C644B" w:rsidRPr="002F7EC9">
        <w:t xml:space="preserve"> procedures</w:t>
      </w:r>
      <w:r w:rsidR="002C644B">
        <w:t>—especially product instructions—for which the time required seems too gr</w:t>
      </w:r>
      <w:r w:rsidR="00421B9C">
        <w:t>eat for the benefits expected. U</w:t>
      </w:r>
      <w:r w:rsidR="002C644B">
        <w:t>sers</w:t>
      </w:r>
      <w:r w:rsidR="00421B9C">
        <w:t>, therefore,</w:t>
      </w:r>
      <w:r w:rsidR="002C644B">
        <w:t xml:space="preserve"> are tempted </w:t>
      </w:r>
      <w:r>
        <w:t xml:space="preserve">to </w:t>
      </w:r>
      <w:r w:rsidR="002C644B">
        <w:t xml:space="preserve">bypass instructions even though this decision </w:t>
      </w:r>
      <w:r w:rsidR="00C22931">
        <w:t xml:space="preserve">is very often </w:t>
      </w:r>
      <w:r w:rsidR="002C644B">
        <w:t>cou</w:t>
      </w:r>
      <w:r w:rsidR="00732CDE">
        <w:t>nterproductive—</w:t>
      </w:r>
      <w:r w:rsidR="006D7678">
        <w:t xml:space="preserve">they would </w:t>
      </w:r>
      <w:r w:rsidR="00C22931">
        <w:t>ultimately have done better reading</w:t>
      </w:r>
      <w:r w:rsidR="002C644B">
        <w:t xml:space="preserve"> th</w:t>
      </w:r>
      <w:r w:rsidR="00732CDE">
        <w:t>e instructions</w:t>
      </w:r>
      <w:r w:rsidR="002C644B" w:rsidRPr="007F18FD">
        <w:t xml:space="preserve">. </w:t>
      </w:r>
      <w:r w:rsidR="00732CDE">
        <w:t>Are you an impatient reader</w:t>
      </w:r>
      <w:r w:rsidR="00421B9C">
        <w:t xml:space="preserve"> of procedures? </w:t>
      </w:r>
    </w:p>
    <w:p w14:paraId="4ADD45EA" w14:textId="77777777" w:rsidR="00421B9C" w:rsidRDefault="00421B9C" w:rsidP="00466745"/>
    <w:p w14:paraId="25D010C1" w14:textId="77777777" w:rsidR="00C22931" w:rsidRDefault="00466745" w:rsidP="00421B9C">
      <w:pPr>
        <w:ind w:left="0" w:firstLine="0"/>
      </w:pPr>
      <w:r>
        <w:t xml:space="preserve">Because </w:t>
      </w:r>
      <w:r w:rsidR="002C644B">
        <w:t>of this general human characteristic, we must strive to</w:t>
      </w:r>
      <w:r w:rsidR="00FF301B">
        <w:t xml:space="preserve"> make procedures fast and easy to work with, </w:t>
      </w:r>
      <w:r w:rsidR="00732CDE">
        <w:t xml:space="preserve">make them </w:t>
      </w:r>
      <w:r w:rsidR="002C644B">
        <w:t xml:space="preserve">visually appealing, </w:t>
      </w:r>
      <w:r w:rsidR="00FF301B">
        <w:t>and perhaps find ways to make them interesting and enjoyable.</w:t>
      </w:r>
      <w:r w:rsidR="00194BBA">
        <w:t xml:space="preserve"> </w:t>
      </w:r>
      <w:r w:rsidR="00C22931">
        <w:t xml:space="preserve">Furthermore, </w:t>
      </w:r>
      <w:r w:rsidR="002C644B">
        <w:t>it is often a good strategy to subtly “sell”</w:t>
      </w:r>
      <w:r w:rsidR="00ED1282">
        <w:t xml:space="preserve"> our procedures. Conversely, </w:t>
      </w:r>
      <w:r w:rsidR="006E77E2">
        <w:t>procedures with a confusing visual design and poor writ</w:t>
      </w:r>
      <w:r w:rsidR="00732CDE">
        <w:t>ing not only increase the user’s</w:t>
      </w:r>
      <w:r w:rsidR="006E77E2">
        <w:t xml:space="preserve"> cognitive load but </w:t>
      </w:r>
      <w:r w:rsidR="00194BBA">
        <w:t>immediately lo</w:t>
      </w:r>
      <w:r w:rsidR="00C22931">
        <w:t>se credibility a</w:t>
      </w:r>
      <w:r w:rsidR="00732CDE">
        <w:t>nd make users more apt to set them aside</w:t>
      </w:r>
      <w:r w:rsidR="00C22931">
        <w:t>.</w:t>
      </w:r>
    </w:p>
    <w:p w14:paraId="3A1F816C" w14:textId="77777777" w:rsidR="00565240" w:rsidRDefault="00565240" w:rsidP="00565240">
      <w:pPr>
        <w:pStyle w:val="Heading2"/>
      </w:pPr>
      <w:r>
        <w:t>Modality</w:t>
      </w:r>
    </w:p>
    <w:p w14:paraId="65B4E6BF" w14:textId="77777777" w:rsidR="0086211B" w:rsidRDefault="0086211B" w:rsidP="00FD0347">
      <w:r>
        <w:t>Modalities are symbol systems throug</w:t>
      </w:r>
      <w:r w:rsidR="007A4619">
        <w:t>h which information is encoded. V</w:t>
      </w:r>
      <w:r>
        <w:t xml:space="preserve">oice, text, </w:t>
      </w:r>
      <w:r w:rsidR="0084149F">
        <w:t>visuals</w:t>
      </w:r>
      <w:r>
        <w:t xml:space="preserve">, video, </w:t>
      </w:r>
      <w:r w:rsidR="00E0544B">
        <w:t xml:space="preserve">and </w:t>
      </w:r>
      <w:r>
        <w:t xml:space="preserve">sign language are all modalities. </w:t>
      </w:r>
    </w:p>
    <w:p w14:paraId="68051768" w14:textId="77777777" w:rsidR="00544C10" w:rsidRDefault="00544C10" w:rsidP="00544C10">
      <w:pPr>
        <w:pStyle w:val="Heading3"/>
      </w:pPr>
      <w:r>
        <w:t>Text</w:t>
      </w:r>
      <w:r w:rsidR="007B1FCC">
        <w:t xml:space="preserve"> and v</w:t>
      </w:r>
      <w:r w:rsidR="00937D3F">
        <w:t>isuals</w:t>
      </w:r>
    </w:p>
    <w:p w14:paraId="265FF1CF" w14:textId="77777777" w:rsidR="00E31C18" w:rsidRDefault="00544C10" w:rsidP="0098730D">
      <w:r>
        <w:t>Most procedures communicate primarily through text</w:t>
      </w:r>
      <w:r w:rsidR="00B34F29">
        <w:t xml:space="preserve"> and visuals</w:t>
      </w:r>
      <w:r>
        <w:t>. Visuals can be purely conc</w:t>
      </w:r>
      <w:r w:rsidR="001D2C44">
        <w:t>eptual (for example, a flowchart)</w:t>
      </w:r>
      <w:r w:rsidR="000521BB">
        <w:t xml:space="preserve">. </w:t>
      </w:r>
      <w:r>
        <w:t xml:space="preserve">Very often, however, visuals </w:t>
      </w:r>
      <w:r w:rsidR="000521BB">
        <w:t xml:space="preserve">show the appearance of a </w:t>
      </w:r>
      <w:r>
        <w:t>device (or part</w:t>
      </w:r>
      <w:r w:rsidR="000521BB">
        <w:t>s</w:t>
      </w:r>
      <w:r>
        <w:t xml:space="preserve"> of the devic</w:t>
      </w:r>
      <w:r w:rsidR="000521BB">
        <w:t>e) or its user interface</w:t>
      </w:r>
      <w:r w:rsidR="0098730D">
        <w:t>,</w:t>
      </w:r>
      <w:r w:rsidR="000521BB">
        <w:t xml:space="preserve"> and </w:t>
      </w:r>
      <w:r w:rsidR="0098730D">
        <w:t xml:space="preserve">they </w:t>
      </w:r>
      <w:r w:rsidR="000521BB">
        <w:t>indicate where and possibly</w:t>
      </w:r>
      <w:r>
        <w:t xml:space="preserve"> how to carry out an action</w:t>
      </w:r>
      <w:r w:rsidR="0098730D">
        <w:t xml:space="preserve">. They can also show </w:t>
      </w:r>
      <w:r>
        <w:t xml:space="preserve">what the </w:t>
      </w:r>
      <w:r w:rsidR="007A4619">
        <w:t>system should look like when an</w:t>
      </w:r>
      <w:r>
        <w:t xml:space="preserve"> action has been carried out successfully (feedback).</w:t>
      </w:r>
      <w:r w:rsidR="00137A81">
        <w:t xml:space="preserve"> </w:t>
      </w:r>
    </w:p>
    <w:p w14:paraId="49CC63CC" w14:textId="77777777" w:rsidR="00371227" w:rsidRDefault="00371227" w:rsidP="00371227"/>
    <w:p w14:paraId="411D5B88" w14:textId="77777777" w:rsidR="00E31C18" w:rsidRDefault="00E31C18" w:rsidP="00137A81">
      <w:pPr>
        <w:ind w:left="0" w:firstLine="0"/>
      </w:pPr>
      <w:r>
        <w:t xml:space="preserve">There are many considerations in the design of visuals. Photographs are easy to create and show very realistically what an object looks like. However drawings, in particular line drawings, </w:t>
      </w:r>
      <w:r>
        <w:lastRenderedPageBreak/>
        <w:t xml:space="preserve">provide a more filtered view: the artist can show only what is important for the purpose of the </w:t>
      </w:r>
      <w:r w:rsidRPr="007F18FD">
        <w:t>visual. Consider, for example, the potential problem of unwanted shadows in a photograph.</w:t>
      </w:r>
      <w:r w:rsidR="002751FF">
        <w:t xml:space="preserve"> Yes, it is now possible to convert photographs into line drawings, but the basic distinction still holds.</w:t>
      </w:r>
    </w:p>
    <w:p w14:paraId="1E4D42C1" w14:textId="77777777" w:rsidR="00E31C18" w:rsidRDefault="00E31C18" w:rsidP="00FD0347"/>
    <w:p w14:paraId="1506B17E" w14:textId="77777777" w:rsidR="009B20C5" w:rsidRDefault="00E31C18" w:rsidP="009B20C5">
      <w:r>
        <w:t>Another issue is the “view</w:t>
      </w:r>
      <w:r w:rsidR="008B5F59">
        <w:t>.” Are we looking at the device from the top or side (and which side is best)? Do we want an “exploded view”</w:t>
      </w:r>
      <w:r w:rsidR="006A197A">
        <w:t>?  H</w:t>
      </w:r>
      <w:r w:rsidR="008B5F59">
        <w:t>ow much o</w:t>
      </w:r>
      <w:r w:rsidR="002868F4">
        <w:t>f the device should be included?</w:t>
      </w:r>
      <w:r w:rsidR="0084149F">
        <w:t xml:space="preserve"> A broad </w:t>
      </w:r>
      <w:r w:rsidR="008B5F59">
        <w:t xml:space="preserve">view </w:t>
      </w:r>
      <w:r w:rsidR="0084149F">
        <w:t xml:space="preserve">often </w:t>
      </w:r>
      <w:r w:rsidR="006A197A">
        <w:t>make</w:t>
      </w:r>
      <w:r w:rsidR="0084149F">
        <w:t>s</w:t>
      </w:r>
      <w:r w:rsidR="006A197A">
        <w:t xml:space="preserve"> it harder for the viewer t</w:t>
      </w:r>
      <w:r w:rsidR="009B20C5">
        <w:t xml:space="preserve">o locate the element </w:t>
      </w:r>
      <w:r w:rsidR="0084149F">
        <w:t xml:space="preserve">of interest </w:t>
      </w:r>
      <w:r w:rsidR="009B20C5">
        <w:t>within</w:t>
      </w:r>
      <w:r w:rsidR="0084149F">
        <w:t xml:space="preserve"> the visual</w:t>
      </w:r>
      <w:r w:rsidR="002868F4">
        <w:t xml:space="preserve">. But if the </w:t>
      </w:r>
      <w:r w:rsidR="008B5F59">
        <w:t>view is too narrow (just a close-up</w:t>
      </w:r>
      <w:r w:rsidR="006A197A">
        <w:t>), the viewer</w:t>
      </w:r>
      <w:r w:rsidR="0084149F">
        <w:t xml:space="preserve"> loses context and may not </w:t>
      </w:r>
      <w:r w:rsidR="008B5F59">
        <w:t>be abl</w:t>
      </w:r>
      <w:r w:rsidR="002868F4">
        <w:t xml:space="preserve">e to locate the </w:t>
      </w:r>
      <w:r w:rsidR="009B20C5">
        <w:t xml:space="preserve">element represented in the visual on the actual device. </w:t>
      </w:r>
      <w:r w:rsidR="0084149F">
        <w:t>Still another consideration</w:t>
      </w:r>
      <w:r w:rsidR="008B5F59">
        <w:t xml:space="preserve"> is the coordination of the </w:t>
      </w:r>
      <w:r w:rsidR="00EA6039">
        <w:t xml:space="preserve">visual with the text, including the </w:t>
      </w:r>
      <w:r w:rsidR="004F6DC4">
        <w:t xml:space="preserve">effective </w:t>
      </w:r>
      <w:r w:rsidR="00EA6039">
        <w:t>use of captions and callouts.</w:t>
      </w:r>
    </w:p>
    <w:p w14:paraId="3CD3FE46" w14:textId="77777777" w:rsidR="00371227" w:rsidRPr="00974DDA" w:rsidRDefault="00371227" w:rsidP="00371227">
      <w:pPr>
        <w:pStyle w:val="Heading3"/>
      </w:pPr>
      <w:r>
        <w:t>Video</w:t>
      </w:r>
    </w:p>
    <w:p w14:paraId="2BCE928E" w14:textId="77777777" w:rsidR="0043260A" w:rsidRDefault="005B3509" w:rsidP="00A12475">
      <w:r w:rsidRPr="00974DDA">
        <w:t xml:space="preserve">The web and other digital media allow the use of </w:t>
      </w:r>
      <w:r w:rsidR="00BD683B" w:rsidRPr="00974DDA">
        <w:t xml:space="preserve">narrated </w:t>
      </w:r>
      <w:r w:rsidRPr="00974DDA">
        <w:t>videos—which</w:t>
      </w:r>
      <w:r>
        <w:t xml:space="preserve"> we divide into </w:t>
      </w:r>
      <w:r w:rsidR="005F3D86">
        <w:t xml:space="preserve">(a) </w:t>
      </w:r>
      <w:r>
        <w:t>photorealistic videos (recorded with a vid</w:t>
      </w:r>
      <w:r w:rsidR="005F3D86">
        <w:t xml:space="preserve">eo camera), (b) drawn </w:t>
      </w:r>
      <w:r>
        <w:t>animations</w:t>
      </w:r>
      <w:r w:rsidR="005F3D86">
        <w:t xml:space="preserve">, and (c) captures of activity on a computer screen. </w:t>
      </w:r>
      <w:r w:rsidR="0043260A">
        <w:t>If we look back to the example of shucking an oyster or swingi</w:t>
      </w:r>
      <w:r w:rsidR="00A12475">
        <w:t>ng a golf club, we see that photorealistic videos and drawn animations are very benefic</w:t>
      </w:r>
      <w:r w:rsidR="00974DDA">
        <w:t xml:space="preserve">ial for documenting tasks that </w:t>
      </w:r>
      <w:r w:rsidR="00A12475">
        <w:t>(1) take</w:t>
      </w:r>
      <w:r w:rsidR="0043260A">
        <w:t xml:space="preserve"> place in the natura</w:t>
      </w:r>
      <w:r w:rsidR="00A12475">
        <w:t>l world and (2) involve</w:t>
      </w:r>
      <w:r w:rsidR="002B1CEF">
        <w:t xml:space="preserve"> motion</w:t>
      </w:r>
      <w:r w:rsidR="00A12475">
        <w:t xml:space="preserve">. </w:t>
      </w:r>
      <w:r w:rsidR="00B57028">
        <w:t>Drawn animations have advantages over photorealisti</w:t>
      </w:r>
      <w:r w:rsidR="002B1CEF">
        <w:t>c videos similar to the advantages</w:t>
      </w:r>
      <w:r w:rsidR="00B57028">
        <w:t xml:space="preserve"> of drawn graphics to photographs.</w:t>
      </w:r>
      <w:r w:rsidR="007A4619">
        <w:t xml:space="preserve"> The ideal video for explaining how to shuck an oyster would consist of both photorealistic segments and segments with drawn animation.</w:t>
      </w:r>
    </w:p>
    <w:p w14:paraId="2ED9243C" w14:textId="77777777" w:rsidR="0043260A" w:rsidRDefault="0043260A" w:rsidP="00FD0347"/>
    <w:p w14:paraId="5B4FD2AF" w14:textId="0484DFB7" w:rsidR="00480C0B" w:rsidRDefault="00BD683B" w:rsidP="005146D9">
      <w:r>
        <w:t>Screen</w:t>
      </w:r>
      <w:r w:rsidR="00326B5B">
        <w:t xml:space="preserve">-capture videos </w:t>
      </w:r>
      <w:r w:rsidR="008B01CC">
        <w:t>are often used to document digital systems. Adobe</w:t>
      </w:r>
      <w:r>
        <w:t xml:space="preserve">, for example, has created libraries of </w:t>
      </w:r>
      <w:r w:rsidR="0043440E">
        <w:t>video</w:t>
      </w:r>
      <w:r w:rsidR="008B01CC">
        <w:t xml:space="preserve"> procedures to teach Photoshop, Dreamweaver</w:t>
      </w:r>
      <w:r w:rsidR="0043440E">
        <w:t>,</w:t>
      </w:r>
      <w:r w:rsidR="008B01CC">
        <w:t xml:space="preserve"> and other products. </w:t>
      </w:r>
      <w:r w:rsidR="00C56786">
        <w:t xml:space="preserve">When such video procedures are well designed, users benefit from receiving information from both their visual and auditory channels. </w:t>
      </w:r>
      <w:r w:rsidR="00454991">
        <w:t>Because</w:t>
      </w:r>
      <w:r w:rsidR="002B1CEF">
        <w:t xml:space="preserve"> the visual channel is very good at showing where GUI elements are, how to work with them, and what the result is (feedback), the narration </w:t>
      </w:r>
      <w:r w:rsidR="00E56B05">
        <w:t xml:space="preserve">can </w:t>
      </w:r>
      <w:r w:rsidR="006910C0">
        <w:t xml:space="preserve">focus </w:t>
      </w:r>
      <w:r>
        <w:t xml:space="preserve">on </w:t>
      </w:r>
      <w:r w:rsidR="002B1CEF">
        <w:t>the purp</w:t>
      </w:r>
      <w:r>
        <w:t xml:space="preserve">ose of these actions, which is </w:t>
      </w:r>
      <w:r w:rsidR="002B1CEF">
        <w:t xml:space="preserve">hard to communicate visually. </w:t>
      </w:r>
      <w:r w:rsidR="00454991">
        <w:t xml:space="preserve">Even so, we should not assume that video procedures are </w:t>
      </w:r>
      <w:r>
        <w:t xml:space="preserve">clearly </w:t>
      </w:r>
      <w:r w:rsidR="00454991">
        <w:t>superior to print procedures, especially because users do not have complete control of videos</w:t>
      </w:r>
      <w:r>
        <w:t xml:space="preserve"> (and other time-based media) </w:t>
      </w:r>
      <w:r w:rsidR="00FC4629">
        <w:t>as</w:t>
      </w:r>
      <w:r w:rsidR="00454991">
        <w:t xml:space="preserve"> they do </w:t>
      </w:r>
      <w:r>
        <w:t xml:space="preserve">with </w:t>
      </w:r>
      <w:r w:rsidR="00454991">
        <w:t>text and static g</w:t>
      </w:r>
      <w:r w:rsidR="005146D9">
        <w:t xml:space="preserve">raphics. You can easily make your own </w:t>
      </w:r>
      <w:r w:rsidR="00480C0B" w:rsidRPr="007F18FD">
        <w:t xml:space="preserve">video computer procedures (akin </w:t>
      </w:r>
      <w:r w:rsidR="009C01D4" w:rsidRPr="007F18FD">
        <w:t xml:space="preserve">to the Adobe video procedures) </w:t>
      </w:r>
      <w:r w:rsidR="00480C0B" w:rsidRPr="007F18FD">
        <w:t xml:space="preserve">with </w:t>
      </w:r>
      <w:r w:rsidR="00C65E96">
        <w:t>online screen-</w:t>
      </w:r>
      <w:r w:rsidR="00E56B05" w:rsidRPr="007F18FD">
        <w:t xml:space="preserve">capture services such as </w:t>
      </w:r>
      <w:r w:rsidR="00505E5E" w:rsidRPr="007F18FD">
        <w:t>Screencast-O-Matic.</w:t>
      </w:r>
    </w:p>
    <w:p w14:paraId="205268F4" w14:textId="77777777" w:rsidR="00371227" w:rsidRPr="00FD2B8A" w:rsidRDefault="00371227" w:rsidP="00371227">
      <w:pPr>
        <w:pStyle w:val="Heading3"/>
      </w:pPr>
      <w:r w:rsidRPr="00FD2B8A">
        <w:t xml:space="preserve">Voice </w:t>
      </w:r>
      <w:r w:rsidR="000A678E">
        <w:t>o</w:t>
      </w:r>
      <w:r w:rsidRPr="00FD2B8A">
        <w:t>nly</w:t>
      </w:r>
    </w:p>
    <w:p w14:paraId="14912944" w14:textId="088E5404" w:rsidR="00AD0ACA" w:rsidRDefault="0056124F" w:rsidP="0056124F">
      <w:r>
        <w:t xml:space="preserve">We should not forget </w:t>
      </w:r>
      <w:r w:rsidR="00AD0ACA" w:rsidRPr="00FD2B8A">
        <w:t>voice-</w:t>
      </w:r>
      <w:r w:rsidR="009C01D4">
        <w:t>only instructions.</w:t>
      </w:r>
      <w:r w:rsidR="00EB6F26" w:rsidRPr="00FD2B8A">
        <w:t xml:space="preserve"> </w:t>
      </w:r>
      <w:r w:rsidR="00416A31" w:rsidRPr="00FD2B8A">
        <w:t>In both our non-work</w:t>
      </w:r>
      <w:r w:rsidR="00AD0ACA" w:rsidRPr="00FD2B8A">
        <w:t xml:space="preserve"> and professional lives we are often called upon to give oral instructions (although we can often </w:t>
      </w:r>
      <w:r w:rsidR="00416A31" w:rsidRPr="00FD2B8A">
        <w:t>grab a pencil or</w:t>
      </w:r>
      <w:r w:rsidR="00AD0ACA" w:rsidRPr="00FD2B8A">
        <w:t xml:space="preserve"> even “draw</w:t>
      </w:r>
      <w:r w:rsidR="00416A31" w:rsidRPr="00FD2B8A">
        <w:t xml:space="preserve"> in the air</w:t>
      </w:r>
      <w:r w:rsidR="009C01D4">
        <w:t>” with our fingers). Furthermore</w:t>
      </w:r>
      <w:r w:rsidR="00AD0ACA" w:rsidRPr="00FD2B8A">
        <w:t xml:space="preserve">, </w:t>
      </w:r>
      <w:r w:rsidR="007F3A46">
        <w:t>in the automobile industry,</w:t>
      </w:r>
      <w:r w:rsidR="00EE4B3F">
        <w:t xml:space="preserve"> </w:t>
      </w:r>
      <w:r w:rsidR="00AD0ACA" w:rsidRPr="00FD2B8A">
        <w:t>audio-only procedures that include an interactive dialog with the driver are becoming prevalent</w:t>
      </w:r>
      <w:r w:rsidR="00651AC1" w:rsidRPr="00FD2B8A">
        <w:t>.</w:t>
      </w:r>
    </w:p>
    <w:p w14:paraId="430A1DE6" w14:textId="77777777" w:rsidR="00B34F29" w:rsidRDefault="00B34F29" w:rsidP="00E6139E">
      <w:pPr>
        <w:pStyle w:val="Heading3"/>
      </w:pPr>
      <w:r>
        <w:t>Modality vs. medium</w:t>
      </w:r>
      <w:r w:rsidR="00E6139E">
        <w:t xml:space="preserve"> (A bit of theory for folks who are interested)</w:t>
      </w:r>
    </w:p>
    <w:p w14:paraId="7629C70F" w14:textId="77777777" w:rsidR="00E6139E" w:rsidRDefault="00E6139E" w:rsidP="00C86D30">
      <w:r>
        <w:t>I</w:t>
      </w:r>
      <w:r w:rsidR="00DA2BA8">
        <w:t xml:space="preserve">n the preceding </w:t>
      </w:r>
      <w:r w:rsidR="00C86D30">
        <w:t xml:space="preserve">paragraphs </w:t>
      </w:r>
      <w:r>
        <w:t xml:space="preserve">voice, text, visuals, </w:t>
      </w:r>
      <w:r w:rsidR="00C86D30">
        <w:t xml:space="preserve">and </w:t>
      </w:r>
      <w:r>
        <w:t>video</w:t>
      </w:r>
      <w:r w:rsidR="00C86D30">
        <w:t xml:space="preserve"> could have been termed “media” (as is often done), </w:t>
      </w:r>
      <w:r>
        <w:t xml:space="preserve">but this would be technically incorrect. A medium is </w:t>
      </w:r>
      <w:r w:rsidR="00C86D30">
        <w:t xml:space="preserve">actually </w:t>
      </w:r>
      <w:r>
        <w:t xml:space="preserve">the technology </w:t>
      </w:r>
      <w:r>
        <w:lastRenderedPageBreak/>
        <w:t>through which content is communicated through space and time</w:t>
      </w:r>
      <w:r w:rsidR="00DA2BA8">
        <w:t xml:space="preserve"> (</w:t>
      </w:r>
      <w:r>
        <w:t>along with the</w:t>
      </w:r>
      <w:r w:rsidR="00DA2BA8">
        <w:t xml:space="preserve"> business model and other societal arrangements that are part of each technology). </w:t>
      </w:r>
      <w:r>
        <w:t>Print, therefore, is a medium (or cluster of media), as is the web. Modalities are symbol systems through which information is encoded</w:t>
      </w:r>
      <w:r w:rsidR="00DA2BA8">
        <w:t xml:space="preserve">. </w:t>
      </w:r>
      <w:r>
        <w:t xml:space="preserve">Particular modalities are possible or not possible in particular media. Text, for example, is </w:t>
      </w:r>
      <w:r w:rsidR="00C86D30">
        <w:t xml:space="preserve">a modality that is </w:t>
      </w:r>
      <w:r>
        <w:t>possible in print, on the web, and even in cinema (for example, the scrolling text used for credits) but is not possible in traditional telephony. Media do more than just convey certain modalities. For example, the digital media permit powerful behaviors such as the display and hiding of blocks of content, hyperlinking, and digital search (vs. the print index).</w:t>
      </w:r>
    </w:p>
    <w:p w14:paraId="4A51DF62" w14:textId="77777777" w:rsidR="00F640BA" w:rsidRDefault="007513AD" w:rsidP="00B33B71">
      <w:pPr>
        <w:pStyle w:val="Heading1"/>
        <w:rPr>
          <w:rFonts w:asciiTheme="minorHAnsi" w:eastAsia="Cambria" w:hAnsiTheme="minorHAnsi"/>
        </w:rPr>
      </w:pPr>
      <w:r>
        <w:rPr>
          <w:rFonts w:asciiTheme="minorHAnsi" w:eastAsia="Cambria" w:hAnsiTheme="minorHAnsi"/>
        </w:rPr>
        <w:t>H</w:t>
      </w:r>
      <w:r w:rsidR="00EF59EC">
        <w:rPr>
          <w:rFonts w:asciiTheme="minorHAnsi" w:eastAsia="Cambria" w:hAnsiTheme="minorHAnsi"/>
        </w:rPr>
        <w:t>ow to write procedures</w:t>
      </w:r>
      <w:r w:rsidR="00B33B71" w:rsidRPr="00295E96">
        <w:rPr>
          <w:rFonts w:asciiTheme="minorHAnsi" w:eastAsia="Cambria" w:hAnsiTheme="minorHAnsi"/>
        </w:rPr>
        <w:t xml:space="preserve"> </w:t>
      </w:r>
    </w:p>
    <w:p w14:paraId="41F39342" w14:textId="77777777" w:rsidR="004A32E5" w:rsidRDefault="00443563" w:rsidP="00EA3243">
      <w:r>
        <w:t xml:space="preserve">Here </w:t>
      </w:r>
      <w:r w:rsidR="00277EFD">
        <w:t>is</w:t>
      </w:r>
      <w:r>
        <w:t xml:space="preserve"> a very practical approac</w:t>
      </w:r>
      <w:r w:rsidR="00EA3243">
        <w:t xml:space="preserve">h to writing procedures in which procedures are treated as </w:t>
      </w:r>
      <w:r>
        <w:t>a set of mandatory and optional components, each ser</w:t>
      </w:r>
      <w:r w:rsidR="004A32E5">
        <w:t>ving a particular function. The figure provides an overview.</w:t>
      </w:r>
      <w:r w:rsidR="00EA3243">
        <w:t xml:space="preserve"> </w:t>
      </w:r>
      <w:r w:rsidR="004A32E5">
        <w:t>Unsurprisingly, the construction of procedures varies enormously, and you will encounter procedures that are structured and phrased differently from those described here.</w:t>
      </w:r>
      <w:r w:rsidR="00EA3243">
        <w:t xml:space="preserve"> But even so, these next few pages can take you a long way toward being a </w:t>
      </w:r>
      <w:r w:rsidR="004A32E5">
        <w:t>first-rate writer of procedures.</w:t>
      </w:r>
    </w:p>
    <w:p w14:paraId="3B23ABD3" w14:textId="77777777" w:rsidR="000D77B5" w:rsidRDefault="000D77B5" w:rsidP="00EA3243"/>
    <w:p w14:paraId="1D13E2A6" w14:textId="65395B82" w:rsidR="00FD6F3C" w:rsidRDefault="00D04AFD" w:rsidP="00AA2200">
      <w:r>
        <w:rPr>
          <w:noProof/>
        </w:rPr>
        <w:drawing>
          <wp:inline distT="0" distB="0" distL="0" distR="0" wp14:anchorId="64787F7D" wp14:editId="50AEA6A4">
            <wp:extent cx="5920740" cy="4404360"/>
            <wp:effectExtent l="19050" t="19050" r="22860" b="152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RevisedNov7-2015.tif"/>
                    <pic:cNvPicPr/>
                  </pic:nvPicPr>
                  <pic:blipFill>
                    <a:blip r:embed="rId9">
                      <a:extLst>
                        <a:ext uri="{28A0092B-C50C-407E-A947-70E740481C1C}">
                          <a14:useLocalDpi xmlns:a14="http://schemas.microsoft.com/office/drawing/2010/main" val="0"/>
                        </a:ext>
                      </a:extLst>
                    </a:blip>
                    <a:stretch>
                      <a:fillRect/>
                    </a:stretch>
                  </pic:blipFill>
                  <pic:spPr>
                    <a:xfrm>
                      <a:off x="0" y="0"/>
                      <a:ext cx="5920740" cy="4404360"/>
                    </a:xfrm>
                    <a:prstGeom prst="rect">
                      <a:avLst/>
                    </a:prstGeom>
                    <a:ln>
                      <a:solidFill>
                        <a:schemeClr val="tx1"/>
                      </a:solidFill>
                    </a:ln>
                  </pic:spPr>
                </pic:pic>
              </a:graphicData>
            </a:graphic>
          </wp:inline>
        </w:drawing>
      </w:r>
    </w:p>
    <w:p w14:paraId="1EEAC443" w14:textId="77777777" w:rsidR="00FD6F3C" w:rsidRDefault="00FD6F3C" w:rsidP="00B53F69">
      <w:pPr>
        <w:keepLines/>
        <w:ind w:left="14" w:hanging="14"/>
        <w:rPr>
          <w:i/>
        </w:rPr>
      </w:pPr>
      <w:r w:rsidRPr="00FD6F3C">
        <w:rPr>
          <w:i/>
        </w:rPr>
        <w:t xml:space="preserve">A typical procedure showing the </w:t>
      </w:r>
      <w:r w:rsidR="0017296A">
        <w:rPr>
          <w:i/>
        </w:rPr>
        <w:t xml:space="preserve">most </w:t>
      </w:r>
      <w:r w:rsidRPr="00FD6F3C">
        <w:rPr>
          <w:i/>
        </w:rPr>
        <w:t>widely used components.</w:t>
      </w:r>
      <w:r w:rsidR="0017296A">
        <w:rPr>
          <w:i/>
        </w:rPr>
        <w:t xml:space="preserve"> </w:t>
      </w:r>
    </w:p>
    <w:p w14:paraId="2F77FC88" w14:textId="77777777" w:rsidR="002C64F8" w:rsidRDefault="002C64F8" w:rsidP="002C64F8">
      <w:pPr>
        <w:pStyle w:val="Heading2"/>
      </w:pPr>
      <w:r>
        <w:lastRenderedPageBreak/>
        <w:t>The title and introductory paragraph</w:t>
      </w:r>
    </w:p>
    <w:p w14:paraId="291FBE1B" w14:textId="77777777" w:rsidR="00617170" w:rsidRDefault="002C2CBC" w:rsidP="00EA3243">
      <w:r w:rsidRPr="002C2CBC">
        <w:rPr>
          <w:b/>
        </w:rPr>
        <w:t>The title</w:t>
      </w:r>
      <w:r>
        <w:t xml:space="preserve"> identifies the procedure but also very briefly explains its purpose. </w:t>
      </w:r>
      <w:r w:rsidR="00EA3243">
        <w:t xml:space="preserve">When a simple consumer product such as a bookshelf ships with a single assembly procedure, </w:t>
      </w:r>
      <w:r w:rsidR="00334689">
        <w:t xml:space="preserve">the title can be very general—perhaps “Instructions” or </w:t>
      </w:r>
      <w:r w:rsidR="006C603E">
        <w:t xml:space="preserve">“Assembly” or </w:t>
      </w:r>
      <w:r w:rsidR="00617170">
        <w:t>“How to asse</w:t>
      </w:r>
      <w:r w:rsidR="0097789E">
        <w:t xml:space="preserve">mble your Ikea X-15 bookshelf.” </w:t>
      </w:r>
      <w:r w:rsidR="00617170">
        <w:t>But if</w:t>
      </w:r>
      <w:r w:rsidR="00334689">
        <w:t xml:space="preserve"> the procedure is par</w:t>
      </w:r>
      <w:r w:rsidR="00EA3243">
        <w:t xml:space="preserve">t of a large set of procedures, </w:t>
      </w:r>
      <w:r w:rsidR="00334689">
        <w:t>such as the many help “topics” tha</w:t>
      </w:r>
      <w:r w:rsidR="00EA3243">
        <w:t>t make up an online help system</w:t>
      </w:r>
      <w:r w:rsidR="00334689">
        <w:t xml:space="preserve">, </w:t>
      </w:r>
      <w:r w:rsidR="00617170">
        <w:t>the titles must</w:t>
      </w:r>
      <w:r w:rsidR="004774BC">
        <w:t xml:space="preserve"> be more specific</w:t>
      </w:r>
      <w:r w:rsidR="00617170">
        <w:t xml:space="preserve"> and informative</w:t>
      </w:r>
      <w:r w:rsidR="0097789E">
        <w:t xml:space="preserve"> </w:t>
      </w:r>
      <w:r w:rsidR="007F5C83">
        <w:t>so that users can choose the procedu</w:t>
      </w:r>
      <w:r w:rsidR="00EA3243">
        <w:t>re they want when numerous</w:t>
      </w:r>
      <w:r w:rsidR="007F5C83">
        <w:t xml:space="preserve"> titles</w:t>
      </w:r>
      <w:r w:rsidR="0097789E">
        <w:t xml:space="preserve"> appear </w:t>
      </w:r>
      <w:r w:rsidR="00617170">
        <w:t xml:space="preserve">together in a table of contents or some kind of picklist. </w:t>
      </w:r>
    </w:p>
    <w:p w14:paraId="41CCDD56" w14:textId="77777777" w:rsidR="004774BC" w:rsidRDefault="004774BC" w:rsidP="007E0D14">
      <w:pPr>
        <w:ind w:left="0" w:firstLine="0"/>
      </w:pPr>
    </w:p>
    <w:p w14:paraId="6B5409AD" w14:textId="77777777" w:rsidR="00F82700" w:rsidRDefault="00E8659C" w:rsidP="00E8659C">
      <w:r>
        <w:t>T</w:t>
      </w:r>
      <w:r w:rsidR="002C2CBC">
        <w:t xml:space="preserve">he title is </w:t>
      </w:r>
      <w:r>
        <w:t xml:space="preserve">often </w:t>
      </w:r>
      <w:r w:rsidR="002C2CBC">
        <w:t xml:space="preserve">followed by an </w:t>
      </w:r>
      <w:r w:rsidR="002C2CBC" w:rsidRPr="002C2CBC">
        <w:rPr>
          <w:b/>
        </w:rPr>
        <w:t>introductory paragraph</w:t>
      </w:r>
      <w:r w:rsidR="009F58FA">
        <w:rPr>
          <w:b/>
        </w:rPr>
        <w:t xml:space="preserve"> </w:t>
      </w:r>
      <w:r w:rsidR="009F58FA" w:rsidRPr="009F58FA">
        <w:t>(or paragraphs)</w:t>
      </w:r>
      <w:r w:rsidR="002C2CBC" w:rsidRPr="009F58FA">
        <w:t>.</w:t>
      </w:r>
      <w:r w:rsidR="002C2CBC">
        <w:t xml:space="preserve"> This paragraph </w:t>
      </w:r>
    </w:p>
    <w:p w14:paraId="12041F19" w14:textId="2F8A134A" w:rsidR="00764D5E" w:rsidRDefault="00F82700" w:rsidP="00194D30">
      <w:r>
        <w:t>provides vario</w:t>
      </w:r>
      <w:r w:rsidR="007662C4">
        <w:t xml:space="preserve">us kinds </w:t>
      </w:r>
      <w:r w:rsidR="009F0E45">
        <w:t xml:space="preserve">of information that </w:t>
      </w:r>
      <w:r w:rsidR="007662C4">
        <w:t xml:space="preserve">enable the user to </w:t>
      </w:r>
      <w:r w:rsidR="009F0E45">
        <w:t>decide whether to carry out</w:t>
      </w:r>
      <w:r>
        <w:t xml:space="preserve"> the procedure and</w:t>
      </w:r>
      <w:r w:rsidR="007662C4">
        <w:t>/or</w:t>
      </w:r>
      <w:r>
        <w:t xml:space="preserve"> make it easier for the user if </w:t>
      </w:r>
      <w:r w:rsidR="00277EFD">
        <w:t>she</w:t>
      </w:r>
      <w:r w:rsidRPr="00B14E10">
        <w:t xml:space="preserve"> do</w:t>
      </w:r>
      <w:r w:rsidR="00520A27" w:rsidRPr="00B14E10">
        <w:t>es</w:t>
      </w:r>
      <w:r w:rsidRPr="00B14E10">
        <w:t xml:space="preserve"> so.</w:t>
      </w:r>
      <w:r w:rsidR="00EA3243">
        <w:t xml:space="preserve"> Often there is</w:t>
      </w:r>
      <w:r w:rsidR="007662C4" w:rsidRPr="00B14E10">
        <w:t xml:space="preserve"> more</w:t>
      </w:r>
      <w:r w:rsidR="00EA3243">
        <w:t xml:space="preserve"> detailed </w:t>
      </w:r>
      <w:r w:rsidR="007662C4" w:rsidRPr="00B14E10">
        <w:t>information about the purpose</w:t>
      </w:r>
      <w:r w:rsidR="00EA3243">
        <w:t xml:space="preserve"> of the procedure than the title can provide </w:t>
      </w:r>
      <w:r w:rsidR="00520A27" w:rsidRPr="00B14E10">
        <w:t>so</w:t>
      </w:r>
      <w:r w:rsidR="007662C4" w:rsidRPr="00B14E10">
        <w:t xml:space="preserve"> the user can confirm that this procedure does indeed meet </w:t>
      </w:r>
      <w:r w:rsidR="00277EFD">
        <w:t>her</w:t>
      </w:r>
      <w:r w:rsidR="00520A27" w:rsidRPr="00B14E10">
        <w:t xml:space="preserve"> </w:t>
      </w:r>
      <w:r w:rsidR="007662C4" w:rsidRPr="00B14E10">
        <w:t xml:space="preserve">goals. This includes stating </w:t>
      </w:r>
      <w:r w:rsidR="007662C4" w:rsidRPr="00B14E10">
        <w:rPr>
          <w:color w:val="auto"/>
        </w:rPr>
        <w:t>some secondary consequence or “side effect” that some users may not want.</w:t>
      </w:r>
      <w:r w:rsidR="000F4B26" w:rsidRPr="00B14E10">
        <w:rPr>
          <w:color w:val="auto"/>
        </w:rPr>
        <w:t xml:space="preserve"> </w:t>
      </w:r>
      <w:r w:rsidR="00D675F0" w:rsidRPr="00B14E10">
        <w:rPr>
          <w:color w:val="auto"/>
        </w:rPr>
        <w:t xml:space="preserve">For example, if a </w:t>
      </w:r>
      <w:r w:rsidR="00D675F0" w:rsidRPr="00B14E10">
        <w:t xml:space="preserve">user saves a document created in a word processing application as a .txt  (ASCII) file, the file size is much reduced and </w:t>
      </w:r>
      <w:r w:rsidR="00EA3243">
        <w:t>there are</w:t>
      </w:r>
      <w:r w:rsidR="00D675F0" w:rsidRPr="00B14E10">
        <w:t xml:space="preserve"> other benefits</w:t>
      </w:r>
      <w:r w:rsidR="00520A27" w:rsidRPr="00B14E10">
        <w:t xml:space="preserve"> as well</w:t>
      </w:r>
      <w:r w:rsidR="00D675F0" w:rsidRPr="00B14E10">
        <w:t>. However, because some users may not know (or may have forgotten</w:t>
      </w:r>
      <w:r w:rsidR="00520A27" w:rsidRPr="00B14E10">
        <w:t>)</w:t>
      </w:r>
      <w:r w:rsidR="00D675F0" w:rsidRPr="00B14E10">
        <w:t xml:space="preserve"> that all formatting will be lost, the introductory paragraph of a procedure entitled “S</w:t>
      </w:r>
      <w:r w:rsidR="00520A27" w:rsidRPr="00B14E10">
        <w:t xml:space="preserve">aving your work as a .txt file” </w:t>
      </w:r>
      <w:r w:rsidR="00D675F0" w:rsidRPr="00B14E10">
        <w:t xml:space="preserve">should warn the user about losing all formatting. </w:t>
      </w:r>
      <w:r w:rsidR="00194D30" w:rsidRPr="00B14E10">
        <w:t xml:space="preserve">(The application should also display a system message with a similar warning). </w:t>
      </w:r>
      <w:r w:rsidR="00764D5E" w:rsidRPr="00B14E10">
        <w:t>As noted</w:t>
      </w:r>
      <w:r w:rsidR="00194D30" w:rsidRPr="00B14E10">
        <w:t xml:space="preserve"> above</w:t>
      </w:r>
      <w:r w:rsidR="00764D5E" w:rsidRPr="00B14E10">
        <w:t xml:space="preserve">, the introductory paragraph may also </w:t>
      </w:r>
      <w:r w:rsidR="00C56786" w:rsidRPr="00B14E10">
        <w:t>include</w:t>
      </w:r>
      <w:r w:rsidR="00764D5E" w:rsidRPr="00B14E10">
        <w:t xml:space="preserve"> information that </w:t>
      </w:r>
      <w:r w:rsidR="00C56786" w:rsidRPr="00B14E10">
        <w:t>makes</w:t>
      </w:r>
      <w:r w:rsidR="00764D5E" w:rsidRPr="00B14E10">
        <w:t xml:space="preserve"> it easier to carry out the procedure</w:t>
      </w:r>
      <w:r w:rsidR="00BD1D2A">
        <w:t>,</w:t>
      </w:r>
      <w:r w:rsidR="00764D5E" w:rsidRPr="00B14E10">
        <w:t xml:space="preserve"> such as a list of tools </w:t>
      </w:r>
      <w:r w:rsidR="00194D30" w:rsidRPr="00B14E10">
        <w:t xml:space="preserve">or ingredients </w:t>
      </w:r>
      <w:r w:rsidR="000822AF" w:rsidRPr="00B14E10">
        <w:t>or background knowledge needed to c</w:t>
      </w:r>
      <w:r w:rsidR="009F58FA" w:rsidRPr="00B14E10">
        <w:t>arry out the procedure</w:t>
      </w:r>
      <w:r w:rsidR="00CC4E0F" w:rsidRPr="00B14E10">
        <w:t xml:space="preserve"> (pre</w:t>
      </w:r>
      <w:r w:rsidR="00F54178" w:rsidRPr="00B14E10">
        <w:t>-</w:t>
      </w:r>
      <w:r w:rsidR="00CC4E0F" w:rsidRPr="00B14E10">
        <w:t>requisites)</w:t>
      </w:r>
      <w:r w:rsidR="00764D5E" w:rsidRPr="00B14E10">
        <w:t>.</w:t>
      </w:r>
      <w:r w:rsidR="00277EFD">
        <w:t xml:space="preserve"> Of al</w:t>
      </w:r>
      <w:r w:rsidR="00BD1D2A">
        <w:t>l the procedure components, the introductory paragraph</w:t>
      </w:r>
      <w:r w:rsidR="00277EFD">
        <w:t xml:space="preserve"> is the one that requires the writer to most deeply analyze the needs of the user.</w:t>
      </w:r>
    </w:p>
    <w:p w14:paraId="4329AF44" w14:textId="77777777" w:rsidR="002C64F8" w:rsidRPr="00B14E10" w:rsidRDefault="002C64F8" w:rsidP="002C64F8">
      <w:pPr>
        <w:pStyle w:val="Heading2"/>
      </w:pPr>
      <w:r w:rsidRPr="00B14E10">
        <w:t>Steps and feedback</w:t>
      </w:r>
    </w:p>
    <w:p w14:paraId="31358B7C" w14:textId="77777777" w:rsidR="00C10496" w:rsidRPr="00013DDB" w:rsidRDefault="007216FE" w:rsidP="00147BD0">
      <w:pPr>
        <w:rPr>
          <w:color w:val="auto"/>
        </w:rPr>
      </w:pPr>
      <w:r w:rsidRPr="00B14E10">
        <w:t>Following the title and the</w:t>
      </w:r>
      <w:r w:rsidR="00D0358F" w:rsidRPr="00B14E10">
        <w:t xml:space="preserve"> introductory paragraph (if present)</w:t>
      </w:r>
      <w:r w:rsidR="0000099B" w:rsidRPr="00B14E10">
        <w:t>,</w:t>
      </w:r>
      <w:r w:rsidR="00D0358F" w:rsidRPr="00B14E10">
        <w:t xml:space="preserve"> most procedures transition to a list of </w:t>
      </w:r>
      <w:r w:rsidR="00D0358F" w:rsidRPr="00B14E10">
        <w:rPr>
          <w:b/>
        </w:rPr>
        <w:t>numbered steps</w:t>
      </w:r>
      <w:r w:rsidR="00E01FCB" w:rsidRPr="00B14E10">
        <w:t xml:space="preserve">, </w:t>
      </w:r>
      <w:r w:rsidR="00D0358F" w:rsidRPr="00B14E10">
        <w:t>written as commands.</w:t>
      </w:r>
      <w:r w:rsidR="00BC6667" w:rsidRPr="00B14E10">
        <w:t xml:space="preserve"> </w:t>
      </w:r>
      <w:r w:rsidR="00E01FCB" w:rsidRPr="00B14E10">
        <w:t xml:space="preserve">The primary role of </w:t>
      </w:r>
      <w:r w:rsidR="0000099B" w:rsidRPr="00B14E10">
        <w:t xml:space="preserve">the </w:t>
      </w:r>
      <w:r w:rsidR="00E01FCB" w:rsidRPr="00B14E10">
        <w:t>steps is to enable the</w:t>
      </w:r>
      <w:r w:rsidR="00D749BC" w:rsidRPr="00B14E10">
        <w:t xml:space="preserve"> user to execute the procedure </w:t>
      </w:r>
      <w:r w:rsidR="00D749BC" w:rsidRPr="00B14E10">
        <w:rPr>
          <w:color w:val="auto"/>
        </w:rPr>
        <w:t>she</w:t>
      </w:r>
      <w:r w:rsidR="00D749BC" w:rsidRPr="00B14E10">
        <w:t xml:space="preserve"> has by now decided on.</w:t>
      </w:r>
      <w:r w:rsidR="000A4173" w:rsidRPr="00B14E10">
        <w:t xml:space="preserve"> We can therefore say that the title and introduction </w:t>
      </w:r>
      <w:r w:rsidR="000A4173">
        <w:t>are about</w:t>
      </w:r>
      <w:r>
        <w:t xml:space="preserve"> decision-making </w:t>
      </w:r>
      <w:r w:rsidR="000A4173">
        <w:t xml:space="preserve">and that steps are </w:t>
      </w:r>
      <w:r w:rsidR="000655C0">
        <w:t xml:space="preserve">mainly </w:t>
      </w:r>
      <w:r w:rsidR="000A4173">
        <w:t xml:space="preserve">about executing decisions that have already been </w:t>
      </w:r>
      <w:r w:rsidR="000A4173" w:rsidRPr="00013DDB">
        <w:rPr>
          <w:color w:val="auto"/>
        </w:rPr>
        <w:t>made.</w:t>
      </w:r>
      <w:r w:rsidR="00147BD0" w:rsidRPr="00013DDB">
        <w:rPr>
          <w:color w:val="auto"/>
        </w:rPr>
        <w:t xml:space="preserve"> </w:t>
      </w:r>
    </w:p>
    <w:p w14:paraId="6E34EE55" w14:textId="77777777" w:rsidR="00C10496" w:rsidRPr="00013DDB" w:rsidRDefault="00C10496" w:rsidP="00147BD0">
      <w:pPr>
        <w:rPr>
          <w:color w:val="auto"/>
        </w:rPr>
      </w:pPr>
    </w:p>
    <w:p w14:paraId="7FA82E5B" w14:textId="77777777" w:rsidR="00195C68" w:rsidRPr="00013DDB" w:rsidRDefault="00C10496" w:rsidP="00C10496">
      <w:pPr>
        <w:rPr>
          <w:color w:val="auto"/>
        </w:rPr>
      </w:pPr>
      <w:r w:rsidRPr="00013DDB">
        <w:rPr>
          <w:color w:val="auto"/>
        </w:rPr>
        <w:t xml:space="preserve">Procedures can </w:t>
      </w:r>
      <w:r w:rsidR="00BD1D2A">
        <w:rPr>
          <w:color w:val="auto"/>
        </w:rPr>
        <w:t>be written</w:t>
      </w:r>
      <w:r w:rsidRPr="00013DDB">
        <w:rPr>
          <w:color w:val="auto"/>
        </w:rPr>
        <w:t xml:space="preserve"> in paragraph form with descriptive (indicative) verbs</w:t>
      </w:r>
      <w:r w:rsidR="00BD1D2A">
        <w:rPr>
          <w:color w:val="auto"/>
        </w:rPr>
        <w:t xml:space="preserve"> instead of numbered steps with command verbs</w:t>
      </w:r>
      <w:r w:rsidRPr="00013DDB">
        <w:rPr>
          <w:color w:val="auto"/>
        </w:rPr>
        <w:t xml:space="preserve">. </w:t>
      </w:r>
      <w:r w:rsidR="00147BD0" w:rsidRPr="00443563">
        <w:rPr>
          <w:i/>
        </w:rPr>
        <w:t>De Re Metallica</w:t>
      </w:r>
      <w:r w:rsidR="0045416C" w:rsidRPr="00443563">
        <w:t>,</w:t>
      </w:r>
      <w:r w:rsidR="0045416C">
        <w:rPr>
          <w:i/>
          <w:color w:val="auto"/>
        </w:rPr>
        <w:t xml:space="preserve"> </w:t>
      </w:r>
      <w:r w:rsidR="00147BD0" w:rsidRPr="00013DDB">
        <w:rPr>
          <w:color w:val="auto"/>
        </w:rPr>
        <w:t>a lengthy book on how to mine and smelt metal, published in 1556</w:t>
      </w:r>
      <w:r w:rsidR="0045416C">
        <w:rPr>
          <w:color w:val="auto"/>
        </w:rPr>
        <w:t>,</w:t>
      </w:r>
      <w:r w:rsidR="00147BD0" w:rsidRPr="00013DDB">
        <w:rPr>
          <w:color w:val="auto"/>
        </w:rPr>
        <w:t xml:space="preserve"> is written this way: “The tiny flakes . . .  of silver adhering to stones or marble or rocks . . . should be smelted in the furnace of which the tap-hole is only closed for a short time.” B</w:t>
      </w:r>
      <w:r w:rsidR="00D749BC" w:rsidRPr="00013DDB">
        <w:rPr>
          <w:color w:val="auto"/>
        </w:rPr>
        <w:t xml:space="preserve">ut this kind of </w:t>
      </w:r>
      <w:r w:rsidR="00147BD0" w:rsidRPr="00013DDB">
        <w:rPr>
          <w:color w:val="auto"/>
        </w:rPr>
        <w:t xml:space="preserve">writing and formatting </w:t>
      </w:r>
      <w:r w:rsidR="00A14F31">
        <w:rPr>
          <w:color w:val="auto"/>
        </w:rPr>
        <w:t>places</w:t>
      </w:r>
      <w:r w:rsidR="00195C68" w:rsidRPr="00013DDB">
        <w:rPr>
          <w:color w:val="auto"/>
        </w:rPr>
        <w:t xml:space="preserve"> an extra cognitive load on users </w:t>
      </w:r>
      <w:r w:rsidR="001305FB" w:rsidRPr="00013DDB">
        <w:rPr>
          <w:color w:val="auto"/>
        </w:rPr>
        <w:t xml:space="preserve">and </w:t>
      </w:r>
      <w:r w:rsidRPr="00013DDB">
        <w:rPr>
          <w:color w:val="auto"/>
        </w:rPr>
        <w:t xml:space="preserve">so </w:t>
      </w:r>
      <w:r w:rsidR="00195C68" w:rsidRPr="00013DDB">
        <w:rPr>
          <w:color w:val="auto"/>
        </w:rPr>
        <w:t>is not often used</w:t>
      </w:r>
      <w:r w:rsidR="00A14F31">
        <w:rPr>
          <w:color w:val="auto"/>
        </w:rPr>
        <w:t xml:space="preserve"> today</w:t>
      </w:r>
      <w:r w:rsidR="00195C68" w:rsidRPr="00013DDB">
        <w:rPr>
          <w:color w:val="auto"/>
        </w:rPr>
        <w:t>.</w:t>
      </w:r>
    </w:p>
    <w:p w14:paraId="72076672" w14:textId="77777777" w:rsidR="00195C68" w:rsidRDefault="00195C68" w:rsidP="00147BD0"/>
    <w:p w14:paraId="20F21A54" w14:textId="77777777" w:rsidR="001D0FA1" w:rsidRDefault="001D0FA1" w:rsidP="001D0FA1">
      <w:r>
        <w:lastRenderedPageBreak/>
        <w:t>There are four different kinds of steps, each with a different function. These are</w:t>
      </w:r>
      <w:r w:rsidR="002C64F8">
        <w:t xml:space="preserve"> (1) </w:t>
      </w:r>
      <w:r w:rsidR="00AE7369">
        <w:t>“</w:t>
      </w:r>
      <w:r w:rsidR="0088171C">
        <w:t>Do it</w:t>
      </w:r>
      <w:r w:rsidR="00AE7369">
        <w:t>”</w:t>
      </w:r>
      <w:r w:rsidR="002C64F8" w:rsidRPr="002C64F8">
        <w:t xml:space="preserve"> step</w:t>
      </w:r>
      <w:r w:rsidR="002C64F8">
        <w:t>s</w:t>
      </w:r>
      <w:r w:rsidR="0087303E">
        <w:t xml:space="preserve"> (the simplest kind of step)</w:t>
      </w:r>
      <w:r w:rsidR="002C64F8">
        <w:t>, (2) u</w:t>
      </w:r>
      <w:r w:rsidR="002C64F8" w:rsidRPr="002C64F8">
        <w:t>ser option step</w:t>
      </w:r>
      <w:r w:rsidR="002C64F8">
        <w:t>s, (3) conditional steps, and (4) local purpose steps. There are also feedback statements that directly follow a step.</w:t>
      </w:r>
    </w:p>
    <w:p w14:paraId="02E8C630" w14:textId="77777777" w:rsidR="001D0FA1" w:rsidRDefault="001D0FA1" w:rsidP="001D0FA1"/>
    <w:p w14:paraId="3707BF5C" w14:textId="77777777" w:rsidR="00237459" w:rsidRDefault="0000099B" w:rsidP="001D0FA1">
      <w:r>
        <w:t xml:space="preserve">A </w:t>
      </w:r>
      <w:r w:rsidR="00C90858">
        <w:t>Do it step direct</w:t>
      </w:r>
      <w:r>
        <w:t>s</w:t>
      </w:r>
      <w:r w:rsidR="00C90858">
        <w:t xml:space="preserve"> the user to carry out a particular action: “Press the </w:t>
      </w:r>
      <w:r w:rsidR="00C90858" w:rsidRPr="00C10496">
        <w:rPr>
          <w:b/>
        </w:rPr>
        <w:t>On</w:t>
      </w:r>
      <w:r w:rsidR="00C90858">
        <w:t xml:space="preserve"> button.” But Do it steps may also state (or show graphically) </w:t>
      </w:r>
      <w:r>
        <w:t xml:space="preserve">the location of the object to be acted upon. </w:t>
      </w:r>
      <w:r w:rsidR="00C90858">
        <w:t>In software documentation many steps begin with location information (“</w:t>
      </w:r>
      <w:r w:rsidR="005F3FC3">
        <w:t xml:space="preserve">On the </w:t>
      </w:r>
      <w:r w:rsidR="005F3FC3" w:rsidRPr="005F3FC3">
        <w:rPr>
          <w:b/>
        </w:rPr>
        <w:t>Home</w:t>
      </w:r>
      <w:r w:rsidR="005F3FC3">
        <w:t xml:space="preserve"> tab, in the </w:t>
      </w:r>
      <w:r w:rsidR="005F3FC3" w:rsidRPr="005F3FC3">
        <w:rPr>
          <w:b/>
        </w:rPr>
        <w:t>Styles</w:t>
      </w:r>
      <w:r w:rsidR="005F3FC3">
        <w:t xml:space="preserve"> group, click</w:t>
      </w:r>
      <w:r w:rsidR="005F3FC3" w:rsidRPr="0027187E">
        <w:t xml:space="preserve"> </w:t>
      </w:r>
      <w:r w:rsidRPr="0027187E">
        <w:t xml:space="preserve">. . </w:t>
      </w:r>
      <w:r w:rsidR="00C90858" w:rsidRPr="0027187E">
        <w:t>.”)</w:t>
      </w:r>
      <w:r w:rsidR="005F3FC3" w:rsidRPr="0027187E">
        <w:t>.</w:t>
      </w:r>
      <w:r w:rsidR="00C90858" w:rsidRPr="0027187E">
        <w:t xml:space="preserve"> </w:t>
      </w:r>
      <w:r w:rsidR="002C64F8">
        <w:t>It may also be necessa</w:t>
      </w:r>
      <w:r w:rsidR="0088171C">
        <w:t>r</w:t>
      </w:r>
      <w:r w:rsidR="002C64F8">
        <w:t xml:space="preserve">y to make clear </w:t>
      </w:r>
      <w:r w:rsidR="002C64F8" w:rsidRPr="002C64F8">
        <w:rPr>
          <w:i/>
        </w:rPr>
        <w:t>how</w:t>
      </w:r>
      <w:r w:rsidR="002C64F8">
        <w:t xml:space="preserve"> to carry out the step</w:t>
      </w:r>
      <w:r w:rsidR="00720A8A">
        <w:t xml:space="preserve">, especially in </w:t>
      </w:r>
      <w:r w:rsidR="00C90858">
        <w:t xml:space="preserve">the </w:t>
      </w:r>
      <w:r w:rsidR="0027187E">
        <w:t>domain</w:t>
      </w:r>
      <w:r w:rsidR="00720A8A">
        <w:t xml:space="preserve"> of mechanical devices:</w:t>
      </w:r>
      <w:r w:rsidR="002C64F8">
        <w:t xml:space="preserve"> </w:t>
      </w:r>
      <w:r w:rsidR="00720A8A">
        <w:t>“</w:t>
      </w:r>
      <w:r w:rsidR="00591F29">
        <w:t>Release the catch mechanism by pushing firmly at the ends of the latches.”</w:t>
      </w:r>
      <w:r w:rsidR="00562AF7">
        <w:t xml:space="preserve"> </w:t>
      </w:r>
      <w:r w:rsidR="00237459">
        <w:t xml:space="preserve">A variation on the Do it step is a step that tells the </w:t>
      </w:r>
      <w:r w:rsidR="00727851">
        <w:t>user not to do something or warns against a bad way to do it:</w:t>
      </w:r>
      <w:r w:rsidR="00237459">
        <w:t xml:space="preserve"> “Do not tighten the </w:t>
      </w:r>
      <w:r w:rsidR="004E2155">
        <w:t xml:space="preserve">bolt </w:t>
      </w:r>
      <w:r w:rsidR="00237459">
        <w:t xml:space="preserve">excessively or </w:t>
      </w:r>
      <w:r w:rsidR="004E2155">
        <w:t xml:space="preserve">the </w:t>
      </w:r>
      <w:r w:rsidR="00456D72">
        <w:t>porcelain</w:t>
      </w:r>
      <w:r w:rsidR="004E2155">
        <w:t xml:space="preserve"> may crack.”</w:t>
      </w:r>
    </w:p>
    <w:p w14:paraId="3F44EE70" w14:textId="77777777" w:rsidR="00B2220B" w:rsidRDefault="00B2220B" w:rsidP="009128B1"/>
    <w:p w14:paraId="527C0A24" w14:textId="77777777" w:rsidR="00C90858" w:rsidRDefault="005F4BF9" w:rsidP="00C87C60">
      <w:r>
        <w:t>A</w:t>
      </w:r>
      <w:r w:rsidR="00E77724">
        <w:t>lmost a</w:t>
      </w:r>
      <w:r>
        <w:t xml:space="preserve">ny </w:t>
      </w:r>
      <w:r w:rsidR="00013DDB">
        <w:t xml:space="preserve">kind of </w:t>
      </w:r>
      <w:r>
        <w:t xml:space="preserve">step can be supplemented by a </w:t>
      </w:r>
      <w:r w:rsidRPr="0088171C">
        <w:rPr>
          <w:b/>
        </w:rPr>
        <w:t>feedback statement</w:t>
      </w:r>
      <w:r>
        <w:t>. Feedback statements desc</w:t>
      </w:r>
      <w:r w:rsidR="00D62E84">
        <w:t>r</w:t>
      </w:r>
      <w:r>
        <w:t>ibe the result of carrying out an action</w:t>
      </w:r>
      <w:r w:rsidR="00C90858">
        <w:t xml:space="preserve">: “Tap any note in your document. Blue boxes appear around all the notes.” Feedback statements </w:t>
      </w:r>
      <w:r w:rsidR="00D62E84">
        <w:t xml:space="preserve">assure </w:t>
      </w:r>
      <w:r w:rsidR="00D62E84" w:rsidRPr="00B14E10">
        <w:t>the user that she</w:t>
      </w:r>
      <w:r w:rsidR="00E77724" w:rsidRPr="00B14E10">
        <w:t xml:space="preserve"> has done the</w:t>
      </w:r>
      <w:r w:rsidR="00D62E84" w:rsidRPr="00B14E10">
        <w:t xml:space="preserve"> right thing and that the system is</w:t>
      </w:r>
      <w:r w:rsidR="00C90858" w:rsidRPr="00B14E10">
        <w:t xml:space="preserve"> responding properly. </w:t>
      </w:r>
      <w:r w:rsidR="00C87C60">
        <w:t xml:space="preserve">The feedback statement in the figure assures the reader that the system is responding properly despite the </w:t>
      </w:r>
      <w:r w:rsidR="006973C4">
        <w:t xml:space="preserve">slow response </w:t>
      </w:r>
      <w:r w:rsidR="00C87C60">
        <w:t xml:space="preserve">the user may experience. </w:t>
      </w:r>
      <w:r w:rsidR="00C90858" w:rsidRPr="00B14E10">
        <w:t>Feedback statements are often unnecessary</w:t>
      </w:r>
      <w:r w:rsidR="00C90858" w:rsidRPr="0088171C">
        <w:t>, and they make procedu</w:t>
      </w:r>
      <w:r w:rsidR="00C90858">
        <w:t>res longer and more tedious to users</w:t>
      </w:r>
      <w:r w:rsidR="00C90858" w:rsidRPr="0088171C">
        <w:t>. Writers, therefore, must decide (ideally through user testing) which steps really require feedback statements.</w:t>
      </w:r>
    </w:p>
    <w:p w14:paraId="7B9DDD8B" w14:textId="77777777" w:rsidR="00C90858" w:rsidRDefault="00C90858" w:rsidP="00C90858"/>
    <w:p w14:paraId="72490EDC" w14:textId="77777777" w:rsidR="0027187E" w:rsidRDefault="00CD0457" w:rsidP="0040530C">
      <w:r w:rsidRPr="00CD0457">
        <w:t>In general</w:t>
      </w:r>
      <w:r w:rsidR="00E77724">
        <w:t xml:space="preserve">, steps guide </w:t>
      </w:r>
      <w:r>
        <w:t>user</w:t>
      </w:r>
      <w:r w:rsidR="00E77724">
        <w:t>s</w:t>
      </w:r>
      <w:r>
        <w:t xml:space="preserve"> in carrying out a</w:t>
      </w:r>
      <w:r w:rsidR="00E77724">
        <w:t xml:space="preserve">n action they </w:t>
      </w:r>
      <w:r w:rsidR="00EE2EAF">
        <w:t xml:space="preserve">decided to perform </w:t>
      </w:r>
      <w:r w:rsidR="000C4CBE">
        <w:t xml:space="preserve">after </w:t>
      </w:r>
      <w:r w:rsidR="00E77724">
        <w:t>reading the title and introductory paragraph.</w:t>
      </w:r>
      <w:r w:rsidR="00EE2EAF">
        <w:t xml:space="preserve"> They do not ask users to make new decisions. </w:t>
      </w:r>
      <w:r w:rsidR="0088171C" w:rsidRPr="0088171C">
        <w:rPr>
          <w:b/>
        </w:rPr>
        <w:t>User option steps</w:t>
      </w:r>
      <w:r w:rsidRPr="00CD0457">
        <w:t>, however,</w:t>
      </w:r>
      <w:r w:rsidR="00A60BE3">
        <w:t xml:space="preserve"> present the user with a decision to switch to a variation on the main goal of the procedure</w:t>
      </w:r>
      <w:r w:rsidR="00BF0331">
        <w:t xml:space="preserve">. </w:t>
      </w:r>
      <w:r w:rsidR="00A60BE3">
        <w:t>For instance, “</w:t>
      </w:r>
      <w:r w:rsidR="00EE2EAF">
        <w:t>If you prefer</w:t>
      </w:r>
      <w:r w:rsidR="00DD4F73">
        <w:t xml:space="preserve"> a crispy-</w:t>
      </w:r>
      <w:r w:rsidR="0088171C">
        <w:t>crust pizza, do not</w:t>
      </w:r>
      <w:r w:rsidR="00A60BE3">
        <w:t xml:space="preserve"> use a baking sheet and bake the pizza at 375 degrees.” </w:t>
      </w:r>
      <w:r w:rsidR="0027187E">
        <w:t>It would be entire</w:t>
      </w:r>
      <w:r w:rsidR="000C4CBE">
        <w:t>ly</w:t>
      </w:r>
      <w:r w:rsidR="0027187E">
        <w:t xml:space="preserve"> possible—but very inefficient—to write two separate procedures, one for soft-crust</w:t>
      </w:r>
      <w:r w:rsidR="00BF0331">
        <w:t xml:space="preserve"> and one for crispy-crust pizza</w:t>
      </w:r>
      <w:r w:rsidR="0027187E">
        <w:t>. User options steps, then, while they make individual procedures a little longer and more complex, make a complete instruction booklet, help system, or manual much shorter.</w:t>
      </w:r>
    </w:p>
    <w:p w14:paraId="77CC0761" w14:textId="77777777" w:rsidR="00EE2EAF" w:rsidRDefault="00EE2EAF" w:rsidP="00EE2EAF"/>
    <w:p w14:paraId="6943FF02" w14:textId="600C0B2B" w:rsidR="00704819" w:rsidRPr="00E248A3" w:rsidRDefault="000447EF" w:rsidP="007E0D14">
      <w:pPr>
        <w:ind w:left="0" w:firstLine="0"/>
      </w:pPr>
      <w:r>
        <w:t>S</w:t>
      </w:r>
      <w:r w:rsidR="000D6E35">
        <w:t>ometimes t</w:t>
      </w:r>
      <w:r w:rsidR="00A050DD">
        <w:t>he writer knows that users may</w:t>
      </w:r>
      <w:r w:rsidR="000D6E35">
        <w:t xml:space="preserve"> face an impediment w</w:t>
      </w:r>
      <w:r w:rsidR="00265CA2">
        <w:t>hen trying to carry out a step</w:t>
      </w:r>
      <w:r>
        <w:t xml:space="preserve">. </w:t>
      </w:r>
      <w:r w:rsidRPr="000447EF">
        <w:rPr>
          <w:b/>
        </w:rPr>
        <w:t>Conditional steps</w:t>
      </w:r>
      <w:r w:rsidR="0040530C">
        <w:t xml:space="preserve"> explain how to identify </w:t>
      </w:r>
      <w:r w:rsidR="001B1813">
        <w:t xml:space="preserve">an </w:t>
      </w:r>
      <w:r>
        <w:t>unwanted condition and address the</w:t>
      </w:r>
      <w:r w:rsidR="00AC1670">
        <w:t xml:space="preserve"> problem: “If you are in the Transactions vi</w:t>
      </w:r>
      <w:r w:rsidR="001140BA">
        <w:t>ew, switch to the R</w:t>
      </w:r>
      <w:r w:rsidR="00AC1670">
        <w:t xml:space="preserve">eport view.” </w:t>
      </w:r>
      <w:r w:rsidR="00BF0331">
        <w:t>A</w:t>
      </w:r>
      <w:r w:rsidR="00704819">
        <w:t xml:space="preserve"> conditional step is</w:t>
      </w:r>
      <w:r w:rsidR="00704819" w:rsidRPr="001140BA">
        <w:t xml:space="preserve"> </w:t>
      </w:r>
      <w:r w:rsidR="00704819" w:rsidRPr="001140BA">
        <w:rPr>
          <w:i/>
        </w:rPr>
        <w:t>not</w:t>
      </w:r>
      <w:r w:rsidR="001140BA">
        <w:t xml:space="preserve"> a user</w:t>
      </w:r>
      <w:r w:rsidR="00704819">
        <w:t xml:space="preserve"> option. If the user is indeed in the Transactions view of this software product, the user will not be able to carry out a</w:t>
      </w:r>
      <w:r w:rsidR="00A050DD">
        <w:t>ny</w:t>
      </w:r>
      <w:r w:rsidR="00704819">
        <w:t xml:space="preserve"> procedure pertaining to report</w:t>
      </w:r>
      <w:r w:rsidR="001140BA">
        <w:t>s</w:t>
      </w:r>
      <w:r w:rsidR="00704819">
        <w:t xml:space="preserve"> unless </w:t>
      </w:r>
      <w:r w:rsidR="001140BA">
        <w:t xml:space="preserve">the user addresses the </w:t>
      </w:r>
      <w:r w:rsidR="007A42D5">
        <w:t>condition and makes the switch.</w:t>
      </w:r>
      <w:r w:rsidR="00C90858">
        <w:t xml:space="preserve"> </w:t>
      </w:r>
      <w:r w:rsidR="00E248A3">
        <w:t xml:space="preserve">Conditional </w:t>
      </w:r>
      <w:r w:rsidR="001B1813">
        <w:t xml:space="preserve">steps </w:t>
      </w:r>
      <w:r w:rsidR="00E248A3">
        <w:t xml:space="preserve">can also occur within feedback </w:t>
      </w:r>
      <w:r w:rsidR="00E248A3" w:rsidRPr="00E248A3">
        <w:t>statements:</w:t>
      </w:r>
      <w:r w:rsidR="00A5047D" w:rsidRPr="00E248A3">
        <w:t xml:space="preserve"> “If </w:t>
      </w:r>
      <w:r w:rsidR="00C90858" w:rsidRPr="00E248A3">
        <w:t>red triangles</w:t>
      </w:r>
      <w:r w:rsidR="00C554AB" w:rsidRPr="00E248A3">
        <w:t xml:space="preserve"> </w:t>
      </w:r>
      <w:r w:rsidR="00A5047D" w:rsidRPr="00E248A3">
        <w:t xml:space="preserve">appear </w:t>
      </w:r>
      <w:r w:rsidR="00C554AB" w:rsidRPr="00E248A3">
        <w:t>in the window</w:t>
      </w:r>
      <w:r w:rsidR="00C90858" w:rsidRPr="00E248A3">
        <w:t xml:space="preserve">, adjust the positioning knob until black triangles appear.” </w:t>
      </w:r>
      <w:r w:rsidR="00105E98" w:rsidRPr="00E248A3">
        <w:t>The</w:t>
      </w:r>
      <w:r w:rsidR="00105E98">
        <w:t xml:space="preserve"> need for numerous conditional steps </w:t>
      </w:r>
      <w:r w:rsidR="00265CA2">
        <w:t xml:space="preserve">in a set of procedures </w:t>
      </w:r>
      <w:r w:rsidR="00105E98">
        <w:t>suggests either that the system is prone to malfunction or that its use</w:t>
      </w:r>
      <w:r w:rsidR="0052121A">
        <w:t>r interface is poorly designed.</w:t>
      </w:r>
    </w:p>
    <w:p w14:paraId="709AE9C8" w14:textId="77777777" w:rsidR="00BB4B83" w:rsidRDefault="00BB4B83" w:rsidP="002C64F8"/>
    <w:p w14:paraId="020799BE" w14:textId="49154D9B" w:rsidR="004B6E16" w:rsidRPr="00C554AB" w:rsidRDefault="002A19D1" w:rsidP="00A21C8A">
      <w:r>
        <w:t xml:space="preserve">The last kind of step </w:t>
      </w:r>
      <w:r w:rsidR="0040530C">
        <w:t xml:space="preserve">we will discuss </w:t>
      </w:r>
      <w:r>
        <w:t xml:space="preserve">is the </w:t>
      </w:r>
      <w:r w:rsidRPr="002A19D1">
        <w:rPr>
          <w:b/>
        </w:rPr>
        <w:t>local purpose</w:t>
      </w:r>
      <w:r w:rsidRPr="0030683A">
        <w:rPr>
          <w:b/>
        </w:rPr>
        <w:t xml:space="preserve"> step</w:t>
      </w:r>
      <w:r>
        <w:t xml:space="preserve">. </w:t>
      </w:r>
      <w:r w:rsidR="00BB4B83">
        <w:t>In most cases, a local pur</w:t>
      </w:r>
      <w:r w:rsidR="0030683A">
        <w:t>pose step is built upon a Do It step but</w:t>
      </w:r>
      <w:r w:rsidR="00A21C8A">
        <w:t xml:space="preserve"> adds </w:t>
      </w:r>
      <w:r w:rsidR="0040530C">
        <w:t>some extra words</w:t>
      </w:r>
      <w:r w:rsidR="00A21C8A">
        <w:t xml:space="preserve"> that </w:t>
      </w:r>
      <w:r w:rsidR="00C56786">
        <w:t>explain</w:t>
      </w:r>
      <w:r w:rsidR="0030683A">
        <w:t xml:space="preserve"> </w:t>
      </w:r>
      <w:r w:rsidR="0030683A" w:rsidRPr="0040530C">
        <w:rPr>
          <w:i/>
        </w:rPr>
        <w:t>why</w:t>
      </w:r>
      <w:r w:rsidR="0030683A">
        <w:t xml:space="preserve"> th</w:t>
      </w:r>
      <w:r w:rsidR="004B6E16">
        <w:t xml:space="preserve">e step is necessary: </w:t>
      </w:r>
      <w:r w:rsidR="004B6E16">
        <w:lastRenderedPageBreak/>
        <w:t>“</w:t>
      </w:r>
      <w:r w:rsidR="003F0C4A">
        <w:t>During</w:t>
      </w:r>
      <w:r w:rsidR="00A21C8A">
        <w:t xml:space="preserve"> prolonged use </w:t>
      </w:r>
      <w:r w:rsidR="00D17420">
        <w:t xml:space="preserve">on </w:t>
      </w:r>
      <w:r w:rsidR="003F0C4A">
        <w:t xml:space="preserve">very dusty surfaces, </w:t>
      </w:r>
      <w:r w:rsidR="004B6E16">
        <w:t xml:space="preserve">rap </w:t>
      </w:r>
      <w:r w:rsidR="003F0C4A">
        <w:t xml:space="preserve">periodically </w:t>
      </w:r>
      <w:r w:rsidR="004B6E16">
        <w:t xml:space="preserve">on </w:t>
      </w:r>
      <w:r w:rsidR="00C554AB">
        <w:t xml:space="preserve">the </w:t>
      </w:r>
      <w:r w:rsidR="004B6E16">
        <w:t>filter housing to clear it of dust and</w:t>
      </w:r>
      <w:r w:rsidR="00C554AB">
        <w:t xml:space="preserve"> ensure maximum suction.” By explaining the purpose of an action, we increase the likelihood that the user will carry out the step. </w:t>
      </w:r>
      <w:r w:rsidR="004B6E16">
        <w:t xml:space="preserve">Other local purpose steps are like milestones in a long procedure. Functioning somewhat like feedback statements, they sum </w:t>
      </w:r>
      <w:r w:rsidR="00C554AB">
        <w:t>up for the user how much she has</w:t>
      </w:r>
      <w:r w:rsidR="004B6E16">
        <w:t xml:space="preserve"> completed: “Click </w:t>
      </w:r>
      <w:r w:rsidR="004B6E16" w:rsidRPr="006C739B">
        <w:rPr>
          <w:b/>
        </w:rPr>
        <w:t>Bottom</w:t>
      </w:r>
      <w:r w:rsidR="004B6E16">
        <w:t>, to complete the box</w:t>
      </w:r>
      <w:r w:rsidR="007A42D5" w:rsidRPr="007A42D5">
        <w:t>.”</w:t>
      </w:r>
      <w:r w:rsidR="005E0715" w:rsidRPr="000D6E35">
        <w:rPr>
          <w:color w:val="ED7D31" w:themeColor="accent2"/>
        </w:rPr>
        <w:t xml:space="preserve"> </w:t>
      </w:r>
    </w:p>
    <w:p w14:paraId="78A1B9B4" w14:textId="77777777" w:rsidR="001641AF" w:rsidRDefault="000A678E" w:rsidP="003C4960">
      <w:pPr>
        <w:pStyle w:val="Heading2"/>
      </w:pPr>
      <w:r>
        <w:t xml:space="preserve">Cautions, notes, </w:t>
      </w:r>
      <w:r w:rsidR="007B1FCC">
        <w:t xml:space="preserve">and </w:t>
      </w:r>
      <w:r>
        <w:t>t</w:t>
      </w:r>
      <w:r w:rsidR="001641AF" w:rsidRPr="001641AF">
        <w:t>ips</w:t>
      </w:r>
    </w:p>
    <w:p w14:paraId="6F5E2A9F" w14:textId="003614E6" w:rsidR="00265CA2" w:rsidRPr="00265CA2" w:rsidRDefault="003C4960" w:rsidP="00265CA2">
      <w:pPr>
        <w:ind w:left="0" w:firstLine="0"/>
      </w:pPr>
      <w:r>
        <w:t>Cautions, notes</w:t>
      </w:r>
      <w:r w:rsidR="000A678E">
        <w:t>,</w:t>
      </w:r>
      <w:r>
        <w:t xml:space="preserve"> and tips </w:t>
      </w:r>
      <w:r w:rsidR="00CD22D1">
        <w:t xml:space="preserve">call </w:t>
      </w:r>
      <w:r w:rsidR="0040530C">
        <w:t xml:space="preserve">special </w:t>
      </w:r>
      <w:r w:rsidR="00CD22D1">
        <w:t>attention to an item of information</w:t>
      </w:r>
      <w:r w:rsidR="00315C3E">
        <w:t>. Cautions and w</w:t>
      </w:r>
      <w:r>
        <w:t>arnings warn about</w:t>
      </w:r>
      <w:r w:rsidR="001C2C18" w:rsidRPr="003C4960">
        <w:t xml:space="preserve"> actions that might </w:t>
      </w:r>
      <w:r w:rsidR="0042066A">
        <w:t xml:space="preserve">harm </w:t>
      </w:r>
      <w:r w:rsidR="001C2C18" w:rsidRPr="003C4960">
        <w:t xml:space="preserve">human beings, damage systems, or </w:t>
      </w:r>
      <w:r w:rsidR="0042066A">
        <w:t xml:space="preserve">result in </w:t>
      </w:r>
      <w:r w:rsidR="001C2C18" w:rsidRPr="003C4960">
        <w:t>unexpected loss of data</w:t>
      </w:r>
      <w:r w:rsidRPr="00265CA2">
        <w:t xml:space="preserve">. </w:t>
      </w:r>
      <w:r w:rsidR="0040530C">
        <w:t>Many c</w:t>
      </w:r>
      <w:r w:rsidR="00265CA2" w:rsidRPr="00265CA2">
        <w:t>aution</w:t>
      </w:r>
      <w:r w:rsidR="00467510">
        <w:t>s</w:t>
      </w:r>
      <w:r w:rsidR="00315C3E">
        <w:t xml:space="preserve"> and w</w:t>
      </w:r>
      <w:r w:rsidR="00265CA2" w:rsidRPr="00265CA2">
        <w:t>arning</w:t>
      </w:r>
      <w:r w:rsidR="00467510">
        <w:t>s are conditionals</w:t>
      </w:r>
      <w:r w:rsidR="00265CA2" w:rsidRPr="00265CA2">
        <w:t>: “If the temperature indicator reaches the red zone, shut down the</w:t>
      </w:r>
      <w:r w:rsidR="00265CA2">
        <w:t xml:space="preserve"> system immediately</w:t>
      </w:r>
      <w:r w:rsidR="001B1813">
        <w:t>.”</w:t>
      </w:r>
    </w:p>
    <w:p w14:paraId="0A960CD4" w14:textId="77777777" w:rsidR="00265CA2" w:rsidRDefault="00265CA2" w:rsidP="00CD22D1"/>
    <w:p w14:paraId="3976C641" w14:textId="77777777" w:rsidR="00D74406" w:rsidRDefault="00265CA2" w:rsidP="00315C3E">
      <w:r w:rsidRPr="00315C3E">
        <w:t>Cautions and warnings</w:t>
      </w:r>
      <w:r w:rsidR="001C2C18" w:rsidRPr="00315C3E">
        <w:t xml:space="preserve"> </w:t>
      </w:r>
      <w:r w:rsidRPr="00315C3E">
        <w:t xml:space="preserve">must </w:t>
      </w:r>
      <w:r w:rsidR="001C2C18" w:rsidRPr="00315C3E">
        <w:t>be highly visible</w:t>
      </w:r>
      <w:r w:rsidR="00315C3E" w:rsidRPr="00315C3E">
        <w:t xml:space="preserve"> and must communicate very clearly to </w:t>
      </w:r>
      <w:r w:rsidR="00315C3E">
        <w:t>all segments of the</w:t>
      </w:r>
      <w:r w:rsidR="007A35B4" w:rsidRPr="00315C3E">
        <w:t xml:space="preserve"> audience</w:t>
      </w:r>
      <w:r w:rsidR="00315C3E" w:rsidRPr="00315C3E">
        <w:t>.</w:t>
      </w:r>
      <w:r w:rsidR="00315C3E">
        <w:t xml:space="preserve"> In addition, they </w:t>
      </w:r>
      <w:r w:rsidR="001C2C18" w:rsidRPr="003C4960">
        <w:t xml:space="preserve">must appear </w:t>
      </w:r>
      <w:r w:rsidR="00315C3E">
        <w:t xml:space="preserve">before the place in the procedure </w:t>
      </w:r>
      <w:r w:rsidR="001C2C18" w:rsidRPr="003C4960">
        <w:t>where the user can get into trouble</w:t>
      </w:r>
      <w:r w:rsidR="003C4960">
        <w:t xml:space="preserve">. Often </w:t>
      </w:r>
      <w:r w:rsidR="00315C3E">
        <w:t xml:space="preserve">the visual design, text message, and even the placement on the product are </w:t>
      </w:r>
      <w:r w:rsidR="003C4960">
        <w:t>specif</w:t>
      </w:r>
      <w:r w:rsidR="00315C3E">
        <w:t xml:space="preserve">ied by </w:t>
      </w:r>
      <w:r w:rsidR="00727237">
        <w:t>standards organization</w:t>
      </w:r>
      <w:r w:rsidR="00315C3E">
        <w:t>s</w:t>
      </w:r>
      <w:r w:rsidR="00727237">
        <w:t xml:space="preserve"> such as ISO (International Standards Organization)</w:t>
      </w:r>
      <w:r w:rsidR="006E0E5A">
        <w:t xml:space="preserve">. </w:t>
      </w:r>
    </w:p>
    <w:p w14:paraId="1CA09005" w14:textId="77777777" w:rsidR="00D74406" w:rsidRDefault="00D74406" w:rsidP="00CD22D1"/>
    <w:p w14:paraId="56C1D294" w14:textId="0BCEE889" w:rsidR="00304917" w:rsidRDefault="006E0E5A" w:rsidP="00C06700">
      <w:r>
        <w:t xml:space="preserve">Many kinds of information can be treated as notes, and some notes are specifically identified as tips or hints. </w:t>
      </w:r>
      <w:r w:rsidR="00D74406">
        <w:t xml:space="preserve">Notes </w:t>
      </w:r>
      <w:r w:rsidR="00D10826">
        <w:t>can</w:t>
      </w:r>
      <w:r w:rsidR="00D74406">
        <w:t xml:space="preserve"> appear almost any place in a procedure, and writers should choose the most useful location. </w:t>
      </w:r>
      <w:r w:rsidR="001D0FA1">
        <w:t xml:space="preserve">Avoid </w:t>
      </w:r>
      <w:r w:rsidR="00D74406">
        <w:t>overusing</w:t>
      </w:r>
      <w:r w:rsidR="007D184C">
        <w:t xml:space="preserve"> notes</w:t>
      </w:r>
      <w:r w:rsidR="003355B2">
        <w:t xml:space="preserve"> and—especially—</w:t>
      </w:r>
      <w:r w:rsidR="001B1813">
        <w:t>avoid</w:t>
      </w:r>
      <w:r w:rsidR="00E02A60">
        <w:t xml:space="preserve"> </w:t>
      </w:r>
      <w:r w:rsidR="003355B2">
        <w:t>placing</w:t>
      </w:r>
      <w:r w:rsidR="00304917">
        <w:t xml:space="preserve"> multiple notes at the end of a procedure. Often </w:t>
      </w:r>
      <w:r w:rsidR="00C06700">
        <w:t xml:space="preserve">the information in such notes </w:t>
      </w:r>
      <w:r w:rsidR="0042066A">
        <w:t>really belongs</w:t>
      </w:r>
      <w:r w:rsidR="00304917">
        <w:t xml:space="preserve"> in a step or feedback statement.</w:t>
      </w:r>
    </w:p>
    <w:p w14:paraId="64B84B89" w14:textId="77777777" w:rsidR="002C75F0" w:rsidRDefault="002C75F0" w:rsidP="002C75F0">
      <w:pPr>
        <w:pStyle w:val="Heading2"/>
      </w:pPr>
      <w:r>
        <w:t>Understanding how the product is used</w:t>
      </w:r>
    </w:p>
    <w:p w14:paraId="0D36A376" w14:textId="4E18D00A" w:rsidR="001D0FA1" w:rsidRDefault="0051464C" w:rsidP="008D403F">
      <w:r w:rsidRPr="009954E4">
        <w:t xml:space="preserve">While it is essential for a writer to know how procedures are constructed, </w:t>
      </w:r>
      <w:r w:rsidR="009954E4">
        <w:t xml:space="preserve">writers also need </w:t>
      </w:r>
      <w:r w:rsidR="002C75F0" w:rsidRPr="009954E4">
        <w:t>a detailed understanding of how the product is used and, especially, what aspects of the product</w:t>
      </w:r>
      <w:r w:rsidR="008D403F">
        <w:t xml:space="preserve"> are apt to create problems for users. </w:t>
      </w:r>
      <w:r w:rsidR="002C75F0" w:rsidRPr="009954E4">
        <w:t>When writers lack this knowledge (or if they are unskilled or unmotivated), their procedures tend to cover what is easy and obvious but skimp on the content users really need. The writing may be fluent and the</w:t>
      </w:r>
      <w:r w:rsidR="00D245E5">
        <w:t xml:space="preserve"> formatting may be </w:t>
      </w:r>
      <w:r w:rsidR="00AA665F">
        <w:t>attractive, b</w:t>
      </w:r>
      <w:r w:rsidR="002C75F0" w:rsidRPr="009954E4">
        <w:t xml:space="preserve">ut users will soon learn that they have been given low-quality content. </w:t>
      </w:r>
      <w:r w:rsidR="001D0FA1">
        <w:t xml:space="preserve">Don’t write </w:t>
      </w:r>
    </w:p>
    <w:p w14:paraId="04298D6F" w14:textId="631C80EE" w:rsidR="002C75F0" w:rsidRDefault="00D245E5" w:rsidP="00E02A60">
      <w:r>
        <w:t xml:space="preserve">these </w:t>
      </w:r>
      <w:r w:rsidR="001D0FA1">
        <w:t>“brain dead” procedures!</w:t>
      </w:r>
    </w:p>
    <w:sectPr w:rsidR="002C75F0" w:rsidSect="007A4619">
      <w:headerReference w:type="even" r:id="rId10"/>
      <w:headerReference w:type="default" r:id="rId11"/>
      <w:footerReference w:type="even" r:id="rId12"/>
      <w:footerReference w:type="default" r:id="rId13"/>
      <w:headerReference w:type="first" r:id="rId14"/>
      <w:footerReference w:type="first" r:id="rId15"/>
      <w:pgSz w:w="12240" w:h="15840"/>
      <w:pgMar w:top="1150" w:right="1425" w:bottom="749" w:left="1438"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8A0FE3" w14:textId="77777777" w:rsidR="000F4C8F" w:rsidRDefault="000F4C8F" w:rsidP="005730E6">
      <w:pPr>
        <w:spacing w:after="0" w:line="240" w:lineRule="auto"/>
      </w:pPr>
      <w:r>
        <w:separator/>
      </w:r>
    </w:p>
  </w:endnote>
  <w:endnote w:type="continuationSeparator" w:id="0">
    <w:p w14:paraId="5C471D9F" w14:textId="77777777" w:rsidR="000F4C8F" w:rsidRDefault="000F4C8F" w:rsidP="005730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FF7863" w14:textId="77777777" w:rsidR="001A4F25" w:rsidRDefault="001A4F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0310740"/>
      <w:docPartObj>
        <w:docPartGallery w:val="Page Numbers (Bottom of Page)"/>
        <w:docPartUnique/>
      </w:docPartObj>
    </w:sdtPr>
    <w:sdtEndPr>
      <w:rPr>
        <w:noProof/>
      </w:rPr>
    </w:sdtEndPr>
    <w:sdtContent>
      <w:p w14:paraId="3975B134" w14:textId="77777777" w:rsidR="007A4619" w:rsidRDefault="007A4619">
        <w:pPr>
          <w:pStyle w:val="Footer"/>
          <w:jc w:val="center"/>
        </w:pPr>
        <w:r>
          <w:fldChar w:fldCharType="begin"/>
        </w:r>
        <w:r>
          <w:instrText xml:space="preserve"> PAGE   \* MERGEFORMAT </w:instrText>
        </w:r>
        <w:r>
          <w:fldChar w:fldCharType="separate"/>
        </w:r>
        <w:r w:rsidR="001A4F25">
          <w:rPr>
            <w:noProof/>
          </w:rPr>
          <w:t>9</w:t>
        </w:r>
        <w:r>
          <w:rPr>
            <w:noProof/>
          </w:rPr>
          <w:fldChar w:fldCharType="end"/>
        </w:r>
      </w:p>
    </w:sdtContent>
  </w:sdt>
  <w:p w14:paraId="731BDDF2" w14:textId="77777777" w:rsidR="005730E6" w:rsidRDefault="005730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9E35CB" w14:textId="7E1D7D48" w:rsidR="00F65A26" w:rsidRDefault="00F65A26" w:rsidP="00F65A26">
    <w:r w:rsidRPr="004A16E9">
      <w:rPr>
        <w:sz w:val="20"/>
        <w:szCs w:val="20"/>
      </w:rPr>
      <w:t>Copyright © David K. Farkas 2015</w:t>
    </w:r>
    <w:r w:rsidR="001A4F25">
      <w:rPr>
        <w:sz w:val="20"/>
        <w:szCs w:val="20"/>
      </w:rPr>
      <w:t>–16</w:t>
    </w:r>
    <w:r w:rsidRPr="004A16E9">
      <w:rPr>
        <w:sz w:val="20"/>
        <w:szCs w:val="20"/>
      </w:rPr>
      <w:t>. All rights reserved</w:t>
    </w:r>
    <w:r>
      <w:t>.</w:t>
    </w:r>
  </w:p>
  <w:p w14:paraId="04AB622C" w14:textId="67597303" w:rsidR="00F65A26" w:rsidRPr="00F65A26" w:rsidRDefault="00F65A26" w:rsidP="00F65A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1EA19B" w14:textId="77777777" w:rsidR="000F4C8F" w:rsidRDefault="000F4C8F" w:rsidP="005730E6">
      <w:pPr>
        <w:spacing w:after="0" w:line="240" w:lineRule="auto"/>
      </w:pPr>
      <w:r>
        <w:separator/>
      </w:r>
    </w:p>
  </w:footnote>
  <w:footnote w:type="continuationSeparator" w:id="0">
    <w:p w14:paraId="1B34E5D1" w14:textId="77777777" w:rsidR="000F4C8F" w:rsidRDefault="000F4C8F" w:rsidP="005730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D104D4" w14:textId="77777777" w:rsidR="001A4F25" w:rsidRDefault="001A4F2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263EE0" w14:textId="77777777" w:rsidR="001A4F25" w:rsidRDefault="001A4F2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1203C" w14:textId="77777777" w:rsidR="001A4F25" w:rsidRDefault="001A4F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01EC4"/>
    <w:multiLevelType w:val="hybridMultilevel"/>
    <w:tmpl w:val="E20EEB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2A04A95"/>
    <w:multiLevelType w:val="hybridMultilevel"/>
    <w:tmpl w:val="CFE889B0"/>
    <w:lvl w:ilvl="0" w:tplc="04090001">
      <w:start w:val="1"/>
      <w:numFmt w:val="bullet"/>
      <w:lvlText w:val=""/>
      <w:lvlJc w:val="left"/>
      <w:pPr>
        <w:ind w:left="370" w:hanging="360"/>
      </w:pPr>
      <w:rPr>
        <w:rFonts w:ascii="Symbol" w:hAnsi="Symbol" w:hint="default"/>
      </w:rPr>
    </w:lvl>
    <w:lvl w:ilvl="1" w:tplc="04090003" w:tentative="1">
      <w:start w:val="1"/>
      <w:numFmt w:val="bullet"/>
      <w:lvlText w:val="o"/>
      <w:lvlJc w:val="left"/>
      <w:pPr>
        <w:ind w:left="1090" w:hanging="360"/>
      </w:pPr>
      <w:rPr>
        <w:rFonts w:ascii="Courier New" w:hAnsi="Courier New" w:cs="Courier New" w:hint="default"/>
      </w:rPr>
    </w:lvl>
    <w:lvl w:ilvl="2" w:tplc="04090005" w:tentative="1">
      <w:start w:val="1"/>
      <w:numFmt w:val="bullet"/>
      <w:lvlText w:val=""/>
      <w:lvlJc w:val="left"/>
      <w:pPr>
        <w:ind w:left="1810" w:hanging="360"/>
      </w:pPr>
      <w:rPr>
        <w:rFonts w:ascii="Wingdings" w:hAnsi="Wingdings" w:hint="default"/>
      </w:rPr>
    </w:lvl>
    <w:lvl w:ilvl="3" w:tplc="04090001" w:tentative="1">
      <w:start w:val="1"/>
      <w:numFmt w:val="bullet"/>
      <w:lvlText w:val=""/>
      <w:lvlJc w:val="left"/>
      <w:pPr>
        <w:ind w:left="2530" w:hanging="360"/>
      </w:pPr>
      <w:rPr>
        <w:rFonts w:ascii="Symbol" w:hAnsi="Symbol" w:hint="default"/>
      </w:rPr>
    </w:lvl>
    <w:lvl w:ilvl="4" w:tplc="04090003" w:tentative="1">
      <w:start w:val="1"/>
      <w:numFmt w:val="bullet"/>
      <w:lvlText w:val="o"/>
      <w:lvlJc w:val="left"/>
      <w:pPr>
        <w:ind w:left="3250" w:hanging="360"/>
      </w:pPr>
      <w:rPr>
        <w:rFonts w:ascii="Courier New" w:hAnsi="Courier New" w:cs="Courier New" w:hint="default"/>
      </w:rPr>
    </w:lvl>
    <w:lvl w:ilvl="5" w:tplc="04090005" w:tentative="1">
      <w:start w:val="1"/>
      <w:numFmt w:val="bullet"/>
      <w:lvlText w:val=""/>
      <w:lvlJc w:val="left"/>
      <w:pPr>
        <w:ind w:left="3970" w:hanging="360"/>
      </w:pPr>
      <w:rPr>
        <w:rFonts w:ascii="Wingdings" w:hAnsi="Wingdings" w:hint="default"/>
      </w:rPr>
    </w:lvl>
    <w:lvl w:ilvl="6" w:tplc="04090001" w:tentative="1">
      <w:start w:val="1"/>
      <w:numFmt w:val="bullet"/>
      <w:lvlText w:val=""/>
      <w:lvlJc w:val="left"/>
      <w:pPr>
        <w:ind w:left="4690" w:hanging="360"/>
      </w:pPr>
      <w:rPr>
        <w:rFonts w:ascii="Symbol" w:hAnsi="Symbol" w:hint="default"/>
      </w:rPr>
    </w:lvl>
    <w:lvl w:ilvl="7" w:tplc="04090003" w:tentative="1">
      <w:start w:val="1"/>
      <w:numFmt w:val="bullet"/>
      <w:lvlText w:val="o"/>
      <w:lvlJc w:val="left"/>
      <w:pPr>
        <w:ind w:left="5410" w:hanging="360"/>
      </w:pPr>
      <w:rPr>
        <w:rFonts w:ascii="Courier New" w:hAnsi="Courier New" w:cs="Courier New" w:hint="default"/>
      </w:rPr>
    </w:lvl>
    <w:lvl w:ilvl="8" w:tplc="04090005" w:tentative="1">
      <w:start w:val="1"/>
      <w:numFmt w:val="bullet"/>
      <w:lvlText w:val=""/>
      <w:lvlJc w:val="left"/>
      <w:pPr>
        <w:ind w:left="6130" w:hanging="360"/>
      </w:pPr>
      <w:rPr>
        <w:rFonts w:ascii="Wingdings" w:hAnsi="Wingdings" w:hint="default"/>
      </w:rPr>
    </w:lvl>
  </w:abstractNum>
  <w:abstractNum w:abstractNumId="2" w15:restartNumberingAfterBreak="0">
    <w:nsid w:val="17BF2C2B"/>
    <w:multiLevelType w:val="hybridMultilevel"/>
    <w:tmpl w:val="672C85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B2C0158"/>
    <w:multiLevelType w:val="hybridMultilevel"/>
    <w:tmpl w:val="89E0EEDC"/>
    <w:lvl w:ilvl="0" w:tplc="0409000F">
      <w:start w:val="1"/>
      <w:numFmt w:val="decimal"/>
      <w:lvlText w:val="%1."/>
      <w:lvlJc w:val="left"/>
      <w:pPr>
        <w:ind w:left="370" w:hanging="360"/>
      </w:p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4" w15:restartNumberingAfterBreak="0">
    <w:nsid w:val="3D146ACE"/>
    <w:multiLevelType w:val="hybridMultilevel"/>
    <w:tmpl w:val="FAA4E9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51817DC2"/>
    <w:multiLevelType w:val="hybridMultilevel"/>
    <w:tmpl w:val="BE868DE8"/>
    <w:lvl w:ilvl="0" w:tplc="7CAA0AA4">
      <w:start w:val="1"/>
      <w:numFmt w:val="bullet"/>
      <w:lvlText w:val="•"/>
      <w:lvlJc w:val="left"/>
      <w:pPr>
        <w:tabs>
          <w:tab w:val="num" w:pos="720"/>
        </w:tabs>
        <w:ind w:left="720" w:hanging="360"/>
      </w:pPr>
      <w:rPr>
        <w:rFonts w:ascii="Arial" w:hAnsi="Arial" w:hint="default"/>
      </w:rPr>
    </w:lvl>
    <w:lvl w:ilvl="1" w:tplc="AF26D3C2" w:tentative="1">
      <w:start w:val="1"/>
      <w:numFmt w:val="bullet"/>
      <w:lvlText w:val="•"/>
      <w:lvlJc w:val="left"/>
      <w:pPr>
        <w:tabs>
          <w:tab w:val="num" w:pos="1440"/>
        </w:tabs>
        <w:ind w:left="1440" w:hanging="360"/>
      </w:pPr>
      <w:rPr>
        <w:rFonts w:ascii="Arial" w:hAnsi="Arial" w:hint="default"/>
      </w:rPr>
    </w:lvl>
    <w:lvl w:ilvl="2" w:tplc="65FCF3DE" w:tentative="1">
      <w:start w:val="1"/>
      <w:numFmt w:val="bullet"/>
      <w:lvlText w:val="•"/>
      <w:lvlJc w:val="left"/>
      <w:pPr>
        <w:tabs>
          <w:tab w:val="num" w:pos="2160"/>
        </w:tabs>
        <w:ind w:left="2160" w:hanging="360"/>
      </w:pPr>
      <w:rPr>
        <w:rFonts w:ascii="Arial" w:hAnsi="Arial" w:hint="default"/>
      </w:rPr>
    </w:lvl>
    <w:lvl w:ilvl="3" w:tplc="1A689186" w:tentative="1">
      <w:start w:val="1"/>
      <w:numFmt w:val="bullet"/>
      <w:lvlText w:val="•"/>
      <w:lvlJc w:val="left"/>
      <w:pPr>
        <w:tabs>
          <w:tab w:val="num" w:pos="2880"/>
        </w:tabs>
        <w:ind w:left="2880" w:hanging="360"/>
      </w:pPr>
      <w:rPr>
        <w:rFonts w:ascii="Arial" w:hAnsi="Arial" w:hint="default"/>
      </w:rPr>
    </w:lvl>
    <w:lvl w:ilvl="4" w:tplc="58983C98" w:tentative="1">
      <w:start w:val="1"/>
      <w:numFmt w:val="bullet"/>
      <w:lvlText w:val="•"/>
      <w:lvlJc w:val="left"/>
      <w:pPr>
        <w:tabs>
          <w:tab w:val="num" w:pos="3600"/>
        </w:tabs>
        <w:ind w:left="3600" w:hanging="360"/>
      </w:pPr>
      <w:rPr>
        <w:rFonts w:ascii="Arial" w:hAnsi="Arial" w:hint="default"/>
      </w:rPr>
    </w:lvl>
    <w:lvl w:ilvl="5" w:tplc="1DC094D4" w:tentative="1">
      <w:start w:val="1"/>
      <w:numFmt w:val="bullet"/>
      <w:lvlText w:val="•"/>
      <w:lvlJc w:val="left"/>
      <w:pPr>
        <w:tabs>
          <w:tab w:val="num" w:pos="4320"/>
        </w:tabs>
        <w:ind w:left="4320" w:hanging="360"/>
      </w:pPr>
      <w:rPr>
        <w:rFonts w:ascii="Arial" w:hAnsi="Arial" w:hint="default"/>
      </w:rPr>
    </w:lvl>
    <w:lvl w:ilvl="6" w:tplc="FC42F8B2" w:tentative="1">
      <w:start w:val="1"/>
      <w:numFmt w:val="bullet"/>
      <w:lvlText w:val="•"/>
      <w:lvlJc w:val="left"/>
      <w:pPr>
        <w:tabs>
          <w:tab w:val="num" w:pos="5040"/>
        </w:tabs>
        <w:ind w:left="5040" w:hanging="360"/>
      </w:pPr>
      <w:rPr>
        <w:rFonts w:ascii="Arial" w:hAnsi="Arial" w:hint="default"/>
      </w:rPr>
    </w:lvl>
    <w:lvl w:ilvl="7" w:tplc="59E2CEB0" w:tentative="1">
      <w:start w:val="1"/>
      <w:numFmt w:val="bullet"/>
      <w:lvlText w:val="•"/>
      <w:lvlJc w:val="left"/>
      <w:pPr>
        <w:tabs>
          <w:tab w:val="num" w:pos="5760"/>
        </w:tabs>
        <w:ind w:left="5760" w:hanging="360"/>
      </w:pPr>
      <w:rPr>
        <w:rFonts w:ascii="Arial" w:hAnsi="Arial" w:hint="default"/>
      </w:rPr>
    </w:lvl>
    <w:lvl w:ilvl="8" w:tplc="BF70C61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7EE0C51"/>
    <w:multiLevelType w:val="hybridMultilevel"/>
    <w:tmpl w:val="64E07952"/>
    <w:lvl w:ilvl="0" w:tplc="B7BE866E">
      <w:start w:val="1"/>
      <w:numFmt w:val="bullet"/>
      <w:lvlText w:val="•"/>
      <w:lvlJc w:val="left"/>
      <w:pPr>
        <w:tabs>
          <w:tab w:val="num" w:pos="720"/>
        </w:tabs>
        <w:ind w:left="720" w:hanging="360"/>
      </w:pPr>
      <w:rPr>
        <w:rFonts w:ascii="Arial" w:hAnsi="Arial" w:hint="default"/>
      </w:rPr>
    </w:lvl>
    <w:lvl w:ilvl="1" w:tplc="8BBEA0DA" w:tentative="1">
      <w:start w:val="1"/>
      <w:numFmt w:val="bullet"/>
      <w:lvlText w:val="•"/>
      <w:lvlJc w:val="left"/>
      <w:pPr>
        <w:tabs>
          <w:tab w:val="num" w:pos="1440"/>
        </w:tabs>
        <w:ind w:left="1440" w:hanging="360"/>
      </w:pPr>
      <w:rPr>
        <w:rFonts w:ascii="Arial" w:hAnsi="Arial" w:hint="default"/>
      </w:rPr>
    </w:lvl>
    <w:lvl w:ilvl="2" w:tplc="57000652" w:tentative="1">
      <w:start w:val="1"/>
      <w:numFmt w:val="bullet"/>
      <w:lvlText w:val="•"/>
      <w:lvlJc w:val="left"/>
      <w:pPr>
        <w:tabs>
          <w:tab w:val="num" w:pos="2160"/>
        </w:tabs>
        <w:ind w:left="2160" w:hanging="360"/>
      </w:pPr>
      <w:rPr>
        <w:rFonts w:ascii="Arial" w:hAnsi="Arial" w:hint="default"/>
      </w:rPr>
    </w:lvl>
    <w:lvl w:ilvl="3" w:tplc="B7408F18" w:tentative="1">
      <w:start w:val="1"/>
      <w:numFmt w:val="bullet"/>
      <w:lvlText w:val="•"/>
      <w:lvlJc w:val="left"/>
      <w:pPr>
        <w:tabs>
          <w:tab w:val="num" w:pos="2880"/>
        </w:tabs>
        <w:ind w:left="2880" w:hanging="360"/>
      </w:pPr>
      <w:rPr>
        <w:rFonts w:ascii="Arial" w:hAnsi="Arial" w:hint="default"/>
      </w:rPr>
    </w:lvl>
    <w:lvl w:ilvl="4" w:tplc="072CA62E" w:tentative="1">
      <w:start w:val="1"/>
      <w:numFmt w:val="bullet"/>
      <w:lvlText w:val="•"/>
      <w:lvlJc w:val="left"/>
      <w:pPr>
        <w:tabs>
          <w:tab w:val="num" w:pos="3600"/>
        </w:tabs>
        <w:ind w:left="3600" w:hanging="360"/>
      </w:pPr>
      <w:rPr>
        <w:rFonts w:ascii="Arial" w:hAnsi="Arial" w:hint="default"/>
      </w:rPr>
    </w:lvl>
    <w:lvl w:ilvl="5" w:tplc="C64255DC" w:tentative="1">
      <w:start w:val="1"/>
      <w:numFmt w:val="bullet"/>
      <w:lvlText w:val="•"/>
      <w:lvlJc w:val="left"/>
      <w:pPr>
        <w:tabs>
          <w:tab w:val="num" w:pos="4320"/>
        </w:tabs>
        <w:ind w:left="4320" w:hanging="360"/>
      </w:pPr>
      <w:rPr>
        <w:rFonts w:ascii="Arial" w:hAnsi="Arial" w:hint="default"/>
      </w:rPr>
    </w:lvl>
    <w:lvl w:ilvl="6" w:tplc="5A701322" w:tentative="1">
      <w:start w:val="1"/>
      <w:numFmt w:val="bullet"/>
      <w:lvlText w:val="•"/>
      <w:lvlJc w:val="left"/>
      <w:pPr>
        <w:tabs>
          <w:tab w:val="num" w:pos="5040"/>
        </w:tabs>
        <w:ind w:left="5040" w:hanging="360"/>
      </w:pPr>
      <w:rPr>
        <w:rFonts w:ascii="Arial" w:hAnsi="Arial" w:hint="default"/>
      </w:rPr>
    </w:lvl>
    <w:lvl w:ilvl="7" w:tplc="7804D3D4" w:tentative="1">
      <w:start w:val="1"/>
      <w:numFmt w:val="bullet"/>
      <w:lvlText w:val="•"/>
      <w:lvlJc w:val="left"/>
      <w:pPr>
        <w:tabs>
          <w:tab w:val="num" w:pos="5760"/>
        </w:tabs>
        <w:ind w:left="5760" w:hanging="360"/>
      </w:pPr>
      <w:rPr>
        <w:rFonts w:ascii="Arial" w:hAnsi="Arial" w:hint="default"/>
      </w:rPr>
    </w:lvl>
    <w:lvl w:ilvl="8" w:tplc="EAC4F9D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678A706C"/>
    <w:multiLevelType w:val="hybridMultilevel"/>
    <w:tmpl w:val="575E2F7C"/>
    <w:lvl w:ilvl="0" w:tplc="0409000F">
      <w:start w:val="1"/>
      <w:numFmt w:val="decimal"/>
      <w:lvlText w:val="%1."/>
      <w:lvlJc w:val="left"/>
      <w:pPr>
        <w:ind w:left="370" w:hanging="360"/>
      </w:p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8" w15:restartNumberingAfterBreak="0">
    <w:nsid w:val="6BC41282"/>
    <w:multiLevelType w:val="hybridMultilevel"/>
    <w:tmpl w:val="75A0D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C772B1C"/>
    <w:multiLevelType w:val="hybridMultilevel"/>
    <w:tmpl w:val="FFD67A48"/>
    <w:lvl w:ilvl="0" w:tplc="0409000F">
      <w:start w:val="1"/>
      <w:numFmt w:val="decimal"/>
      <w:lvlText w:val="%1."/>
      <w:lvlJc w:val="left"/>
      <w:pPr>
        <w:ind w:left="370" w:hanging="360"/>
      </w:p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num w:numId="1">
    <w:abstractNumId w:val="0"/>
  </w:num>
  <w:num w:numId="2">
    <w:abstractNumId w:val="3"/>
  </w:num>
  <w:num w:numId="3">
    <w:abstractNumId w:val="7"/>
  </w:num>
  <w:num w:numId="4">
    <w:abstractNumId w:val="5"/>
  </w:num>
  <w:num w:numId="5">
    <w:abstractNumId w:val="6"/>
  </w:num>
  <w:num w:numId="6">
    <w:abstractNumId w:val="4"/>
  </w:num>
  <w:num w:numId="7">
    <w:abstractNumId w:val="9"/>
  </w:num>
  <w:num w:numId="8">
    <w:abstractNumId w:val="8"/>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50AC"/>
    <w:rsid w:val="00000738"/>
    <w:rsid w:val="0000099B"/>
    <w:rsid w:val="00003746"/>
    <w:rsid w:val="00004778"/>
    <w:rsid w:val="00011345"/>
    <w:rsid w:val="00013DDB"/>
    <w:rsid w:val="000150F6"/>
    <w:rsid w:val="00015E47"/>
    <w:rsid w:val="00016E6F"/>
    <w:rsid w:val="00017492"/>
    <w:rsid w:val="0002443C"/>
    <w:rsid w:val="00034D69"/>
    <w:rsid w:val="000447EF"/>
    <w:rsid w:val="000521BB"/>
    <w:rsid w:val="000522F5"/>
    <w:rsid w:val="0005297D"/>
    <w:rsid w:val="00052D38"/>
    <w:rsid w:val="00055F38"/>
    <w:rsid w:val="00057C95"/>
    <w:rsid w:val="0006075E"/>
    <w:rsid w:val="000608A1"/>
    <w:rsid w:val="00064C33"/>
    <w:rsid w:val="000650C9"/>
    <w:rsid w:val="000655C0"/>
    <w:rsid w:val="0007412F"/>
    <w:rsid w:val="000779D3"/>
    <w:rsid w:val="00080297"/>
    <w:rsid w:val="0008083B"/>
    <w:rsid w:val="00080D3F"/>
    <w:rsid w:val="00080FB2"/>
    <w:rsid w:val="00081D8D"/>
    <w:rsid w:val="000822AF"/>
    <w:rsid w:val="000971B5"/>
    <w:rsid w:val="000A32CE"/>
    <w:rsid w:val="000A3988"/>
    <w:rsid w:val="000A3E78"/>
    <w:rsid w:val="000A4173"/>
    <w:rsid w:val="000A5F22"/>
    <w:rsid w:val="000A678E"/>
    <w:rsid w:val="000A6C1D"/>
    <w:rsid w:val="000A7333"/>
    <w:rsid w:val="000B0FDC"/>
    <w:rsid w:val="000B1978"/>
    <w:rsid w:val="000B7290"/>
    <w:rsid w:val="000C0D61"/>
    <w:rsid w:val="000C1268"/>
    <w:rsid w:val="000C1708"/>
    <w:rsid w:val="000C18A1"/>
    <w:rsid w:val="000C2154"/>
    <w:rsid w:val="000C4CBE"/>
    <w:rsid w:val="000C5779"/>
    <w:rsid w:val="000C6B72"/>
    <w:rsid w:val="000D6E35"/>
    <w:rsid w:val="000D77B5"/>
    <w:rsid w:val="000D7AF0"/>
    <w:rsid w:val="000E3225"/>
    <w:rsid w:val="000E46E9"/>
    <w:rsid w:val="000F19AD"/>
    <w:rsid w:val="000F4B26"/>
    <w:rsid w:val="000F4C8F"/>
    <w:rsid w:val="000F5A8B"/>
    <w:rsid w:val="000F659C"/>
    <w:rsid w:val="000F7F0E"/>
    <w:rsid w:val="0010027A"/>
    <w:rsid w:val="0010150B"/>
    <w:rsid w:val="00101EC0"/>
    <w:rsid w:val="00103BA2"/>
    <w:rsid w:val="00105E98"/>
    <w:rsid w:val="0011019D"/>
    <w:rsid w:val="00112AC5"/>
    <w:rsid w:val="001140BA"/>
    <w:rsid w:val="001147C2"/>
    <w:rsid w:val="00114F0A"/>
    <w:rsid w:val="001233EE"/>
    <w:rsid w:val="00125DC9"/>
    <w:rsid w:val="00126AFC"/>
    <w:rsid w:val="001305FB"/>
    <w:rsid w:val="00137A81"/>
    <w:rsid w:val="00137EA9"/>
    <w:rsid w:val="00141B64"/>
    <w:rsid w:val="00144BC3"/>
    <w:rsid w:val="00147BD0"/>
    <w:rsid w:val="00154EF4"/>
    <w:rsid w:val="001551EC"/>
    <w:rsid w:val="00161EF5"/>
    <w:rsid w:val="00161F5E"/>
    <w:rsid w:val="001641AF"/>
    <w:rsid w:val="0016427F"/>
    <w:rsid w:val="00166C29"/>
    <w:rsid w:val="00170267"/>
    <w:rsid w:val="00172440"/>
    <w:rsid w:val="0017296A"/>
    <w:rsid w:val="00173936"/>
    <w:rsid w:val="001761E4"/>
    <w:rsid w:val="00176428"/>
    <w:rsid w:val="00176549"/>
    <w:rsid w:val="00176CC4"/>
    <w:rsid w:val="001807A9"/>
    <w:rsid w:val="00183B67"/>
    <w:rsid w:val="001841D1"/>
    <w:rsid w:val="001844DC"/>
    <w:rsid w:val="00184B45"/>
    <w:rsid w:val="001901AA"/>
    <w:rsid w:val="00190702"/>
    <w:rsid w:val="00190B3D"/>
    <w:rsid w:val="001922C7"/>
    <w:rsid w:val="001935F2"/>
    <w:rsid w:val="00194BBA"/>
    <w:rsid w:val="00194D30"/>
    <w:rsid w:val="00195C68"/>
    <w:rsid w:val="00196F52"/>
    <w:rsid w:val="001A0918"/>
    <w:rsid w:val="001A1714"/>
    <w:rsid w:val="001A4F25"/>
    <w:rsid w:val="001B1813"/>
    <w:rsid w:val="001B1D3F"/>
    <w:rsid w:val="001B31AF"/>
    <w:rsid w:val="001B67E7"/>
    <w:rsid w:val="001C2C18"/>
    <w:rsid w:val="001C3F65"/>
    <w:rsid w:val="001D062C"/>
    <w:rsid w:val="001D0FA1"/>
    <w:rsid w:val="001D14DD"/>
    <w:rsid w:val="001D2C44"/>
    <w:rsid w:val="001D347E"/>
    <w:rsid w:val="001E00D9"/>
    <w:rsid w:val="001E7B72"/>
    <w:rsid w:val="001E7DCF"/>
    <w:rsid w:val="001F0290"/>
    <w:rsid w:val="0020250E"/>
    <w:rsid w:val="00211600"/>
    <w:rsid w:val="002141F9"/>
    <w:rsid w:val="002142C7"/>
    <w:rsid w:val="00220C3F"/>
    <w:rsid w:val="00226607"/>
    <w:rsid w:val="00232B20"/>
    <w:rsid w:val="0023322B"/>
    <w:rsid w:val="00237459"/>
    <w:rsid w:val="002410FC"/>
    <w:rsid w:val="00242B7B"/>
    <w:rsid w:val="00250568"/>
    <w:rsid w:val="00253021"/>
    <w:rsid w:val="002533DF"/>
    <w:rsid w:val="00255132"/>
    <w:rsid w:val="00260A21"/>
    <w:rsid w:val="002637C4"/>
    <w:rsid w:val="002638A6"/>
    <w:rsid w:val="00265CA2"/>
    <w:rsid w:val="00270133"/>
    <w:rsid w:val="0027187E"/>
    <w:rsid w:val="00274ACF"/>
    <w:rsid w:val="002751FF"/>
    <w:rsid w:val="00275F0B"/>
    <w:rsid w:val="002762B5"/>
    <w:rsid w:val="00277EFD"/>
    <w:rsid w:val="00280299"/>
    <w:rsid w:val="002802E0"/>
    <w:rsid w:val="00281CE1"/>
    <w:rsid w:val="002868F4"/>
    <w:rsid w:val="00287917"/>
    <w:rsid w:val="00291480"/>
    <w:rsid w:val="00294402"/>
    <w:rsid w:val="00295E96"/>
    <w:rsid w:val="002A19D1"/>
    <w:rsid w:val="002A1AB9"/>
    <w:rsid w:val="002A1CA7"/>
    <w:rsid w:val="002A4ABE"/>
    <w:rsid w:val="002A4D06"/>
    <w:rsid w:val="002A5DA0"/>
    <w:rsid w:val="002A71C5"/>
    <w:rsid w:val="002B1CEF"/>
    <w:rsid w:val="002B3E7A"/>
    <w:rsid w:val="002B4DAB"/>
    <w:rsid w:val="002B59C8"/>
    <w:rsid w:val="002B5A9F"/>
    <w:rsid w:val="002C2CBC"/>
    <w:rsid w:val="002C412A"/>
    <w:rsid w:val="002C4FA9"/>
    <w:rsid w:val="002C644B"/>
    <w:rsid w:val="002C64F8"/>
    <w:rsid w:val="002C75F0"/>
    <w:rsid w:val="002D1FF5"/>
    <w:rsid w:val="002D442F"/>
    <w:rsid w:val="002E6F34"/>
    <w:rsid w:val="002E76DB"/>
    <w:rsid w:val="002E7B5F"/>
    <w:rsid w:val="002F2D64"/>
    <w:rsid w:val="002F6F3D"/>
    <w:rsid w:val="002F7EC9"/>
    <w:rsid w:val="00301EA2"/>
    <w:rsid w:val="00303EDB"/>
    <w:rsid w:val="00304917"/>
    <w:rsid w:val="0030683A"/>
    <w:rsid w:val="00312CF5"/>
    <w:rsid w:val="00315117"/>
    <w:rsid w:val="00315C3E"/>
    <w:rsid w:val="00317086"/>
    <w:rsid w:val="0032166B"/>
    <w:rsid w:val="00324A8F"/>
    <w:rsid w:val="00326B5B"/>
    <w:rsid w:val="00332F6F"/>
    <w:rsid w:val="00334689"/>
    <w:rsid w:val="003355B2"/>
    <w:rsid w:val="003370C9"/>
    <w:rsid w:val="003374D1"/>
    <w:rsid w:val="0034274C"/>
    <w:rsid w:val="00351835"/>
    <w:rsid w:val="003549E2"/>
    <w:rsid w:val="00356783"/>
    <w:rsid w:val="00361DD0"/>
    <w:rsid w:val="00362899"/>
    <w:rsid w:val="003644B7"/>
    <w:rsid w:val="00364E23"/>
    <w:rsid w:val="00366881"/>
    <w:rsid w:val="00366D7A"/>
    <w:rsid w:val="00371227"/>
    <w:rsid w:val="00371537"/>
    <w:rsid w:val="00374BAD"/>
    <w:rsid w:val="00376BD1"/>
    <w:rsid w:val="00386B00"/>
    <w:rsid w:val="00390B4E"/>
    <w:rsid w:val="00393382"/>
    <w:rsid w:val="00395515"/>
    <w:rsid w:val="003A43C6"/>
    <w:rsid w:val="003A45B2"/>
    <w:rsid w:val="003A50AD"/>
    <w:rsid w:val="003A6F71"/>
    <w:rsid w:val="003B0FEC"/>
    <w:rsid w:val="003C23CB"/>
    <w:rsid w:val="003C3A06"/>
    <w:rsid w:val="003C4300"/>
    <w:rsid w:val="003C4960"/>
    <w:rsid w:val="003D370B"/>
    <w:rsid w:val="003D5BEC"/>
    <w:rsid w:val="003D65CB"/>
    <w:rsid w:val="003F0C4A"/>
    <w:rsid w:val="003F1EE7"/>
    <w:rsid w:val="003F2963"/>
    <w:rsid w:val="003F3326"/>
    <w:rsid w:val="003F462B"/>
    <w:rsid w:val="003F55DA"/>
    <w:rsid w:val="00402D11"/>
    <w:rsid w:val="0040530C"/>
    <w:rsid w:val="004112F2"/>
    <w:rsid w:val="0041281A"/>
    <w:rsid w:val="00413925"/>
    <w:rsid w:val="00416A31"/>
    <w:rsid w:val="0042066A"/>
    <w:rsid w:val="00420E62"/>
    <w:rsid w:val="00421B9C"/>
    <w:rsid w:val="004222F7"/>
    <w:rsid w:val="004230A0"/>
    <w:rsid w:val="00424CD7"/>
    <w:rsid w:val="00427CF3"/>
    <w:rsid w:val="0043028C"/>
    <w:rsid w:val="0043260A"/>
    <w:rsid w:val="0043440E"/>
    <w:rsid w:val="004355B8"/>
    <w:rsid w:val="004373F2"/>
    <w:rsid w:val="0043784A"/>
    <w:rsid w:val="00440F10"/>
    <w:rsid w:val="00443563"/>
    <w:rsid w:val="004539A9"/>
    <w:rsid w:val="0045416C"/>
    <w:rsid w:val="00454991"/>
    <w:rsid w:val="00456D72"/>
    <w:rsid w:val="0045791C"/>
    <w:rsid w:val="00460D9C"/>
    <w:rsid w:val="0046265C"/>
    <w:rsid w:val="00466745"/>
    <w:rsid w:val="00467510"/>
    <w:rsid w:val="00473ED0"/>
    <w:rsid w:val="004755F6"/>
    <w:rsid w:val="00476CB6"/>
    <w:rsid w:val="004774BC"/>
    <w:rsid w:val="00480C0B"/>
    <w:rsid w:val="00480CEB"/>
    <w:rsid w:val="0048524B"/>
    <w:rsid w:val="0049775A"/>
    <w:rsid w:val="004A16E9"/>
    <w:rsid w:val="004A32E5"/>
    <w:rsid w:val="004A3C78"/>
    <w:rsid w:val="004A46C9"/>
    <w:rsid w:val="004B6CE0"/>
    <w:rsid w:val="004B6E16"/>
    <w:rsid w:val="004B70F4"/>
    <w:rsid w:val="004B7B8E"/>
    <w:rsid w:val="004C0273"/>
    <w:rsid w:val="004C048A"/>
    <w:rsid w:val="004C1889"/>
    <w:rsid w:val="004C669E"/>
    <w:rsid w:val="004C77B7"/>
    <w:rsid w:val="004D16BE"/>
    <w:rsid w:val="004D30E0"/>
    <w:rsid w:val="004D3A10"/>
    <w:rsid w:val="004D5594"/>
    <w:rsid w:val="004D6203"/>
    <w:rsid w:val="004D6665"/>
    <w:rsid w:val="004E1828"/>
    <w:rsid w:val="004E2155"/>
    <w:rsid w:val="004E24FB"/>
    <w:rsid w:val="004E29E6"/>
    <w:rsid w:val="004E45A4"/>
    <w:rsid w:val="004E4E0E"/>
    <w:rsid w:val="004E6D6D"/>
    <w:rsid w:val="004F5F7E"/>
    <w:rsid w:val="004F5F89"/>
    <w:rsid w:val="004F6DC4"/>
    <w:rsid w:val="005045A0"/>
    <w:rsid w:val="00505E5E"/>
    <w:rsid w:val="0051218F"/>
    <w:rsid w:val="0051464C"/>
    <w:rsid w:val="005146D9"/>
    <w:rsid w:val="005208F4"/>
    <w:rsid w:val="00520A27"/>
    <w:rsid w:val="0052121A"/>
    <w:rsid w:val="00522376"/>
    <w:rsid w:val="00524FFF"/>
    <w:rsid w:val="005301F9"/>
    <w:rsid w:val="005325C6"/>
    <w:rsid w:val="00532D2D"/>
    <w:rsid w:val="00533D68"/>
    <w:rsid w:val="00536687"/>
    <w:rsid w:val="0054038F"/>
    <w:rsid w:val="005409DC"/>
    <w:rsid w:val="005435E1"/>
    <w:rsid w:val="00544C10"/>
    <w:rsid w:val="00544D6D"/>
    <w:rsid w:val="0056124F"/>
    <w:rsid w:val="00562742"/>
    <w:rsid w:val="00562AF7"/>
    <w:rsid w:val="00564EBE"/>
    <w:rsid w:val="00565240"/>
    <w:rsid w:val="00565759"/>
    <w:rsid w:val="00566FD1"/>
    <w:rsid w:val="005730E6"/>
    <w:rsid w:val="0058481B"/>
    <w:rsid w:val="00584ABF"/>
    <w:rsid w:val="00587159"/>
    <w:rsid w:val="00587376"/>
    <w:rsid w:val="00591DD4"/>
    <w:rsid w:val="00591F29"/>
    <w:rsid w:val="005A10EE"/>
    <w:rsid w:val="005A2D45"/>
    <w:rsid w:val="005A48D1"/>
    <w:rsid w:val="005B1D8E"/>
    <w:rsid w:val="005B3509"/>
    <w:rsid w:val="005C1AA5"/>
    <w:rsid w:val="005C3E05"/>
    <w:rsid w:val="005C475D"/>
    <w:rsid w:val="005C51B6"/>
    <w:rsid w:val="005D13C0"/>
    <w:rsid w:val="005D7835"/>
    <w:rsid w:val="005E0096"/>
    <w:rsid w:val="005E0715"/>
    <w:rsid w:val="005E7A19"/>
    <w:rsid w:val="005F151A"/>
    <w:rsid w:val="005F3D86"/>
    <w:rsid w:val="005F3FC3"/>
    <w:rsid w:val="005F4BF9"/>
    <w:rsid w:val="005F575E"/>
    <w:rsid w:val="0060324C"/>
    <w:rsid w:val="00603B77"/>
    <w:rsid w:val="00605CA0"/>
    <w:rsid w:val="00607A60"/>
    <w:rsid w:val="00613960"/>
    <w:rsid w:val="00617170"/>
    <w:rsid w:val="0063047D"/>
    <w:rsid w:val="00633A87"/>
    <w:rsid w:val="00641000"/>
    <w:rsid w:val="00651AC1"/>
    <w:rsid w:val="0065288C"/>
    <w:rsid w:val="00652E10"/>
    <w:rsid w:val="0065588D"/>
    <w:rsid w:val="00655F19"/>
    <w:rsid w:val="006571A9"/>
    <w:rsid w:val="006709AD"/>
    <w:rsid w:val="006728EF"/>
    <w:rsid w:val="00676FE5"/>
    <w:rsid w:val="006910C0"/>
    <w:rsid w:val="00691617"/>
    <w:rsid w:val="00691B38"/>
    <w:rsid w:val="00694F03"/>
    <w:rsid w:val="00695452"/>
    <w:rsid w:val="006973C4"/>
    <w:rsid w:val="006A197A"/>
    <w:rsid w:val="006A4472"/>
    <w:rsid w:val="006A4A50"/>
    <w:rsid w:val="006A59F3"/>
    <w:rsid w:val="006A68F5"/>
    <w:rsid w:val="006B4B24"/>
    <w:rsid w:val="006B52C5"/>
    <w:rsid w:val="006C2E17"/>
    <w:rsid w:val="006C3E3D"/>
    <w:rsid w:val="006C4B7B"/>
    <w:rsid w:val="006C603E"/>
    <w:rsid w:val="006C739B"/>
    <w:rsid w:val="006D7678"/>
    <w:rsid w:val="006E0E16"/>
    <w:rsid w:val="006E0E5A"/>
    <w:rsid w:val="006E3148"/>
    <w:rsid w:val="006E359F"/>
    <w:rsid w:val="006E4673"/>
    <w:rsid w:val="006E77E2"/>
    <w:rsid w:val="006F1018"/>
    <w:rsid w:val="006F1860"/>
    <w:rsid w:val="006F4C5B"/>
    <w:rsid w:val="006F5815"/>
    <w:rsid w:val="006F7F22"/>
    <w:rsid w:val="0070003A"/>
    <w:rsid w:val="00704819"/>
    <w:rsid w:val="00706F80"/>
    <w:rsid w:val="00711781"/>
    <w:rsid w:val="007125F5"/>
    <w:rsid w:val="00716F5C"/>
    <w:rsid w:val="00720A8A"/>
    <w:rsid w:val="00721256"/>
    <w:rsid w:val="007216FE"/>
    <w:rsid w:val="00724495"/>
    <w:rsid w:val="00727237"/>
    <w:rsid w:val="00727851"/>
    <w:rsid w:val="0073146C"/>
    <w:rsid w:val="00732437"/>
    <w:rsid w:val="00732CDE"/>
    <w:rsid w:val="00736369"/>
    <w:rsid w:val="0073715D"/>
    <w:rsid w:val="007374C2"/>
    <w:rsid w:val="007513AD"/>
    <w:rsid w:val="007516AA"/>
    <w:rsid w:val="00752030"/>
    <w:rsid w:val="00752BCA"/>
    <w:rsid w:val="0075596A"/>
    <w:rsid w:val="007648E9"/>
    <w:rsid w:val="00764D5E"/>
    <w:rsid w:val="00764F01"/>
    <w:rsid w:val="007662C4"/>
    <w:rsid w:val="0076755D"/>
    <w:rsid w:val="00771FE6"/>
    <w:rsid w:val="00787BD8"/>
    <w:rsid w:val="00796B61"/>
    <w:rsid w:val="00796E25"/>
    <w:rsid w:val="007A0E5F"/>
    <w:rsid w:val="007A35B4"/>
    <w:rsid w:val="007A3BF3"/>
    <w:rsid w:val="007A42D5"/>
    <w:rsid w:val="007A4619"/>
    <w:rsid w:val="007A463C"/>
    <w:rsid w:val="007A5BAE"/>
    <w:rsid w:val="007B1FCC"/>
    <w:rsid w:val="007B6033"/>
    <w:rsid w:val="007C2A09"/>
    <w:rsid w:val="007C32E0"/>
    <w:rsid w:val="007C7732"/>
    <w:rsid w:val="007D1119"/>
    <w:rsid w:val="007D184C"/>
    <w:rsid w:val="007D22D0"/>
    <w:rsid w:val="007D5287"/>
    <w:rsid w:val="007D5BFA"/>
    <w:rsid w:val="007D77F0"/>
    <w:rsid w:val="007E0D14"/>
    <w:rsid w:val="007E23A9"/>
    <w:rsid w:val="007F18FD"/>
    <w:rsid w:val="007F3A46"/>
    <w:rsid w:val="007F5C83"/>
    <w:rsid w:val="00803B3F"/>
    <w:rsid w:val="00812C0B"/>
    <w:rsid w:val="008147A0"/>
    <w:rsid w:val="00821C74"/>
    <w:rsid w:val="008248ED"/>
    <w:rsid w:val="00827F5C"/>
    <w:rsid w:val="008312BF"/>
    <w:rsid w:val="0083343D"/>
    <w:rsid w:val="0083490F"/>
    <w:rsid w:val="0084149F"/>
    <w:rsid w:val="008414C4"/>
    <w:rsid w:val="00852EE8"/>
    <w:rsid w:val="0086211B"/>
    <w:rsid w:val="00864C7E"/>
    <w:rsid w:val="00867C18"/>
    <w:rsid w:val="00867D41"/>
    <w:rsid w:val="00867F84"/>
    <w:rsid w:val="00871986"/>
    <w:rsid w:val="00871D4E"/>
    <w:rsid w:val="00872624"/>
    <w:rsid w:val="00872B56"/>
    <w:rsid w:val="0087303E"/>
    <w:rsid w:val="00873363"/>
    <w:rsid w:val="008755CF"/>
    <w:rsid w:val="0088084F"/>
    <w:rsid w:val="0088171C"/>
    <w:rsid w:val="0088176D"/>
    <w:rsid w:val="0088425B"/>
    <w:rsid w:val="00884EBD"/>
    <w:rsid w:val="00887028"/>
    <w:rsid w:val="00887F3F"/>
    <w:rsid w:val="00890798"/>
    <w:rsid w:val="008A71D5"/>
    <w:rsid w:val="008B01A3"/>
    <w:rsid w:val="008B01CC"/>
    <w:rsid w:val="008B34A2"/>
    <w:rsid w:val="008B4D24"/>
    <w:rsid w:val="008B4F50"/>
    <w:rsid w:val="008B5F59"/>
    <w:rsid w:val="008B6F5C"/>
    <w:rsid w:val="008C15ED"/>
    <w:rsid w:val="008D09C4"/>
    <w:rsid w:val="008D403F"/>
    <w:rsid w:val="008D425A"/>
    <w:rsid w:val="008D460C"/>
    <w:rsid w:val="008E07AA"/>
    <w:rsid w:val="008E1311"/>
    <w:rsid w:val="008F1C42"/>
    <w:rsid w:val="008F5523"/>
    <w:rsid w:val="0090595F"/>
    <w:rsid w:val="00910B20"/>
    <w:rsid w:val="00911DB0"/>
    <w:rsid w:val="00912542"/>
    <w:rsid w:val="009128B1"/>
    <w:rsid w:val="00915768"/>
    <w:rsid w:val="00923E48"/>
    <w:rsid w:val="009322F4"/>
    <w:rsid w:val="00933266"/>
    <w:rsid w:val="0093617F"/>
    <w:rsid w:val="00937D3F"/>
    <w:rsid w:val="0094173F"/>
    <w:rsid w:val="00942B86"/>
    <w:rsid w:val="00946C79"/>
    <w:rsid w:val="00950C22"/>
    <w:rsid w:val="0095195D"/>
    <w:rsid w:val="00954750"/>
    <w:rsid w:val="00955DDE"/>
    <w:rsid w:val="009565CD"/>
    <w:rsid w:val="00956892"/>
    <w:rsid w:val="0097117D"/>
    <w:rsid w:val="009718BD"/>
    <w:rsid w:val="00972840"/>
    <w:rsid w:val="00973A0E"/>
    <w:rsid w:val="00974DDA"/>
    <w:rsid w:val="00977005"/>
    <w:rsid w:val="0097789E"/>
    <w:rsid w:val="00977F9A"/>
    <w:rsid w:val="00981E6E"/>
    <w:rsid w:val="00982B96"/>
    <w:rsid w:val="0098730D"/>
    <w:rsid w:val="009915D4"/>
    <w:rsid w:val="009954E4"/>
    <w:rsid w:val="00995729"/>
    <w:rsid w:val="00995744"/>
    <w:rsid w:val="009A5B06"/>
    <w:rsid w:val="009A6598"/>
    <w:rsid w:val="009A6AE7"/>
    <w:rsid w:val="009A6BB8"/>
    <w:rsid w:val="009A79EB"/>
    <w:rsid w:val="009B20C5"/>
    <w:rsid w:val="009B3A88"/>
    <w:rsid w:val="009B611C"/>
    <w:rsid w:val="009C01D4"/>
    <w:rsid w:val="009C2D0D"/>
    <w:rsid w:val="009C7E9F"/>
    <w:rsid w:val="009D4507"/>
    <w:rsid w:val="009D7642"/>
    <w:rsid w:val="009E280F"/>
    <w:rsid w:val="009E459B"/>
    <w:rsid w:val="009E7882"/>
    <w:rsid w:val="009F0E45"/>
    <w:rsid w:val="009F305F"/>
    <w:rsid w:val="009F362D"/>
    <w:rsid w:val="009F58FA"/>
    <w:rsid w:val="00A01D46"/>
    <w:rsid w:val="00A04545"/>
    <w:rsid w:val="00A050DD"/>
    <w:rsid w:val="00A0684A"/>
    <w:rsid w:val="00A0743B"/>
    <w:rsid w:val="00A12475"/>
    <w:rsid w:val="00A13A76"/>
    <w:rsid w:val="00A14DA5"/>
    <w:rsid w:val="00A14F31"/>
    <w:rsid w:val="00A1740D"/>
    <w:rsid w:val="00A20790"/>
    <w:rsid w:val="00A21863"/>
    <w:rsid w:val="00A21C8A"/>
    <w:rsid w:val="00A24FED"/>
    <w:rsid w:val="00A274D5"/>
    <w:rsid w:val="00A27F16"/>
    <w:rsid w:val="00A33B3D"/>
    <w:rsid w:val="00A343A8"/>
    <w:rsid w:val="00A36BAD"/>
    <w:rsid w:val="00A37DF4"/>
    <w:rsid w:val="00A37E2F"/>
    <w:rsid w:val="00A40479"/>
    <w:rsid w:val="00A438FB"/>
    <w:rsid w:val="00A457A5"/>
    <w:rsid w:val="00A5047D"/>
    <w:rsid w:val="00A53733"/>
    <w:rsid w:val="00A57BDC"/>
    <w:rsid w:val="00A60BE3"/>
    <w:rsid w:val="00A62540"/>
    <w:rsid w:val="00A638F3"/>
    <w:rsid w:val="00A647FD"/>
    <w:rsid w:val="00A70BE9"/>
    <w:rsid w:val="00A745C2"/>
    <w:rsid w:val="00A7692B"/>
    <w:rsid w:val="00A82BD4"/>
    <w:rsid w:val="00A842A1"/>
    <w:rsid w:val="00A904E2"/>
    <w:rsid w:val="00A91200"/>
    <w:rsid w:val="00A91B2D"/>
    <w:rsid w:val="00A93897"/>
    <w:rsid w:val="00A95F3D"/>
    <w:rsid w:val="00AA1AAB"/>
    <w:rsid w:val="00AA2200"/>
    <w:rsid w:val="00AA2A62"/>
    <w:rsid w:val="00AA3B10"/>
    <w:rsid w:val="00AA665F"/>
    <w:rsid w:val="00AA6910"/>
    <w:rsid w:val="00AB1140"/>
    <w:rsid w:val="00AB2A0B"/>
    <w:rsid w:val="00AB4DB1"/>
    <w:rsid w:val="00AB5CCA"/>
    <w:rsid w:val="00AC1670"/>
    <w:rsid w:val="00AC7D3E"/>
    <w:rsid w:val="00AD0ACA"/>
    <w:rsid w:val="00AD1119"/>
    <w:rsid w:val="00AD1872"/>
    <w:rsid w:val="00AD2229"/>
    <w:rsid w:val="00AD3EEA"/>
    <w:rsid w:val="00AD4F75"/>
    <w:rsid w:val="00AD63F8"/>
    <w:rsid w:val="00AE46DD"/>
    <w:rsid w:val="00AE7369"/>
    <w:rsid w:val="00AF250C"/>
    <w:rsid w:val="00AF2AA2"/>
    <w:rsid w:val="00AF2D11"/>
    <w:rsid w:val="00AF653E"/>
    <w:rsid w:val="00AF6571"/>
    <w:rsid w:val="00B007E4"/>
    <w:rsid w:val="00B05BEE"/>
    <w:rsid w:val="00B06F1E"/>
    <w:rsid w:val="00B0739A"/>
    <w:rsid w:val="00B14A99"/>
    <w:rsid w:val="00B14E10"/>
    <w:rsid w:val="00B2220B"/>
    <w:rsid w:val="00B22CAB"/>
    <w:rsid w:val="00B2405E"/>
    <w:rsid w:val="00B2681A"/>
    <w:rsid w:val="00B2733D"/>
    <w:rsid w:val="00B277E0"/>
    <w:rsid w:val="00B32B2F"/>
    <w:rsid w:val="00B33B71"/>
    <w:rsid w:val="00B34819"/>
    <w:rsid w:val="00B34F29"/>
    <w:rsid w:val="00B3690B"/>
    <w:rsid w:val="00B37145"/>
    <w:rsid w:val="00B406FF"/>
    <w:rsid w:val="00B441C0"/>
    <w:rsid w:val="00B44B5A"/>
    <w:rsid w:val="00B46494"/>
    <w:rsid w:val="00B46AD6"/>
    <w:rsid w:val="00B511D0"/>
    <w:rsid w:val="00B53F69"/>
    <w:rsid w:val="00B57028"/>
    <w:rsid w:val="00B57B7C"/>
    <w:rsid w:val="00B64319"/>
    <w:rsid w:val="00B659A2"/>
    <w:rsid w:val="00B71EEA"/>
    <w:rsid w:val="00B72AF6"/>
    <w:rsid w:val="00B754F4"/>
    <w:rsid w:val="00B76E67"/>
    <w:rsid w:val="00B83000"/>
    <w:rsid w:val="00B91D4D"/>
    <w:rsid w:val="00B92E26"/>
    <w:rsid w:val="00B9669C"/>
    <w:rsid w:val="00B97078"/>
    <w:rsid w:val="00BA22FE"/>
    <w:rsid w:val="00BA2C3E"/>
    <w:rsid w:val="00BA604E"/>
    <w:rsid w:val="00BB0F5C"/>
    <w:rsid w:val="00BB1543"/>
    <w:rsid w:val="00BB327E"/>
    <w:rsid w:val="00BB3F63"/>
    <w:rsid w:val="00BB4B83"/>
    <w:rsid w:val="00BB7116"/>
    <w:rsid w:val="00BC209E"/>
    <w:rsid w:val="00BC3C6F"/>
    <w:rsid w:val="00BC6667"/>
    <w:rsid w:val="00BD1D2A"/>
    <w:rsid w:val="00BD683B"/>
    <w:rsid w:val="00BD6EA7"/>
    <w:rsid w:val="00BE32BF"/>
    <w:rsid w:val="00BE387C"/>
    <w:rsid w:val="00BE5A8B"/>
    <w:rsid w:val="00BE6C15"/>
    <w:rsid w:val="00BF0331"/>
    <w:rsid w:val="00BF090A"/>
    <w:rsid w:val="00BF2E87"/>
    <w:rsid w:val="00BF3DCE"/>
    <w:rsid w:val="00BF7801"/>
    <w:rsid w:val="00C0102F"/>
    <w:rsid w:val="00C061AE"/>
    <w:rsid w:val="00C06538"/>
    <w:rsid w:val="00C06700"/>
    <w:rsid w:val="00C10496"/>
    <w:rsid w:val="00C15282"/>
    <w:rsid w:val="00C156D4"/>
    <w:rsid w:val="00C15816"/>
    <w:rsid w:val="00C15E3B"/>
    <w:rsid w:val="00C16FBC"/>
    <w:rsid w:val="00C22931"/>
    <w:rsid w:val="00C25B44"/>
    <w:rsid w:val="00C35197"/>
    <w:rsid w:val="00C366E0"/>
    <w:rsid w:val="00C420C0"/>
    <w:rsid w:val="00C422FB"/>
    <w:rsid w:val="00C45283"/>
    <w:rsid w:val="00C5157B"/>
    <w:rsid w:val="00C554AB"/>
    <w:rsid w:val="00C56786"/>
    <w:rsid w:val="00C64B43"/>
    <w:rsid w:val="00C65E96"/>
    <w:rsid w:val="00C73A44"/>
    <w:rsid w:val="00C76B04"/>
    <w:rsid w:val="00C8448E"/>
    <w:rsid w:val="00C8573C"/>
    <w:rsid w:val="00C86D30"/>
    <w:rsid w:val="00C871F7"/>
    <w:rsid w:val="00C87C26"/>
    <w:rsid w:val="00C87C60"/>
    <w:rsid w:val="00C90002"/>
    <w:rsid w:val="00C90858"/>
    <w:rsid w:val="00C917F5"/>
    <w:rsid w:val="00C9429F"/>
    <w:rsid w:val="00C95077"/>
    <w:rsid w:val="00C96901"/>
    <w:rsid w:val="00CA248A"/>
    <w:rsid w:val="00CA4000"/>
    <w:rsid w:val="00CA6341"/>
    <w:rsid w:val="00CB0EB3"/>
    <w:rsid w:val="00CB111F"/>
    <w:rsid w:val="00CB31EE"/>
    <w:rsid w:val="00CB35D2"/>
    <w:rsid w:val="00CB409E"/>
    <w:rsid w:val="00CB5222"/>
    <w:rsid w:val="00CB640F"/>
    <w:rsid w:val="00CC0040"/>
    <w:rsid w:val="00CC1D71"/>
    <w:rsid w:val="00CC23A2"/>
    <w:rsid w:val="00CC2C59"/>
    <w:rsid w:val="00CC4E0F"/>
    <w:rsid w:val="00CC5FA8"/>
    <w:rsid w:val="00CD0457"/>
    <w:rsid w:val="00CD1885"/>
    <w:rsid w:val="00CD22D1"/>
    <w:rsid w:val="00CD4072"/>
    <w:rsid w:val="00CD444B"/>
    <w:rsid w:val="00CE03D5"/>
    <w:rsid w:val="00CE264E"/>
    <w:rsid w:val="00CE3594"/>
    <w:rsid w:val="00CE5C60"/>
    <w:rsid w:val="00CF062D"/>
    <w:rsid w:val="00CF0CA4"/>
    <w:rsid w:val="00CF2A8F"/>
    <w:rsid w:val="00CF3C44"/>
    <w:rsid w:val="00CF6D77"/>
    <w:rsid w:val="00CF7322"/>
    <w:rsid w:val="00D0358F"/>
    <w:rsid w:val="00D04AFD"/>
    <w:rsid w:val="00D10826"/>
    <w:rsid w:val="00D146F6"/>
    <w:rsid w:val="00D150DF"/>
    <w:rsid w:val="00D17420"/>
    <w:rsid w:val="00D245E5"/>
    <w:rsid w:val="00D24EE7"/>
    <w:rsid w:val="00D300E6"/>
    <w:rsid w:val="00D36F32"/>
    <w:rsid w:val="00D370D8"/>
    <w:rsid w:val="00D43365"/>
    <w:rsid w:val="00D47F65"/>
    <w:rsid w:val="00D50813"/>
    <w:rsid w:val="00D51D38"/>
    <w:rsid w:val="00D55D95"/>
    <w:rsid w:val="00D61CAE"/>
    <w:rsid w:val="00D620D7"/>
    <w:rsid w:val="00D62E84"/>
    <w:rsid w:val="00D65798"/>
    <w:rsid w:val="00D675F0"/>
    <w:rsid w:val="00D74406"/>
    <w:rsid w:val="00D74517"/>
    <w:rsid w:val="00D749BC"/>
    <w:rsid w:val="00D76F2E"/>
    <w:rsid w:val="00D80527"/>
    <w:rsid w:val="00D940DD"/>
    <w:rsid w:val="00D95742"/>
    <w:rsid w:val="00D97443"/>
    <w:rsid w:val="00DA235A"/>
    <w:rsid w:val="00DA2BA8"/>
    <w:rsid w:val="00DA3E7D"/>
    <w:rsid w:val="00DA4C2F"/>
    <w:rsid w:val="00DA52E6"/>
    <w:rsid w:val="00DA7B8F"/>
    <w:rsid w:val="00DB0026"/>
    <w:rsid w:val="00DB79DA"/>
    <w:rsid w:val="00DC1C55"/>
    <w:rsid w:val="00DC4A4D"/>
    <w:rsid w:val="00DC715C"/>
    <w:rsid w:val="00DD02DF"/>
    <w:rsid w:val="00DD4F73"/>
    <w:rsid w:val="00DD79BA"/>
    <w:rsid w:val="00DE4636"/>
    <w:rsid w:val="00DE77E2"/>
    <w:rsid w:val="00DE788F"/>
    <w:rsid w:val="00DF6FC5"/>
    <w:rsid w:val="00DF7135"/>
    <w:rsid w:val="00E0023C"/>
    <w:rsid w:val="00E0050C"/>
    <w:rsid w:val="00E01FCB"/>
    <w:rsid w:val="00E02A60"/>
    <w:rsid w:val="00E02D07"/>
    <w:rsid w:val="00E0544B"/>
    <w:rsid w:val="00E05A96"/>
    <w:rsid w:val="00E20DE0"/>
    <w:rsid w:val="00E21A18"/>
    <w:rsid w:val="00E248A3"/>
    <w:rsid w:val="00E254B9"/>
    <w:rsid w:val="00E31C18"/>
    <w:rsid w:val="00E3248E"/>
    <w:rsid w:val="00E36F11"/>
    <w:rsid w:val="00E41211"/>
    <w:rsid w:val="00E43646"/>
    <w:rsid w:val="00E5159D"/>
    <w:rsid w:val="00E52135"/>
    <w:rsid w:val="00E52500"/>
    <w:rsid w:val="00E56584"/>
    <w:rsid w:val="00E56B05"/>
    <w:rsid w:val="00E6139E"/>
    <w:rsid w:val="00E62C22"/>
    <w:rsid w:val="00E67DBB"/>
    <w:rsid w:val="00E74D91"/>
    <w:rsid w:val="00E7505C"/>
    <w:rsid w:val="00E75FA3"/>
    <w:rsid w:val="00E763E1"/>
    <w:rsid w:val="00E76F14"/>
    <w:rsid w:val="00E77724"/>
    <w:rsid w:val="00E810C5"/>
    <w:rsid w:val="00E82438"/>
    <w:rsid w:val="00E84230"/>
    <w:rsid w:val="00E86155"/>
    <w:rsid w:val="00E8659C"/>
    <w:rsid w:val="00E87C42"/>
    <w:rsid w:val="00E9373B"/>
    <w:rsid w:val="00E95EB1"/>
    <w:rsid w:val="00E96834"/>
    <w:rsid w:val="00E96C7E"/>
    <w:rsid w:val="00EA0243"/>
    <w:rsid w:val="00EA3243"/>
    <w:rsid w:val="00EA6039"/>
    <w:rsid w:val="00EA7716"/>
    <w:rsid w:val="00EB264B"/>
    <w:rsid w:val="00EB4C6B"/>
    <w:rsid w:val="00EB6F26"/>
    <w:rsid w:val="00EB7A01"/>
    <w:rsid w:val="00EB7C21"/>
    <w:rsid w:val="00EC0DA6"/>
    <w:rsid w:val="00EC178C"/>
    <w:rsid w:val="00EC32E8"/>
    <w:rsid w:val="00EC7570"/>
    <w:rsid w:val="00ED1282"/>
    <w:rsid w:val="00ED3512"/>
    <w:rsid w:val="00ED44F0"/>
    <w:rsid w:val="00ED50AC"/>
    <w:rsid w:val="00ED6111"/>
    <w:rsid w:val="00ED7575"/>
    <w:rsid w:val="00EE2EAF"/>
    <w:rsid w:val="00EE4B3F"/>
    <w:rsid w:val="00EE4BE4"/>
    <w:rsid w:val="00EF4C11"/>
    <w:rsid w:val="00EF59EC"/>
    <w:rsid w:val="00F01AFE"/>
    <w:rsid w:val="00F01D7C"/>
    <w:rsid w:val="00F056A6"/>
    <w:rsid w:val="00F124E1"/>
    <w:rsid w:val="00F12517"/>
    <w:rsid w:val="00F12B1F"/>
    <w:rsid w:val="00F1438C"/>
    <w:rsid w:val="00F15A5C"/>
    <w:rsid w:val="00F16563"/>
    <w:rsid w:val="00F230D5"/>
    <w:rsid w:val="00F26B3B"/>
    <w:rsid w:val="00F3416B"/>
    <w:rsid w:val="00F343F9"/>
    <w:rsid w:val="00F4009C"/>
    <w:rsid w:val="00F4348B"/>
    <w:rsid w:val="00F44BA5"/>
    <w:rsid w:val="00F507B4"/>
    <w:rsid w:val="00F54178"/>
    <w:rsid w:val="00F55FCF"/>
    <w:rsid w:val="00F60832"/>
    <w:rsid w:val="00F628A0"/>
    <w:rsid w:val="00F640BA"/>
    <w:rsid w:val="00F65A26"/>
    <w:rsid w:val="00F744BC"/>
    <w:rsid w:val="00F75A4B"/>
    <w:rsid w:val="00F76D0F"/>
    <w:rsid w:val="00F826E9"/>
    <w:rsid w:val="00F82700"/>
    <w:rsid w:val="00F86A9A"/>
    <w:rsid w:val="00F90B9A"/>
    <w:rsid w:val="00F93A14"/>
    <w:rsid w:val="00FA0537"/>
    <w:rsid w:val="00FA60E6"/>
    <w:rsid w:val="00FA62E6"/>
    <w:rsid w:val="00FB0F90"/>
    <w:rsid w:val="00FB11B8"/>
    <w:rsid w:val="00FB4A7B"/>
    <w:rsid w:val="00FC052B"/>
    <w:rsid w:val="00FC4629"/>
    <w:rsid w:val="00FD012E"/>
    <w:rsid w:val="00FD0347"/>
    <w:rsid w:val="00FD22D4"/>
    <w:rsid w:val="00FD2B8A"/>
    <w:rsid w:val="00FD6F3C"/>
    <w:rsid w:val="00FE0B42"/>
    <w:rsid w:val="00FE3931"/>
    <w:rsid w:val="00FE43D3"/>
    <w:rsid w:val="00FE68B6"/>
    <w:rsid w:val="00FF0731"/>
    <w:rsid w:val="00FF29A3"/>
    <w:rsid w:val="00FF301B"/>
    <w:rsid w:val="00FF71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AB7A20"/>
  <w15:docId w15:val="{CA9C80D2-E8CF-47DE-B9C0-B9FE5FD6F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5" w:line="250" w:lineRule="auto"/>
      <w:ind w:left="10" w:hanging="10"/>
    </w:pPr>
    <w:rPr>
      <w:rFonts w:ascii="Calibri" w:eastAsia="Calibri" w:hAnsi="Calibri" w:cs="Calibri"/>
      <w:color w:val="000000"/>
      <w:sz w:val="24"/>
    </w:rPr>
  </w:style>
  <w:style w:type="paragraph" w:styleId="Heading1">
    <w:name w:val="heading 1"/>
    <w:basedOn w:val="Normal"/>
    <w:next w:val="Normal"/>
    <w:link w:val="Heading1Char"/>
    <w:uiPriority w:val="9"/>
    <w:qFormat/>
    <w:rsid w:val="00FE43D3"/>
    <w:pPr>
      <w:keepNext/>
      <w:keepLines/>
      <w:spacing w:before="240" w:after="0"/>
      <w:outlineLvl w:val="0"/>
    </w:pPr>
    <w:rPr>
      <w:rFonts w:asciiTheme="majorHAnsi" w:eastAsiaTheme="majorEastAsia" w:hAnsiTheme="majorHAnsi" w:cstheme="majorBidi"/>
      <w:b/>
      <w:color w:val="auto"/>
      <w:sz w:val="56"/>
      <w:szCs w:val="32"/>
    </w:rPr>
  </w:style>
  <w:style w:type="paragraph" w:styleId="Heading2">
    <w:name w:val="heading 2"/>
    <w:basedOn w:val="Normal"/>
    <w:next w:val="Normal"/>
    <w:link w:val="Heading2Char"/>
    <w:uiPriority w:val="9"/>
    <w:unhideWhenUsed/>
    <w:qFormat/>
    <w:rsid w:val="00CB5222"/>
    <w:pPr>
      <w:keepNext/>
      <w:keepLines/>
      <w:spacing w:before="280" w:after="160"/>
      <w:ind w:left="14" w:hanging="14"/>
      <w:outlineLvl w:val="1"/>
    </w:pPr>
    <w:rPr>
      <w:rFonts w:asciiTheme="majorHAnsi" w:eastAsiaTheme="majorEastAsia" w:hAnsiTheme="majorHAnsi" w:cstheme="majorBidi"/>
      <w:b/>
      <w:color w:val="auto"/>
      <w:sz w:val="40"/>
      <w:szCs w:val="26"/>
    </w:rPr>
  </w:style>
  <w:style w:type="paragraph" w:styleId="Heading3">
    <w:name w:val="heading 3"/>
    <w:basedOn w:val="Normal"/>
    <w:next w:val="Normal"/>
    <w:link w:val="Heading3Char"/>
    <w:uiPriority w:val="9"/>
    <w:unhideWhenUsed/>
    <w:qFormat/>
    <w:rsid w:val="00ED6111"/>
    <w:pPr>
      <w:keepNext/>
      <w:keepLines/>
      <w:spacing w:before="200" w:after="0"/>
      <w:ind w:left="14" w:hanging="14"/>
      <w:outlineLvl w:val="2"/>
    </w:pPr>
    <w:rPr>
      <w:rFonts w:asciiTheme="majorHAnsi" w:eastAsiaTheme="majorEastAsia" w:hAnsiTheme="majorHAnsi" w:cstheme="majorBidi"/>
      <w:i/>
      <w:color w:val="000000" w:themeColor="text1"/>
      <w:sz w:val="32"/>
      <w:szCs w:val="24"/>
    </w:rPr>
  </w:style>
  <w:style w:type="paragraph" w:styleId="Heading4">
    <w:name w:val="heading 4"/>
    <w:basedOn w:val="Normal"/>
    <w:next w:val="Normal"/>
    <w:link w:val="Heading4Char"/>
    <w:uiPriority w:val="9"/>
    <w:unhideWhenUsed/>
    <w:qFormat/>
    <w:rsid w:val="004D559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43D3"/>
    <w:rPr>
      <w:rFonts w:asciiTheme="majorHAnsi" w:eastAsiaTheme="majorEastAsia" w:hAnsiTheme="majorHAnsi" w:cstheme="majorBidi"/>
      <w:b/>
      <w:sz w:val="56"/>
      <w:szCs w:val="32"/>
    </w:rPr>
  </w:style>
  <w:style w:type="character" w:customStyle="1" w:styleId="Heading2Char">
    <w:name w:val="Heading 2 Char"/>
    <w:basedOn w:val="DefaultParagraphFont"/>
    <w:link w:val="Heading2"/>
    <w:uiPriority w:val="9"/>
    <w:rsid w:val="00CB5222"/>
    <w:rPr>
      <w:rFonts w:asciiTheme="majorHAnsi" w:eastAsiaTheme="majorEastAsia" w:hAnsiTheme="majorHAnsi" w:cstheme="majorBidi"/>
      <w:b/>
      <w:sz w:val="40"/>
      <w:szCs w:val="26"/>
    </w:rPr>
  </w:style>
  <w:style w:type="character" w:customStyle="1" w:styleId="Heading3Char">
    <w:name w:val="Heading 3 Char"/>
    <w:basedOn w:val="DefaultParagraphFont"/>
    <w:link w:val="Heading3"/>
    <w:uiPriority w:val="9"/>
    <w:rsid w:val="00ED6111"/>
    <w:rPr>
      <w:rFonts w:asciiTheme="majorHAnsi" w:eastAsiaTheme="majorEastAsia" w:hAnsiTheme="majorHAnsi" w:cstheme="majorBidi"/>
      <w:i/>
      <w:color w:val="000000" w:themeColor="text1"/>
      <w:sz w:val="32"/>
      <w:szCs w:val="24"/>
    </w:rPr>
  </w:style>
  <w:style w:type="paragraph" w:styleId="ListParagraph">
    <w:name w:val="List Paragraph"/>
    <w:basedOn w:val="Normal"/>
    <w:uiPriority w:val="34"/>
    <w:qFormat/>
    <w:rsid w:val="00607A60"/>
    <w:pPr>
      <w:ind w:left="720"/>
      <w:contextualSpacing/>
    </w:pPr>
  </w:style>
  <w:style w:type="paragraph" w:styleId="NormalWeb">
    <w:name w:val="Normal (Web)"/>
    <w:basedOn w:val="Normal"/>
    <w:uiPriority w:val="99"/>
    <w:semiHidden/>
    <w:unhideWhenUsed/>
    <w:rsid w:val="002C64F8"/>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paragraph" w:styleId="Header">
    <w:name w:val="header"/>
    <w:basedOn w:val="Normal"/>
    <w:link w:val="HeaderChar"/>
    <w:uiPriority w:val="99"/>
    <w:unhideWhenUsed/>
    <w:rsid w:val="005730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30E6"/>
    <w:rPr>
      <w:rFonts w:ascii="Calibri" w:eastAsia="Calibri" w:hAnsi="Calibri" w:cs="Calibri"/>
      <w:color w:val="000000"/>
      <w:sz w:val="24"/>
    </w:rPr>
  </w:style>
  <w:style w:type="paragraph" w:styleId="Footer">
    <w:name w:val="footer"/>
    <w:basedOn w:val="Normal"/>
    <w:link w:val="FooterChar"/>
    <w:uiPriority w:val="99"/>
    <w:unhideWhenUsed/>
    <w:rsid w:val="005730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30E6"/>
    <w:rPr>
      <w:rFonts w:ascii="Calibri" w:eastAsia="Calibri" w:hAnsi="Calibri" w:cs="Calibri"/>
      <w:color w:val="000000"/>
      <w:sz w:val="24"/>
    </w:rPr>
  </w:style>
  <w:style w:type="paragraph" w:customStyle="1" w:styleId="APA-Ref">
    <w:name w:val="APA-Ref"/>
    <w:basedOn w:val="Normal"/>
    <w:qFormat/>
    <w:rsid w:val="007E23A9"/>
    <w:pPr>
      <w:spacing w:after="240"/>
      <w:ind w:left="720" w:hanging="720"/>
    </w:pPr>
  </w:style>
  <w:style w:type="character" w:customStyle="1" w:styleId="Heading4Char">
    <w:name w:val="Heading 4 Char"/>
    <w:basedOn w:val="DefaultParagraphFont"/>
    <w:link w:val="Heading4"/>
    <w:uiPriority w:val="9"/>
    <w:rsid w:val="004D5594"/>
    <w:rPr>
      <w:rFonts w:asciiTheme="majorHAnsi" w:eastAsiaTheme="majorEastAsia" w:hAnsiTheme="majorHAnsi" w:cstheme="majorBidi"/>
      <w:i/>
      <w:iCs/>
      <w:color w:val="2E74B5" w:themeColor="accent1" w:themeShade="BF"/>
      <w:sz w:val="24"/>
    </w:rPr>
  </w:style>
  <w:style w:type="character" w:styleId="Hyperlink">
    <w:name w:val="Hyperlink"/>
    <w:basedOn w:val="DefaultParagraphFont"/>
    <w:uiPriority w:val="99"/>
    <w:unhideWhenUsed/>
    <w:rsid w:val="004D5594"/>
    <w:rPr>
      <w:color w:val="0563C1" w:themeColor="hyperlink"/>
      <w:u w:val="single"/>
    </w:rPr>
  </w:style>
  <w:style w:type="paragraph" w:styleId="BalloonText">
    <w:name w:val="Balloon Text"/>
    <w:basedOn w:val="Normal"/>
    <w:link w:val="BalloonTextChar"/>
    <w:uiPriority w:val="99"/>
    <w:semiHidden/>
    <w:unhideWhenUsed/>
    <w:rsid w:val="00AB4D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4DB1"/>
    <w:rPr>
      <w:rFonts w:ascii="Tahoma" w:eastAsia="Calibri" w:hAnsi="Tahoma" w:cs="Tahoma"/>
      <w:color w:val="000000"/>
      <w:sz w:val="16"/>
      <w:szCs w:val="16"/>
    </w:rPr>
  </w:style>
  <w:style w:type="character" w:styleId="CommentReference">
    <w:name w:val="annotation reference"/>
    <w:basedOn w:val="DefaultParagraphFont"/>
    <w:uiPriority w:val="99"/>
    <w:semiHidden/>
    <w:unhideWhenUsed/>
    <w:rsid w:val="00D55D95"/>
    <w:rPr>
      <w:sz w:val="16"/>
      <w:szCs w:val="16"/>
    </w:rPr>
  </w:style>
  <w:style w:type="paragraph" w:styleId="CommentText">
    <w:name w:val="annotation text"/>
    <w:basedOn w:val="Normal"/>
    <w:link w:val="CommentTextChar"/>
    <w:uiPriority w:val="99"/>
    <w:semiHidden/>
    <w:unhideWhenUsed/>
    <w:rsid w:val="00D55D95"/>
    <w:pPr>
      <w:spacing w:line="240" w:lineRule="auto"/>
    </w:pPr>
    <w:rPr>
      <w:sz w:val="20"/>
      <w:szCs w:val="20"/>
    </w:rPr>
  </w:style>
  <w:style w:type="character" w:customStyle="1" w:styleId="CommentTextChar">
    <w:name w:val="Comment Text Char"/>
    <w:basedOn w:val="DefaultParagraphFont"/>
    <w:link w:val="CommentText"/>
    <w:uiPriority w:val="99"/>
    <w:semiHidden/>
    <w:rsid w:val="00D55D95"/>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D55D95"/>
    <w:rPr>
      <w:b/>
      <w:bCs/>
    </w:rPr>
  </w:style>
  <w:style w:type="character" w:customStyle="1" w:styleId="CommentSubjectChar">
    <w:name w:val="Comment Subject Char"/>
    <w:basedOn w:val="CommentTextChar"/>
    <w:link w:val="CommentSubject"/>
    <w:uiPriority w:val="99"/>
    <w:semiHidden/>
    <w:rsid w:val="00D55D95"/>
    <w:rPr>
      <w:rFonts w:ascii="Calibri" w:eastAsia="Calibri" w:hAnsi="Calibri" w:cs="Calibri"/>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66257">
      <w:bodyDiv w:val="1"/>
      <w:marLeft w:val="0"/>
      <w:marRight w:val="0"/>
      <w:marTop w:val="0"/>
      <w:marBottom w:val="0"/>
      <w:divBdr>
        <w:top w:val="none" w:sz="0" w:space="0" w:color="auto"/>
        <w:left w:val="none" w:sz="0" w:space="0" w:color="auto"/>
        <w:bottom w:val="none" w:sz="0" w:space="0" w:color="auto"/>
        <w:right w:val="none" w:sz="0" w:space="0" w:color="auto"/>
      </w:divBdr>
    </w:div>
    <w:div w:id="504174834">
      <w:bodyDiv w:val="1"/>
      <w:marLeft w:val="0"/>
      <w:marRight w:val="0"/>
      <w:marTop w:val="0"/>
      <w:marBottom w:val="0"/>
      <w:divBdr>
        <w:top w:val="none" w:sz="0" w:space="0" w:color="auto"/>
        <w:left w:val="none" w:sz="0" w:space="0" w:color="auto"/>
        <w:bottom w:val="none" w:sz="0" w:space="0" w:color="auto"/>
        <w:right w:val="none" w:sz="0" w:space="0" w:color="auto"/>
      </w:divBdr>
      <w:divsChild>
        <w:div w:id="1010567716">
          <w:marLeft w:val="360"/>
          <w:marRight w:val="0"/>
          <w:marTop w:val="200"/>
          <w:marBottom w:val="0"/>
          <w:divBdr>
            <w:top w:val="none" w:sz="0" w:space="0" w:color="auto"/>
            <w:left w:val="none" w:sz="0" w:space="0" w:color="auto"/>
            <w:bottom w:val="none" w:sz="0" w:space="0" w:color="auto"/>
            <w:right w:val="none" w:sz="0" w:space="0" w:color="auto"/>
          </w:divBdr>
        </w:div>
      </w:divsChild>
    </w:div>
    <w:div w:id="700515239">
      <w:bodyDiv w:val="1"/>
      <w:marLeft w:val="0"/>
      <w:marRight w:val="0"/>
      <w:marTop w:val="0"/>
      <w:marBottom w:val="0"/>
      <w:divBdr>
        <w:top w:val="none" w:sz="0" w:space="0" w:color="auto"/>
        <w:left w:val="none" w:sz="0" w:space="0" w:color="auto"/>
        <w:bottom w:val="none" w:sz="0" w:space="0" w:color="auto"/>
        <w:right w:val="none" w:sz="0" w:space="0" w:color="auto"/>
      </w:divBdr>
    </w:div>
    <w:div w:id="1397899702">
      <w:bodyDiv w:val="1"/>
      <w:marLeft w:val="0"/>
      <w:marRight w:val="0"/>
      <w:marTop w:val="0"/>
      <w:marBottom w:val="0"/>
      <w:divBdr>
        <w:top w:val="none" w:sz="0" w:space="0" w:color="auto"/>
        <w:left w:val="none" w:sz="0" w:space="0" w:color="auto"/>
        <w:bottom w:val="none" w:sz="0" w:space="0" w:color="auto"/>
        <w:right w:val="none" w:sz="0" w:space="0" w:color="auto"/>
      </w:divBdr>
    </w:div>
    <w:div w:id="1466849880">
      <w:bodyDiv w:val="1"/>
      <w:marLeft w:val="0"/>
      <w:marRight w:val="0"/>
      <w:marTop w:val="0"/>
      <w:marBottom w:val="0"/>
      <w:divBdr>
        <w:top w:val="none" w:sz="0" w:space="0" w:color="auto"/>
        <w:left w:val="none" w:sz="0" w:space="0" w:color="auto"/>
        <w:bottom w:val="none" w:sz="0" w:space="0" w:color="auto"/>
        <w:right w:val="none" w:sz="0" w:space="0" w:color="auto"/>
      </w:divBdr>
    </w:div>
    <w:div w:id="1555462383">
      <w:bodyDiv w:val="1"/>
      <w:marLeft w:val="0"/>
      <w:marRight w:val="0"/>
      <w:marTop w:val="0"/>
      <w:marBottom w:val="0"/>
      <w:divBdr>
        <w:top w:val="none" w:sz="0" w:space="0" w:color="auto"/>
        <w:left w:val="none" w:sz="0" w:space="0" w:color="auto"/>
        <w:bottom w:val="none" w:sz="0" w:space="0" w:color="auto"/>
        <w:right w:val="none" w:sz="0" w:space="0" w:color="auto"/>
      </w:divBdr>
      <w:divsChild>
        <w:div w:id="1297292235">
          <w:marLeft w:val="360"/>
          <w:marRight w:val="0"/>
          <w:marTop w:val="200"/>
          <w:marBottom w:val="0"/>
          <w:divBdr>
            <w:top w:val="none" w:sz="0" w:space="0" w:color="auto"/>
            <w:left w:val="none" w:sz="0" w:space="0" w:color="auto"/>
            <w:bottom w:val="none" w:sz="0" w:space="0" w:color="auto"/>
            <w:right w:val="none" w:sz="0" w:space="0" w:color="auto"/>
          </w:divBdr>
        </w:div>
      </w:divsChild>
    </w:div>
    <w:div w:id="17728932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faculty.washington.edu/farkas/dfpubs/Farkas-TroubleshootingProcedures-QuikScanned.pdf"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tif"/><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8D882D-C7E6-4A74-B8FD-4876B7508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3531</Words>
  <Characters>20131</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Microsoft Word - TPTC guidelines.docx</vt:lpstr>
    </vt:vector>
  </TitlesOfParts>
  <Company>Microsoft</Company>
  <LinksUpToDate>false</LinksUpToDate>
  <CharactersWithSpaces>23615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TPTC guidelines.docx</dc:title>
  <dc:creator>David Farkas</dc:creator>
  <cp:lastModifiedBy>David Farkas</cp:lastModifiedBy>
  <cp:revision>2</cp:revision>
  <cp:lastPrinted>2015-10-19T20:59:00Z</cp:lastPrinted>
  <dcterms:created xsi:type="dcterms:W3CDTF">2018-06-19T22:43:00Z</dcterms:created>
  <dcterms:modified xsi:type="dcterms:W3CDTF">2018-06-19T22:43:00Z</dcterms:modified>
</cp:coreProperties>
</file>