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1487" w14:textId="77777777" w:rsidR="003949BC" w:rsidRDefault="00571048" w:rsidP="00A6423F">
      <w:pPr>
        <w:pStyle w:val="Title"/>
      </w:pPr>
      <w:r w:rsidRPr="00E95236">
        <w:t xml:space="preserve">Standard </w:t>
      </w:r>
      <w:r w:rsidRPr="00DC69EB">
        <w:t>Operating</w:t>
      </w:r>
      <w:r w:rsidRPr="00E95236">
        <w:t xml:space="preserve"> Procedur</w:t>
      </w:r>
      <w:r w:rsidR="00AC1C49">
        <w:t>e</w:t>
      </w:r>
    </w:p>
    <w:p w14:paraId="3BCE4CA1" w14:textId="38798892" w:rsidR="002F67CC" w:rsidRPr="002F67CC" w:rsidRDefault="003949BC" w:rsidP="002F67CC">
      <w:pPr>
        <w:pStyle w:val="Title"/>
      </w:pPr>
      <w:r>
        <w:t>Sodium Tetraborate</w:t>
      </w:r>
    </w:p>
    <w:p w14:paraId="75C882D3" w14:textId="1FA3A4C2" w:rsidR="003E396F" w:rsidRDefault="003949BC" w:rsidP="003E396F">
      <w:pPr>
        <w:jc w:val="center"/>
      </w:pPr>
      <w:r>
        <w:t xml:space="preserve">CAS# </w:t>
      </w:r>
      <w:r w:rsidR="00087866">
        <w:t>1330-43-4</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04725FAF"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DA39CE">
        <w:rPr>
          <w:rFonts w:cstheme="minorHAnsi"/>
          <w:b/>
        </w:rPr>
        <w:t>BAG 005, 023</w:t>
      </w:r>
    </w:p>
    <w:p w14:paraId="1FE89CBC" w14:textId="5E72BFB9"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DA39CE">
        <w:rPr>
          <w:b/>
        </w:rPr>
        <w:t>Chemistry</w:t>
      </w:r>
    </w:p>
    <w:p w14:paraId="65ECFEC7" w14:textId="74ACB73B"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DA39CE">
        <w:rPr>
          <w:rFonts w:cstheme="minorHAnsi"/>
          <w:b/>
        </w:rPr>
        <w:t>Sarah Keller</w:t>
      </w:r>
    </w:p>
    <w:p w14:paraId="74E59546" w14:textId="54C54308"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97340D">
        <w:rPr>
          <w:rFonts w:cstheme="minorHAnsi"/>
          <w:b/>
          <w:noProof/>
        </w:rPr>
        <w:drawing>
          <wp:inline distT="0" distB="0" distL="0" distR="0" wp14:anchorId="2EA9677E" wp14:editId="33F42198">
            <wp:extent cx="386171" cy="187569"/>
            <wp:effectExtent l="0" t="0" r="0" b="3175"/>
            <wp:docPr id="30870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5248" name="Picture 308705248"/>
                    <pic:cNvPicPr/>
                  </pic:nvPicPr>
                  <pic:blipFill>
                    <a:blip r:embed="rId8"/>
                    <a:stretch>
                      <a:fillRect/>
                    </a:stretch>
                  </pic:blipFill>
                  <pic:spPr>
                    <a:xfrm>
                      <a:off x="0" y="0"/>
                      <a:ext cx="393908" cy="191327"/>
                    </a:xfrm>
                    <a:prstGeom prst="rect">
                      <a:avLst/>
                    </a:prstGeom>
                  </pic:spPr>
                </pic:pic>
              </a:graphicData>
            </a:graphic>
          </wp:inline>
        </w:drawing>
      </w:r>
      <w:r w:rsidR="00E64E0F">
        <w:rPr>
          <w:rFonts w:cstheme="minorHAnsi"/>
          <w:b/>
        </w:rPr>
        <w:t xml:space="preserve">  28 Feb 2025</w:t>
      </w:r>
    </w:p>
    <w:p w14:paraId="09E859D4" w14:textId="547B0AF1" w:rsidR="003E396F" w:rsidRPr="00A44986" w:rsidRDefault="003E396F" w:rsidP="00986FF8">
      <w:pPr>
        <w:spacing w:after="0" w:line="240" w:lineRule="auto"/>
        <w:ind w:left="360"/>
        <w:rPr>
          <w:b/>
        </w:rPr>
      </w:pPr>
      <w:r w:rsidRPr="00A44986">
        <w:rPr>
          <w:b/>
        </w:rPr>
        <w:t xml:space="preserve">This SOP was created by (if not PI): </w:t>
      </w:r>
      <w:r w:rsidRPr="00A44986">
        <w:rPr>
          <w:b/>
        </w:rPr>
        <w:tab/>
      </w:r>
      <w:r w:rsidRPr="00A44986">
        <w:rPr>
          <w:b/>
        </w:rPr>
        <w:tab/>
      </w:r>
      <w:r w:rsidR="00A44986">
        <w:rPr>
          <w:b/>
        </w:rPr>
        <w:tab/>
      </w:r>
      <w:r w:rsidR="00986FF8" w:rsidRPr="00A44986">
        <w:rPr>
          <w:b/>
        </w:rPr>
        <w:tab/>
      </w:r>
      <w:r w:rsidR="00DA39CE">
        <w:rPr>
          <w:b/>
        </w:rPr>
        <w:t>Sena Noaman/Graduate Student/</w:t>
      </w:r>
    </w:p>
    <w:p w14:paraId="0D085B39" w14:textId="1847283D" w:rsidR="003E396F" w:rsidRPr="00A44986" w:rsidRDefault="003E396F" w:rsidP="00986FF8">
      <w:pPr>
        <w:spacing w:after="0" w:line="240" w:lineRule="auto"/>
        <w:ind w:left="360"/>
        <w:rPr>
          <w:b/>
        </w:rPr>
      </w:pPr>
      <w:r w:rsidRPr="00A44986">
        <w:rPr>
          <w:b/>
        </w:rPr>
        <w:t>Name/Title/Date/Signature</w:t>
      </w:r>
      <w:r w:rsidR="00DA39CE">
        <w:rPr>
          <w:b/>
        </w:rPr>
        <w:tab/>
      </w:r>
      <w:r w:rsidR="00DA39CE">
        <w:rPr>
          <w:b/>
        </w:rPr>
        <w:tab/>
      </w:r>
      <w:r w:rsidR="00DA39CE">
        <w:rPr>
          <w:b/>
        </w:rPr>
        <w:tab/>
      </w:r>
      <w:r w:rsidR="00DA39CE">
        <w:rPr>
          <w:b/>
        </w:rPr>
        <w:tab/>
        <w:t>28 Feb 2025/</w:t>
      </w:r>
      <w:r w:rsidR="00CA7448">
        <w:rPr>
          <w:rFonts w:cstheme="minorHAnsi"/>
          <w:b/>
          <w:noProof/>
        </w:rPr>
        <w:drawing>
          <wp:inline distT="0" distB="0" distL="0" distR="0" wp14:anchorId="7CDF6913" wp14:editId="13ACB8D5">
            <wp:extent cx="478155" cy="153035"/>
            <wp:effectExtent l="0" t="0" r="4445" b="0"/>
            <wp:docPr id="1251450397"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0397" name="Picture 3" descr="A close-up of a signature&#10;&#10;AI-generated content may be incorrect."/>
                    <pic:cNvPicPr/>
                  </pic:nvPicPr>
                  <pic:blipFill rotWithShape="1">
                    <a:blip r:embed="rId9"/>
                    <a:srcRect t="39286" b="28571"/>
                    <a:stretch/>
                  </pic:blipFill>
                  <pic:spPr bwMode="auto">
                    <a:xfrm>
                      <a:off x="0" y="0"/>
                      <a:ext cx="483317" cy="154687"/>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1BFA4ECD" w14:textId="665364D3" w:rsidR="00986FF8" w:rsidRPr="003E396F" w:rsidRDefault="00986FF8" w:rsidP="003E396F">
      <w:pPr>
        <w:spacing w:after="0" w:line="240" w:lineRule="auto"/>
      </w:pPr>
    </w:p>
    <w:p w14:paraId="4AFE5863" w14:textId="42FEB37C"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0E2466A2" w14:textId="179019AF" w:rsidR="003704C9" w:rsidRDefault="00A133F4" w:rsidP="00EE6C25">
      <w:pPr>
        <w:spacing w:after="120" w:line="240" w:lineRule="auto"/>
        <w:rPr>
          <w:rFonts w:cs="Arial"/>
        </w:rPr>
      </w:pPr>
      <w:r>
        <w:rPr>
          <w:rFonts w:cs="Arial"/>
        </w:rPr>
        <w:t>Physical hazards</w:t>
      </w:r>
    </w:p>
    <w:p w14:paraId="65FC221F" w14:textId="2F829C75" w:rsidR="00A133F4" w:rsidRDefault="00A9263F" w:rsidP="00A133F4">
      <w:pPr>
        <w:pStyle w:val="ListParagraph"/>
        <w:numPr>
          <w:ilvl w:val="0"/>
          <w:numId w:val="54"/>
        </w:numPr>
        <w:spacing w:after="120" w:line="240" w:lineRule="auto"/>
        <w:rPr>
          <w:rFonts w:cs="Arial"/>
          <w:sz w:val="20"/>
          <w:szCs w:val="20"/>
        </w:rPr>
      </w:pPr>
      <w:r>
        <w:rPr>
          <w:rFonts w:cs="Arial"/>
          <w:sz w:val="20"/>
          <w:szCs w:val="20"/>
        </w:rPr>
        <w:t>Sodium tetraborate is incompatible with potassium and acid anhydrides.</w:t>
      </w:r>
    </w:p>
    <w:p w14:paraId="289871FA" w14:textId="7E96FBE8" w:rsidR="006C5C8D" w:rsidRDefault="006C5C8D" w:rsidP="00A133F4">
      <w:pPr>
        <w:pStyle w:val="ListParagraph"/>
        <w:numPr>
          <w:ilvl w:val="0"/>
          <w:numId w:val="54"/>
        </w:numPr>
        <w:spacing w:after="120" w:line="240" w:lineRule="auto"/>
        <w:rPr>
          <w:rFonts w:cs="Arial"/>
          <w:sz w:val="20"/>
          <w:szCs w:val="20"/>
        </w:rPr>
      </w:pPr>
      <w:r>
        <w:rPr>
          <w:rFonts w:cs="Arial"/>
          <w:sz w:val="20"/>
          <w:szCs w:val="20"/>
        </w:rPr>
        <w:t xml:space="preserve">Under fire conditions, </w:t>
      </w:r>
      <w:r w:rsidR="00455982">
        <w:rPr>
          <w:rFonts w:cs="Arial"/>
          <w:sz w:val="20"/>
          <w:szCs w:val="20"/>
        </w:rPr>
        <w:t>hazardous decomposition products may be formed: borane/boron oxides, sodium oxides.</w:t>
      </w:r>
    </w:p>
    <w:p w14:paraId="0859359D" w14:textId="79C7CBA1" w:rsidR="00AE3DEA" w:rsidRPr="005E768D" w:rsidRDefault="000E0F99" w:rsidP="00B16CCC">
      <w:pPr>
        <w:pStyle w:val="ListParagraph"/>
        <w:numPr>
          <w:ilvl w:val="0"/>
          <w:numId w:val="54"/>
        </w:numPr>
        <w:spacing w:after="120" w:line="240" w:lineRule="auto"/>
        <w:rPr>
          <w:rFonts w:cs="Arial"/>
          <w:sz w:val="20"/>
          <w:szCs w:val="20"/>
        </w:rPr>
      </w:pPr>
      <w:r>
        <w:rPr>
          <w:rFonts w:cs="Arial"/>
          <w:sz w:val="20"/>
          <w:szCs w:val="20"/>
        </w:rPr>
        <w:t>With any solid material, avoid buildup of dusts that could be combustible.</w:t>
      </w:r>
    </w:p>
    <w:p w14:paraId="1ED96C92" w14:textId="61F4D340" w:rsidR="00B16CCC" w:rsidRDefault="00B16CCC" w:rsidP="00B16CCC">
      <w:pPr>
        <w:spacing w:after="120" w:line="240" w:lineRule="auto"/>
        <w:rPr>
          <w:rFonts w:cs="Arial"/>
        </w:rPr>
      </w:pPr>
      <w:r>
        <w:rPr>
          <w:rFonts w:cs="Arial"/>
        </w:rPr>
        <w:t>Health hazards</w:t>
      </w:r>
    </w:p>
    <w:p w14:paraId="36B96619" w14:textId="5FB4C492" w:rsidR="00B16CCC" w:rsidRDefault="00B16CCC" w:rsidP="00B16CCC">
      <w:pPr>
        <w:pStyle w:val="ListParagraph"/>
        <w:numPr>
          <w:ilvl w:val="0"/>
          <w:numId w:val="54"/>
        </w:numPr>
        <w:spacing w:after="120" w:line="240" w:lineRule="auto"/>
        <w:rPr>
          <w:rFonts w:cs="Arial"/>
          <w:sz w:val="20"/>
          <w:szCs w:val="20"/>
        </w:rPr>
      </w:pPr>
      <w:r>
        <w:rPr>
          <w:rFonts w:cs="Arial"/>
          <w:sz w:val="20"/>
          <w:szCs w:val="20"/>
        </w:rPr>
        <w:t>Sodium tetraborate causes serious eye irritation</w:t>
      </w:r>
      <w:r w:rsidR="002F6252">
        <w:rPr>
          <w:rFonts w:cs="Arial"/>
          <w:sz w:val="20"/>
          <w:szCs w:val="20"/>
        </w:rPr>
        <w:t>.</w:t>
      </w:r>
      <w:r w:rsidR="009C5150">
        <w:rPr>
          <w:rFonts w:cs="Arial"/>
          <w:sz w:val="20"/>
          <w:szCs w:val="20"/>
        </w:rPr>
        <w:t xml:space="preserve"> Avoid contact with skin and eyes through physical contact </w:t>
      </w:r>
      <w:r w:rsidR="006F7071">
        <w:rPr>
          <w:rFonts w:cs="Arial"/>
          <w:sz w:val="20"/>
          <w:szCs w:val="20"/>
        </w:rPr>
        <w:t>or</w:t>
      </w:r>
      <w:r w:rsidR="009C5150">
        <w:rPr>
          <w:rFonts w:cs="Arial"/>
          <w:sz w:val="20"/>
          <w:szCs w:val="20"/>
        </w:rPr>
        <w:t xml:space="preserve"> formation of dust and aerosols. Do not inhale vapors, mist, or gas.</w:t>
      </w:r>
    </w:p>
    <w:p w14:paraId="5B2F2EA6" w14:textId="3DD01C64" w:rsidR="009A2373" w:rsidRDefault="009A2373" w:rsidP="00B16CCC">
      <w:pPr>
        <w:pStyle w:val="ListParagraph"/>
        <w:numPr>
          <w:ilvl w:val="0"/>
          <w:numId w:val="54"/>
        </w:numPr>
        <w:spacing w:after="120" w:line="240" w:lineRule="auto"/>
        <w:rPr>
          <w:rFonts w:cs="Arial"/>
          <w:sz w:val="20"/>
          <w:szCs w:val="20"/>
        </w:rPr>
      </w:pPr>
      <w:r>
        <w:rPr>
          <w:rFonts w:cs="Arial"/>
          <w:sz w:val="20"/>
          <w:szCs w:val="20"/>
        </w:rPr>
        <w:t>Ingestion presents the most significant risk</w:t>
      </w:r>
      <w:r w:rsidR="00227354">
        <w:rPr>
          <w:rFonts w:cs="Arial"/>
          <w:sz w:val="20"/>
          <w:szCs w:val="20"/>
        </w:rPr>
        <w:t>. Borates may cause nausea, vomiting, diarrhea, abdominal cramps, and in extreme cases circulatory collapse, convulsions, coma or even death from 5 to 20 grams.</w:t>
      </w:r>
      <w:r w:rsidR="00674B81">
        <w:rPr>
          <w:rFonts w:cs="Arial"/>
          <w:sz w:val="20"/>
          <w:szCs w:val="20"/>
        </w:rPr>
        <w:t xml:space="preserve"> Do not ingest.</w:t>
      </w:r>
    </w:p>
    <w:p w14:paraId="025EFF3D" w14:textId="4A5702D4" w:rsidR="00AE3DEA" w:rsidRPr="005E768D" w:rsidRDefault="002F6252" w:rsidP="00B74D9D">
      <w:pPr>
        <w:pStyle w:val="ListParagraph"/>
        <w:numPr>
          <w:ilvl w:val="0"/>
          <w:numId w:val="54"/>
        </w:numPr>
        <w:spacing w:after="120" w:line="240" w:lineRule="auto"/>
        <w:rPr>
          <w:rFonts w:cs="Arial"/>
          <w:sz w:val="20"/>
          <w:szCs w:val="20"/>
        </w:rPr>
      </w:pPr>
      <w:r>
        <w:rPr>
          <w:rFonts w:cs="Arial"/>
          <w:sz w:val="20"/>
          <w:szCs w:val="20"/>
        </w:rPr>
        <w:t xml:space="preserve">Exposure to sodium tetraborate may cause reproductive toxicity and </w:t>
      </w:r>
      <w:r w:rsidR="00B16CCC">
        <w:rPr>
          <w:rFonts w:cs="Arial"/>
          <w:sz w:val="20"/>
          <w:szCs w:val="20"/>
        </w:rPr>
        <w:t>damage fertility or unborn child</w:t>
      </w:r>
      <w:r>
        <w:rPr>
          <w:rFonts w:cs="Arial"/>
          <w:sz w:val="20"/>
          <w:szCs w:val="20"/>
        </w:rPr>
        <w:t>.</w:t>
      </w:r>
    </w:p>
    <w:p w14:paraId="6363C088" w14:textId="484E63FF" w:rsidR="00B74D9D" w:rsidRPr="00B74D9D" w:rsidRDefault="00B74D9D" w:rsidP="00B74D9D">
      <w:pPr>
        <w:spacing w:after="120" w:line="240" w:lineRule="auto"/>
        <w:rPr>
          <w:rFonts w:cs="Arial"/>
        </w:rPr>
      </w:pPr>
      <w:r>
        <w:rPr>
          <w:rFonts w:cs="Arial"/>
        </w:rPr>
        <w:t>Environmental hazards</w:t>
      </w:r>
    </w:p>
    <w:p w14:paraId="4BC1D4EE" w14:textId="289DDFCE" w:rsidR="00F10B0D" w:rsidRPr="005E768D" w:rsidRDefault="00B16CCC" w:rsidP="00B3067B">
      <w:pPr>
        <w:pStyle w:val="ListParagraph"/>
        <w:numPr>
          <w:ilvl w:val="0"/>
          <w:numId w:val="55"/>
        </w:numPr>
        <w:spacing w:after="120" w:line="240" w:lineRule="auto"/>
        <w:rPr>
          <w:rFonts w:cs="Arial"/>
          <w:sz w:val="20"/>
          <w:szCs w:val="20"/>
        </w:rPr>
      </w:pPr>
      <w:r w:rsidRPr="00B74D9D">
        <w:rPr>
          <w:rFonts w:cs="Arial"/>
          <w:sz w:val="20"/>
          <w:szCs w:val="20"/>
        </w:rPr>
        <w:t>Sodium tetraborate is harmful to aquatic life.</w:t>
      </w:r>
      <w:r w:rsidR="00B74D9D">
        <w:rPr>
          <w:rFonts w:cs="Arial"/>
          <w:sz w:val="20"/>
          <w:szCs w:val="20"/>
        </w:rPr>
        <w:t xml:space="preserve"> Avoid release to environment.</w:t>
      </w:r>
    </w:p>
    <w:p w14:paraId="7CD44996" w14:textId="3E89E924" w:rsidR="00B3067B" w:rsidRPr="00B3067B" w:rsidRDefault="00B3067B" w:rsidP="00B3067B">
      <w:pPr>
        <w:spacing w:after="120" w:line="240" w:lineRule="auto"/>
        <w:rPr>
          <w:rFonts w:cs="Arial"/>
          <w:b/>
          <w:bCs/>
        </w:rPr>
      </w:pPr>
      <w:r>
        <w:rPr>
          <w:rFonts w:cs="Arial"/>
          <w:b/>
          <w:bCs/>
        </w:rPr>
        <w:t xml:space="preserve">The SDS for sodium tetraborate </w:t>
      </w:r>
      <w:r w:rsidR="00C7184A">
        <w:rPr>
          <w:rFonts w:cs="Arial"/>
          <w:b/>
          <w:bCs/>
        </w:rPr>
        <w:t xml:space="preserve">is found at </w:t>
      </w:r>
      <w:hyperlink r:id="rId10" w:history="1">
        <w:r w:rsidR="006636C0" w:rsidRPr="00254CBB">
          <w:rPr>
            <w:rStyle w:val="Hyperlink"/>
            <w:rFonts w:cs="Arial"/>
            <w:b/>
            <w:bCs/>
          </w:rPr>
          <w:t>https://mychem.ehs.washington.edu/Chemical/ViewSDS/74519</w:t>
        </w:r>
      </w:hyperlink>
      <w:r w:rsidR="006636C0">
        <w:rPr>
          <w:rFonts w:cs="Arial"/>
          <w:b/>
          <w:bCs/>
        </w:rPr>
        <w:t>.</w:t>
      </w:r>
    </w:p>
    <w:p w14:paraId="6D060E0A" w14:textId="1D1573FE" w:rsidR="00285F79" w:rsidRPr="00EF4E17" w:rsidRDefault="00A260F4" w:rsidP="00736925">
      <w:pPr>
        <w:spacing w:before="120" w:after="120" w:line="288" w:lineRule="auto"/>
        <w:ind w:right="-90"/>
        <w:rPr>
          <w:noProof/>
        </w:rPr>
      </w:pPr>
      <w:r>
        <w:rPr>
          <w:noProof/>
        </w:rPr>
        <w:drawing>
          <wp:inline distT="0" distB="0" distL="0" distR="0" wp14:anchorId="592F67B0" wp14:editId="1B2AC38C">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736925">
        <w:rPr>
          <w:noProof/>
        </w:rPr>
        <w:drawing>
          <wp:inline distT="0" distB="0" distL="0" distR="0" wp14:anchorId="28823F35" wp14:editId="14BA589C">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736925">
        <w:rPr>
          <w:noProof/>
        </w:rPr>
        <w:t xml:space="preserve">  </w:t>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129A3A46" w14:textId="77777777" w:rsidR="00C97B93" w:rsidRDefault="00C97B93" w:rsidP="004533F5">
      <w:pPr>
        <w:pStyle w:val="NoSpacing"/>
        <w:spacing w:before="120" w:after="120" w:line="288" w:lineRule="auto"/>
        <w:rPr>
          <w:rFonts w:ascii="Calibri" w:hAnsi="Calibri" w:cs="Calibri"/>
          <w:b/>
          <w:sz w:val="24"/>
          <w:szCs w:val="24"/>
        </w:rPr>
      </w:pPr>
    </w:p>
    <w:p w14:paraId="25066EED" w14:textId="139E880F" w:rsidR="00F909E2" w:rsidRPr="00E95236" w:rsidRDefault="00411845" w:rsidP="002D6943">
      <w:pPr>
        <w:pStyle w:val="Heading1"/>
      </w:pPr>
      <w:r w:rsidRPr="00E95236">
        <w:lastRenderedPageBreak/>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749A3510" w:rsidR="00D01A78" w:rsidRPr="001A07BE" w:rsidRDefault="0044546C" w:rsidP="00D472CB">
      <w:pPr>
        <w:pStyle w:val="ListParagraph"/>
        <w:numPr>
          <w:ilvl w:val="0"/>
          <w:numId w:val="55"/>
        </w:numPr>
        <w:spacing w:before="120" w:after="120" w:line="288" w:lineRule="auto"/>
        <w:rPr>
          <w:rFonts w:cstheme="minorHAnsi"/>
          <w:sz w:val="20"/>
          <w:szCs w:val="20"/>
          <w:shd w:val="clear" w:color="auto" w:fill="FFFFFF"/>
        </w:rPr>
      </w:pPr>
      <w:r>
        <w:rPr>
          <w:rFonts w:cstheme="minorHAnsi"/>
          <w:sz w:val="20"/>
          <w:szCs w:val="20"/>
          <w:shd w:val="clear" w:color="auto" w:fill="FFFFFF"/>
        </w:rPr>
        <w:t xml:space="preserve">While it is not required to perform work in a fume hood, </w:t>
      </w:r>
      <w:r w:rsidR="00352DB8">
        <w:rPr>
          <w:rFonts w:cstheme="minorHAnsi"/>
          <w:sz w:val="20"/>
          <w:szCs w:val="20"/>
          <w:shd w:val="clear" w:color="auto" w:fill="FFFFFF"/>
        </w:rPr>
        <w:t>appropriate exhaust ventilation is required at places where dust is formed.</w:t>
      </w:r>
      <w:r w:rsidR="0074655E">
        <w:rPr>
          <w:rFonts w:cstheme="minorHAnsi"/>
          <w:sz w:val="20"/>
          <w:szCs w:val="20"/>
          <w:shd w:val="clear" w:color="auto" w:fill="FFFFFF"/>
        </w:rPr>
        <w:t xml:space="preserve"> </w:t>
      </w:r>
      <w:bookmarkStart w:id="1" w:name="_Hlk130286281"/>
      <w:bookmarkStart w:id="2" w:name="_Hlk134794185"/>
      <w:r w:rsidR="00D01A78" w:rsidRPr="001A07BE">
        <w:rPr>
          <w:rFonts w:cs="Calibri"/>
          <w:sz w:val="20"/>
          <w:szCs w:val="20"/>
        </w:rPr>
        <w:t>Any chemical fume hood used must be tested and passed by EH&amp;S.</w:t>
      </w:r>
      <w:bookmarkEnd w:id="1"/>
    </w:p>
    <w:bookmarkEnd w:id="2"/>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3B870367"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w:t>
      </w:r>
      <w:r w:rsidR="002148EC">
        <w:rPr>
          <w:rFonts w:cstheme="minorHAnsi"/>
          <w:sz w:val="20"/>
          <w:szCs w:val="20"/>
        </w:rPr>
        <w:t xml:space="preserve"> by using PPE of </w:t>
      </w:r>
      <w:r w:rsidR="000A74B3">
        <w:rPr>
          <w:rFonts w:cstheme="minorHAnsi"/>
          <w:sz w:val="20"/>
          <w:szCs w:val="20"/>
        </w:rPr>
        <w:t xml:space="preserve">safety glasses with side-shields, gloves, </w:t>
      </w:r>
      <w:r w:rsidR="00496A8D">
        <w:rPr>
          <w:rFonts w:cstheme="minorHAnsi"/>
          <w:sz w:val="20"/>
          <w:szCs w:val="20"/>
        </w:rPr>
        <w:t>and impervious clothing</w:t>
      </w:r>
      <w:r w:rsidRPr="00A50AB0">
        <w:rPr>
          <w:rFonts w:cstheme="minorHAnsi"/>
          <w:sz w:val="20"/>
          <w:szCs w:val="20"/>
        </w:rPr>
        <w:t>.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AD0B9F">
        <w:rPr>
          <w:rFonts w:cs="Arial"/>
          <w:sz w:val="20"/>
          <w:szCs w:val="20"/>
        </w:rPr>
        <w:t>sodium tetraborate</w:t>
      </w:r>
      <w:r w:rsidR="0011689F" w:rsidRPr="00A50AB0">
        <w:rPr>
          <w:rFonts w:cs="Arial"/>
          <w:sz w:val="20"/>
          <w:szCs w:val="20"/>
        </w:rPr>
        <w:t xml:space="preserve"> </w:t>
      </w:r>
      <w:r w:rsidR="006F1D5B" w:rsidRPr="00A50AB0">
        <w:rPr>
          <w:rFonts w:cs="Arial"/>
          <w:sz w:val="20"/>
          <w:szCs w:val="20"/>
        </w:rPr>
        <w:t>come</w:t>
      </w:r>
      <w:r w:rsidR="002D2578">
        <w:rPr>
          <w:rFonts w:cs="Arial"/>
          <w:sz w:val="20"/>
          <w:szCs w:val="20"/>
        </w:rPr>
        <w:t>s</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02426097" w:rsidR="00513F08" w:rsidRPr="00A50AB0" w:rsidRDefault="003303C2" w:rsidP="00EC5F5A">
      <w:pPr>
        <w:pStyle w:val="NoSpacing"/>
        <w:spacing w:before="120" w:after="120" w:line="288" w:lineRule="auto"/>
        <w:rPr>
          <w:rFonts w:cstheme="minorHAnsi"/>
          <w:sz w:val="20"/>
          <w:szCs w:val="20"/>
        </w:rPr>
      </w:pPr>
      <w:r>
        <w:rPr>
          <w:rFonts w:cstheme="minorHAnsi"/>
          <w:sz w:val="20"/>
          <w:szCs w:val="20"/>
        </w:rPr>
        <w:t xml:space="preserve">Impervious clothing is required. </w:t>
      </w:r>
      <w:r w:rsidR="00497067">
        <w:rPr>
          <w:rFonts w:cstheme="minorHAnsi"/>
          <w:sz w:val="20"/>
          <w:szCs w:val="20"/>
        </w:rPr>
        <w:t xml:space="preserve">A lab coat is not required but </w:t>
      </w:r>
      <w:r w:rsidR="00CA13F4">
        <w:rPr>
          <w:rFonts w:cstheme="minorHAnsi"/>
          <w:sz w:val="20"/>
          <w:szCs w:val="20"/>
        </w:rPr>
        <w:t>may provide the best measure for avoiding skin contact.</w:t>
      </w:r>
      <w:r w:rsidR="00900D11">
        <w:rPr>
          <w:rFonts w:cstheme="minorHAnsi"/>
          <w:sz w:val="20"/>
          <w:szCs w:val="20"/>
        </w:rPr>
        <w:t xml:space="preserve"> </w:t>
      </w:r>
      <w:r w:rsidR="00EC5F5A" w:rsidRPr="00A50AB0">
        <w:rPr>
          <w:rFonts w:cstheme="minorHAnsi"/>
          <w:sz w:val="20"/>
          <w:szCs w:val="20"/>
        </w:rPr>
        <w:t>Chemically compatible laboratory c</w:t>
      </w:r>
      <w:r w:rsidR="00A71777">
        <w:rPr>
          <w:rFonts w:cstheme="minorHAnsi"/>
          <w:sz w:val="20"/>
          <w:szCs w:val="20"/>
        </w:rPr>
        <w:t>o</w:t>
      </w:r>
      <w:r w:rsidR="00EC5F5A" w:rsidRPr="00A50AB0">
        <w:rPr>
          <w:rFonts w:cstheme="minorHAnsi"/>
          <w:sz w:val="20"/>
          <w:szCs w:val="20"/>
        </w:rPr>
        <w:t xml:space="preserve">ats that fully extend to the wrist </w:t>
      </w:r>
      <w:r w:rsidR="00900D11">
        <w:rPr>
          <w:rFonts w:cstheme="minorHAnsi"/>
          <w:sz w:val="20"/>
          <w:szCs w:val="20"/>
        </w:rPr>
        <w:t>may</w:t>
      </w:r>
      <w:r w:rsidR="00EC5F5A" w:rsidRPr="00A50AB0">
        <w:rPr>
          <w:rFonts w:cstheme="minorHAnsi"/>
          <w:sz w:val="20"/>
          <w:szCs w:val="20"/>
        </w:rPr>
        <w:t xml:space="preserve"> be worn and </w:t>
      </w:r>
      <w:r w:rsidR="00F60369">
        <w:rPr>
          <w:rFonts w:cstheme="minorHAnsi"/>
          <w:sz w:val="20"/>
          <w:szCs w:val="20"/>
        </w:rPr>
        <w:t xml:space="preserve">must </w:t>
      </w:r>
      <w:r w:rsidR="00EC5F5A" w:rsidRPr="00A50AB0">
        <w:rPr>
          <w:rFonts w:cstheme="minorHAnsi"/>
          <w:sz w:val="20"/>
          <w:szCs w:val="20"/>
        </w:rPr>
        <w:t xml:space="preserve">be appropriately sized for the individual and buttoned to their full length. </w:t>
      </w:r>
      <w:r w:rsidR="00A71777">
        <w:rPr>
          <w:rFonts w:cstheme="minorHAnsi"/>
          <w:sz w:val="20"/>
          <w:szCs w:val="20"/>
        </w:rPr>
        <w:t xml:space="preserve">These can be found in the UW Chem Stockroom. </w:t>
      </w:r>
      <w:r w:rsidR="00EC5F5A" w:rsidRPr="00A50AB0">
        <w:rPr>
          <w:rFonts w:cstheme="minorHAnsi"/>
          <w:sz w:val="20"/>
          <w:szCs w:val="20"/>
        </w:rPr>
        <w:t>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5901FC44" w14:textId="77777777" w:rsidR="003303C2" w:rsidRDefault="00D66274" w:rsidP="00C42B29">
      <w:pPr>
        <w:pStyle w:val="NoSpacing"/>
        <w:spacing w:before="120" w:after="120" w:line="288" w:lineRule="auto"/>
        <w:rPr>
          <w:rFonts w:cs="Arial"/>
          <w:sz w:val="20"/>
          <w:szCs w:val="20"/>
        </w:rPr>
      </w:pPr>
      <w:r w:rsidRPr="00A50AB0">
        <w:rPr>
          <w:rFonts w:cs="Arial"/>
          <w:sz w:val="20"/>
          <w:szCs w:val="20"/>
        </w:rPr>
        <w:t>Hand protection</w:t>
      </w:r>
      <w:r w:rsidR="0011689F" w:rsidRPr="00A50AB0">
        <w:rPr>
          <w:rFonts w:cs="Arial"/>
          <w:sz w:val="20"/>
          <w:szCs w:val="20"/>
        </w:rPr>
        <w:t xml:space="preserve"> </w:t>
      </w:r>
      <w:r w:rsidR="00A25B4C">
        <w:rPr>
          <w:rFonts w:cs="Arial"/>
          <w:sz w:val="20"/>
          <w:szCs w:val="20"/>
        </w:rPr>
        <w:t>is</w:t>
      </w:r>
      <w:r w:rsidR="0011689F" w:rsidRPr="00A50AB0">
        <w:rPr>
          <w:rFonts w:cs="Arial"/>
          <w:sz w:val="20"/>
          <w:szCs w:val="20"/>
        </w:rPr>
        <w:t xml:space="preserve"> </w:t>
      </w:r>
      <w:r w:rsidR="0083586E" w:rsidRPr="00A50AB0">
        <w:rPr>
          <w:rFonts w:cs="Arial"/>
          <w:sz w:val="20"/>
          <w:szCs w:val="20"/>
        </w:rPr>
        <w:t>required</w:t>
      </w:r>
      <w:r w:rsidRPr="00A50AB0">
        <w:rPr>
          <w:rFonts w:cs="Arial"/>
          <w:sz w:val="20"/>
          <w:szCs w:val="20"/>
        </w:rPr>
        <w:t xml:space="preserve"> for the activities described in this SOP</w:t>
      </w:r>
      <w:r w:rsidR="00FE49E2">
        <w:rPr>
          <w:rFonts w:cs="Arial"/>
          <w:sz w:val="20"/>
          <w:szCs w:val="20"/>
        </w:rPr>
        <w:t>. Nitrile rubber gloves, which may be found in the UW Chem Stockroom, are sufficient for work with sodium tetraborate.</w:t>
      </w:r>
      <w:r w:rsidR="00712DC2">
        <w:rPr>
          <w:rFonts w:cs="Arial"/>
          <w:b/>
          <w:sz w:val="20"/>
          <w:szCs w:val="20"/>
        </w:rPr>
        <w:t xml:space="preserve"> </w:t>
      </w:r>
      <w:r w:rsidR="00C8140C" w:rsidRPr="00A50AB0">
        <w:rPr>
          <w:rFonts w:cs="Arial"/>
          <w:sz w:val="20"/>
          <w:szCs w:val="20"/>
        </w:rPr>
        <w:t>Gloves must be inspected prior to use, including a check for pinholes.</w:t>
      </w:r>
    </w:p>
    <w:p w14:paraId="625F1EE2" w14:textId="5746FA6D" w:rsidR="00D66274" w:rsidRPr="003303C2" w:rsidRDefault="0083586E" w:rsidP="00C42B29">
      <w:pPr>
        <w:pStyle w:val="NoSpacing"/>
        <w:spacing w:before="120" w:after="120" w:line="288" w:lineRule="auto"/>
        <w:rPr>
          <w:rFonts w:cs="Arial"/>
          <w:b/>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20B51B6E"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ANSI Z87.1-compliant e</w:t>
      </w:r>
      <w:r w:rsidR="00C8140C" w:rsidRPr="00A50AB0">
        <w:rPr>
          <w:rFonts w:cs="Arial"/>
          <w:sz w:val="20"/>
          <w:szCs w:val="20"/>
        </w:rPr>
        <w:t>ye protection</w:t>
      </w:r>
      <w:r w:rsidR="0011689F" w:rsidRPr="00A50AB0">
        <w:rPr>
          <w:rFonts w:cs="Arial"/>
          <w:sz w:val="20"/>
          <w:szCs w:val="20"/>
        </w:rPr>
        <w:t xml:space="preserve"> </w:t>
      </w:r>
      <w:r w:rsidR="00447571">
        <w:rPr>
          <w:rFonts w:cs="Arial"/>
          <w:sz w:val="20"/>
          <w:szCs w:val="20"/>
        </w:rPr>
        <w:t>is</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447571">
        <w:rPr>
          <w:rFonts w:cs="Arial"/>
          <w:sz w:val="20"/>
          <w:szCs w:val="20"/>
        </w:rPr>
        <w:t xml:space="preserve">sodium </w:t>
      </w:r>
      <w:r w:rsidR="00D91A88">
        <w:rPr>
          <w:rFonts w:cs="Arial"/>
          <w:sz w:val="20"/>
          <w:szCs w:val="20"/>
        </w:rPr>
        <w:t>tetraborate</w:t>
      </w:r>
      <w:r w:rsidR="0011689F" w:rsidRPr="00A50AB0">
        <w:rPr>
          <w:rFonts w:cs="Arial"/>
          <w:sz w:val="20"/>
          <w:szCs w:val="20"/>
        </w:rPr>
        <w:t xml:space="preserve">. </w:t>
      </w:r>
      <w:r w:rsidR="00015F0D">
        <w:rPr>
          <w:rFonts w:cs="Arial"/>
          <w:sz w:val="20"/>
          <w:szCs w:val="20"/>
        </w:rPr>
        <w:t xml:space="preserve">Safety glasses with side-shields </w:t>
      </w:r>
      <w:r w:rsidR="0026151A">
        <w:rPr>
          <w:rFonts w:cs="Arial"/>
          <w:sz w:val="20"/>
          <w:szCs w:val="20"/>
        </w:rPr>
        <w:t>are</w:t>
      </w:r>
      <w:r w:rsidR="00015F0D">
        <w:rPr>
          <w:rFonts w:cs="Arial"/>
          <w:sz w:val="20"/>
          <w:szCs w:val="20"/>
        </w:rPr>
        <w:t xml:space="preserve"> required</w:t>
      </w:r>
      <w:r w:rsidR="0026151A">
        <w:rPr>
          <w:rFonts w:cs="Arial"/>
          <w:sz w:val="20"/>
          <w:szCs w:val="20"/>
        </w:rPr>
        <w:t xml:space="preserve">. </w:t>
      </w:r>
      <w:r w:rsidR="007E3C1D" w:rsidRPr="00A50AB0">
        <w:rPr>
          <w:rFonts w:cs="Arial"/>
          <w:sz w:val="20"/>
          <w:szCs w:val="20"/>
        </w:rPr>
        <w:t>Ordinary prescription glasses will NOT provide adequate protection unless they also meet the Z87.1 standard and have compliant side shields.</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7D0117B8"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360BD7">
        <w:rPr>
          <w:rFonts w:cs="Arial"/>
          <w:sz w:val="20"/>
          <w:szCs w:val="20"/>
        </w:rPr>
        <w:t>is not</w:t>
      </w:r>
      <w:r w:rsidR="00F8792B" w:rsidRPr="00A50AB0">
        <w:rPr>
          <w:rFonts w:cs="Arial"/>
          <w:sz w:val="20"/>
          <w:szCs w:val="20"/>
        </w:rPr>
        <w:t xml:space="preserve"> </w:t>
      </w:r>
      <w:r w:rsidRPr="00A50AB0">
        <w:rPr>
          <w:rFonts w:cs="Arial"/>
          <w:sz w:val="20"/>
          <w:szCs w:val="20"/>
        </w:rPr>
        <w:t>required for the activities described in this SOP</w:t>
      </w:r>
      <w:r w:rsidR="005E08F8">
        <w:rPr>
          <w:rFonts w:cs="Arial"/>
          <w:sz w:val="20"/>
          <w:szCs w:val="20"/>
        </w:rPr>
        <w:t xml:space="preserve">. If there is no risk of dust, </w:t>
      </w:r>
      <w:r w:rsidR="00943A79">
        <w:rPr>
          <w:rFonts w:cs="Arial"/>
          <w:sz w:val="20"/>
          <w:szCs w:val="20"/>
        </w:rPr>
        <w:t xml:space="preserve">sodium tetraborate may be used outside of a fume hood. </w:t>
      </w:r>
    </w:p>
    <w:p w14:paraId="79193B12" w14:textId="6EB7503C" w:rsidR="001B2723" w:rsidRDefault="004A6408" w:rsidP="004A6408">
      <w:pPr>
        <w:pStyle w:val="NoSpacing"/>
        <w:spacing w:before="120" w:after="120" w:line="288" w:lineRule="auto"/>
        <w:rPr>
          <w:rFonts w:cstheme="minorHAnsi"/>
          <w:b/>
          <w:iCs/>
          <w:color w:val="000000" w:themeColor="text1"/>
          <w:sz w:val="20"/>
          <w:szCs w:val="20"/>
        </w:rPr>
      </w:pPr>
      <w:r w:rsidRPr="00561DA5">
        <w:rPr>
          <w:rFonts w:cstheme="minorHAnsi"/>
          <w:iCs/>
          <w:color w:val="000000" w:themeColor="text1"/>
          <w:sz w:val="20"/>
          <w:szCs w:val="20"/>
        </w:rPr>
        <w:t xml:space="preserve">Respirators should be used as a last line of </w:t>
      </w:r>
      <w:r w:rsidR="00E071D4">
        <w:rPr>
          <w:rFonts w:cstheme="minorHAnsi"/>
          <w:iCs/>
          <w:color w:val="000000" w:themeColor="text1"/>
          <w:sz w:val="20"/>
          <w:szCs w:val="20"/>
        </w:rPr>
        <w:t xml:space="preserve">defense or </w:t>
      </w:r>
      <w:r w:rsidRPr="00561DA5">
        <w:rPr>
          <w:rFonts w:cstheme="minorHAnsi"/>
          <w:iCs/>
          <w:color w:val="000000" w:themeColor="text1"/>
          <w:sz w:val="20"/>
          <w:szCs w:val="20"/>
        </w:rPr>
        <w:t xml:space="preserve">when </w:t>
      </w:r>
      <w:r w:rsidR="00CA1464" w:rsidRPr="00561DA5">
        <w:rPr>
          <w:rFonts w:cstheme="minorHAnsi"/>
          <w:iCs/>
          <w:color w:val="000000" w:themeColor="text1"/>
          <w:sz w:val="20"/>
          <w:szCs w:val="20"/>
        </w:rPr>
        <w:t>any</w:t>
      </w:r>
      <w:r w:rsidR="00C80765" w:rsidRPr="00561DA5">
        <w:rPr>
          <w:rFonts w:cstheme="minorHAnsi"/>
          <w:iCs/>
          <w:color w:val="000000" w:themeColor="text1"/>
          <w:sz w:val="20"/>
          <w:szCs w:val="20"/>
        </w:rPr>
        <w:t xml:space="preserve"> </w:t>
      </w:r>
      <w:r w:rsidR="00CA1464" w:rsidRPr="00561DA5">
        <w:rPr>
          <w:rFonts w:cstheme="minorHAnsi"/>
          <w:iCs/>
          <w:color w:val="000000" w:themeColor="text1"/>
          <w:sz w:val="20"/>
          <w:szCs w:val="20"/>
        </w:rPr>
        <w:t>Action Limit (AL) or Occupational E</w:t>
      </w:r>
      <w:r w:rsidRPr="00561DA5">
        <w:rPr>
          <w:rFonts w:cstheme="minorHAnsi"/>
          <w:iCs/>
          <w:color w:val="000000" w:themeColor="text1"/>
          <w:sz w:val="20"/>
          <w:szCs w:val="20"/>
        </w:rPr>
        <w:t>xposure Limit (</w:t>
      </w:r>
      <w:r w:rsidR="003D61DB" w:rsidRPr="00561DA5">
        <w:rPr>
          <w:rFonts w:cstheme="minorHAnsi"/>
          <w:iCs/>
          <w:color w:val="000000" w:themeColor="text1"/>
          <w:sz w:val="20"/>
          <w:szCs w:val="20"/>
        </w:rPr>
        <w:t>O</w:t>
      </w:r>
      <w:r w:rsidRPr="00561DA5">
        <w:rPr>
          <w:rFonts w:cstheme="minorHAnsi"/>
          <w:iCs/>
          <w:color w:val="000000" w:themeColor="text1"/>
          <w:sz w:val="20"/>
          <w:szCs w:val="20"/>
        </w:rPr>
        <w:t xml:space="preserve">EL) has been exceeded or when there is a possibility that </w:t>
      </w:r>
      <w:r w:rsidR="00CA1464" w:rsidRPr="00561DA5">
        <w:rPr>
          <w:rFonts w:cstheme="minorHAnsi"/>
          <w:iCs/>
          <w:color w:val="000000" w:themeColor="text1"/>
          <w:sz w:val="20"/>
          <w:szCs w:val="20"/>
        </w:rPr>
        <w:t>an AL/O</w:t>
      </w:r>
      <w:r w:rsidRPr="00561DA5">
        <w:rPr>
          <w:rFonts w:cstheme="minorHAnsi"/>
          <w:iCs/>
          <w:color w:val="000000" w:themeColor="text1"/>
          <w:sz w:val="20"/>
          <w:szCs w:val="20"/>
        </w:rPr>
        <w:t xml:space="preserve">EL will be exceeded. </w:t>
      </w:r>
      <w:r w:rsidR="0001326B" w:rsidRPr="00561DA5">
        <w:rPr>
          <w:rFonts w:cstheme="minorHAnsi"/>
          <w:iCs/>
          <w:color w:val="000000" w:themeColor="text1"/>
          <w:sz w:val="20"/>
          <w:szCs w:val="20"/>
        </w:rPr>
        <w:t xml:space="preserve">Respiratory protection may be needed if </w:t>
      </w:r>
      <w:r w:rsidR="00EB5B18" w:rsidRPr="00561DA5">
        <w:rPr>
          <w:rFonts w:cstheme="minorHAnsi"/>
          <w:iCs/>
          <w:color w:val="000000" w:themeColor="text1"/>
          <w:sz w:val="20"/>
          <w:szCs w:val="20"/>
        </w:rPr>
        <w:t xml:space="preserve">a </w:t>
      </w:r>
      <w:r w:rsidR="0001326B" w:rsidRPr="00561DA5">
        <w:rPr>
          <w:rFonts w:cstheme="minorHAnsi"/>
          <w:iCs/>
          <w:color w:val="000000" w:themeColor="text1"/>
          <w:sz w:val="20"/>
          <w:szCs w:val="20"/>
        </w:rPr>
        <w:t xml:space="preserve">dust, aerosol or vapor hazard is </w:t>
      </w:r>
      <w:proofErr w:type="gramStart"/>
      <w:r w:rsidR="0001326B" w:rsidRPr="00561DA5">
        <w:rPr>
          <w:rFonts w:cstheme="minorHAnsi"/>
          <w:iCs/>
          <w:color w:val="000000" w:themeColor="text1"/>
          <w:sz w:val="20"/>
          <w:szCs w:val="20"/>
        </w:rPr>
        <w:t>present</w:t>
      </w:r>
      <w:proofErr w:type="gramEnd"/>
      <w:r w:rsidR="0001326B" w:rsidRPr="00561DA5">
        <w:rPr>
          <w:rFonts w:cstheme="minorHAnsi"/>
          <w:iCs/>
          <w:color w:val="000000" w:themeColor="text1"/>
          <w:sz w:val="20"/>
          <w:szCs w:val="20"/>
        </w:rPr>
        <w:t xml:space="preserve"> </w:t>
      </w:r>
      <w:r w:rsidR="0001326B" w:rsidRPr="00561DA5">
        <w:rPr>
          <w:rFonts w:cstheme="minorHAnsi"/>
          <w:i/>
          <w:color w:val="000000" w:themeColor="text1"/>
          <w:sz w:val="20"/>
          <w:szCs w:val="20"/>
        </w:rPr>
        <w:t>and</w:t>
      </w:r>
      <w:r w:rsidR="0001326B" w:rsidRPr="00561DA5">
        <w:rPr>
          <w:rFonts w:cstheme="minorHAnsi"/>
          <w:iCs/>
          <w:color w:val="000000" w:themeColor="text1"/>
          <w:sz w:val="20"/>
          <w:szCs w:val="20"/>
        </w:rPr>
        <w:t xml:space="preserve"> work is conducted outside of the fume hood</w:t>
      </w:r>
      <w:r w:rsidR="000B054D">
        <w:rPr>
          <w:rFonts w:cstheme="minorHAnsi"/>
          <w:iCs/>
          <w:color w:val="000000" w:themeColor="text1"/>
          <w:sz w:val="20"/>
          <w:szCs w:val="20"/>
        </w:rPr>
        <w:t xml:space="preserve"> or if an individual is experiencing irritatio</w:t>
      </w:r>
      <w:r w:rsidR="001B2723">
        <w:rPr>
          <w:rFonts w:cstheme="minorHAnsi"/>
          <w:iCs/>
          <w:color w:val="000000" w:themeColor="text1"/>
          <w:sz w:val="20"/>
          <w:szCs w:val="20"/>
        </w:rPr>
        <w:t>n.</w:t>
      </w:r>
    </w:p>
    <w:p w14:paraId="1DF2F1AA" w14:textId="79CE4425" w:rsidR="008454D6" w:rsidRPr="001B2723" w:rsidRDefault="0001326B" w:rsidP="004A6408">
      <w:pPr>
        <w:pStyle w:val="NoSpacing"/>
        <w:spacing w:before="120" w:after="120" w:line="288" w:lineRule="auto"/>
        <w:rPr>
          <w:rFonts w:cstheme="minorHAnsi"/>
          <w:b/>
          <w:iCs/>
          <w:color w:val="000000" w:themeColor="text1"/>
          <w:sz w:val="20"/>
          <w:szCs w:val="20"/>
        </w:rPr>
      </w:pPr>
      <w:r w:rsidRPr="00561DA5">
        <w:rPr>
          <w:rFonts w:cstheme="minorHAnsi"/>
          <w:b/>
          <w:iCs/>
          <w:color w:val="000000" w:themeColor="text1"/>
          <w:sz w:val="20"/>
          <w:szCs w:val="20"/>
        </w:rPr>
        <w:t>If a potential exposure hazard cannot be eliminated</w:t>
      </w:r>
      <w:r w:rsidR="004A6408" w:rsidRPr="00561DA5">
        <w:rPr>
          <w:rFonts w:cstheme="minorHAnsi"/>
          <w:b/>
          <w:iCs/>
          <w:color w:val="000000" w:themeColor="text1"/>
          <w:sz w:val="20"/>
          <w:szCs w:val="20"/>
        </w:rPr>
        <w:t xml:space="preserve">, contact </w:t>
      </w:r>
      <w:r w:rsidR="00E67840" w:rsidRPr="00561DA5">
        <w:rPr>
          <w:rFonts w:cstheme="minorHAnsi"/>
          <w:b/>
          <w:iCs/>
          <w:color w:val="000000" w:themeColor="text1"/>
          <w:sz w:val="20"/>
          <w:szCs w:val="20"/>
        </w:rPr>
        <w:t xml:space="preserve">the </w:t>
      </w:r>
      <w:r w:rsidR="004A6408" w:rsidRPr="00561DA5">
        <w:rPr>
          <w:rFonts w:cstheme="minorHAnsi"/>
          <w:b/>
          <w:iCs/>
          <w:color w:val="000000" w:themeColor="text1"/>
          <w:sz w:val="20"/>
          <w:szCs w:val="20"/>
        </w:rPr>
        <w:t xml:space="preserve">EH&amp;S </w:t>
      </w:r>
      <w:hyperlink r:id="rId13" w:history="1">
        <w:r w:rsidRPr="00561DA5">
          <w:rPr>
            <w:rStyle w:val="Hyperlink"/>
            <w:iCs/>
            <w:color w:val="000000" w:themeColor="text1"/>
            <w:sz w:val="20"/>
            <w:szCs w:val="20"/>
          </w:rPr>
          <w:t>Respiratory Protection Program</w:t>
        </w:r>
      </w:hyperlink>
      <w:r w:rsidRPr="00561DA5">
        <w:rPr>
          <w:rFonts w:cstheme="minorHAnsi"/>
          <w:b/>
          <w:iCs/>
          <w:color w:val="000000" w:themeColor="text1"/>
          <w:sz w:val="20"/>
          <w:szCs w:val="20"/>
        </w:rPr>
        <w:t xml:space="preserve"> </w:t>
      </w:r>
      <w:r w:rsidR="00E67840" w:rsidRPr="00561DA5">
        <w:rPr>
          <w:rFonts w:cstheme="minorHAnsi"/>
          <w:b/>
          <w:iCs/>
          <w:color w:val="000000" w:themeColor="text1"/>
          <w:sz w:val="20"/>
          <w:szCs w:val="20"/>
        </w:rPr>
        <w:t>a</w:t>
      </w:r>
      <w:r w:rsidRPr="00561DA5">
        <w:rPr>
          <w:rFonts w:cstheme="minorHAnsi"/>
          <w:b/>
          <w:iCs/>
          <w:color w:val="000000" w:themeColor="text1"/>
          <w:sz w:val="20"/>
          <w:szCs w:val="20"/>
        </w:rPr>
        <w:t>dministrator</w:t>
      </w:r>
      <w:r w:rsidR="005B66CC" w:rsidRPr="00561DA5">
        <w:rPr>
          <w:rFonts w:cstheme="minorHAnsi"/>
          <w:b/>
          <w:iCs/>
          <w:color w:val="000000" w:themeColor="text1"/>
          <w:sz w:val="20"/>
          <w:szCs w:val="20"/>
        </w:rPr>
        <w:t xml:space="preserve"> at</w:t>
      </w:r>
      <w:r w:rsidRPr="00561DA5">
        <w:rPr>
          <w:rFonts w:cstheme="minorHAnsi"/>
          <w:b/>
          <w:iCs/>
          <w:color w:val="000000" w:themeColor="text1"/>
          <w:sz w:val="20"/>
          <w:szCs w:val="20"/>
        </w:rPr>
        <w:t xml:space="preserve"> </w:t>
      </w:r>
      <w:r w:rsidR="005B66CC" w:rsidRPr="00561DA5">
        <w:rPr>
          <w:rFonts w:cstheme="minorHAnsi"/>
          <w:b/>
          <w:bCs/>
          <w:iCs/>
          <w:color w:val="000000" w:themeColor="text1"/>
          <w:sz w:val="20"/>
          <w:szCs w:val="20"/>
          <w:u w:val="single"/>
        </w:rPr>
        <w:t>uwresp@uw.edu</w:t>
      </w:r>
      <w:r w:rsidR="005B66CC" w:rsidRPr="00561DA5">
        <w:rPr>
          <w:rFonts w:cstheme="minorHAnsi"/>
          <w:b/>
          <w:bCs/>
          <w:iCs/>
          <w:color w:val="000000" w:themeColor="text1"/>
          <w:sz w:val="20"/>
          <w:szCs w:val="20"/>
        </w:rPr>
        <w:t>, or call 206.543.7388</w:t>
      </w:r>
      <w:r w:rsidR="005B66CC" w:rsidRPr="00561DA5">
        <w:rPr>
          <w:rFonts w:cstheme="minorHAnsi"/>
          <w:iCs/>
          <w:color w:val="000000" w:themeColor="text1"/>
          <w:sz w:val="20"/>
          <w:szCs w:val="20"/>
        </w:rPr>
        <w:t xml:space="preserve"> </w:t>
      </w:r>
      <w:r w:rsidRPr="00561DA5">
        <w:rPr>
          <w:rFonts w:cstheme="minorHAnsi"/>
          <w:b/>
          <w:iCs/>
          <w:color w:val="000000" w:themeColor="text1"/>
          <w:sz w:val="20"/>
          <w:szCs w:val="20"/>
        </w:rPr>
        <w:t>to discuss respiratory protection or to enroll in the program so a respiratory protection analysis can be performed</w:t>
      </w:r>
      <w:r w:rsidRPr="00561DA5">
        <w:rPr>
          <w:rFonts w:cstheme="minorHAnsi"/>
          <w:iCs/>
          <w:color w:val="000000" w:themeColor="text1"/>
          <w:sz w:val="20"/>
          <w:szCs w:val="20"/>
        </w:rPr>
        <w:t xml:space="preserve">. Program enrollment includes medical evaluation, training and fit testing for an appropriate respirator. </w:t>
      </w:r>
      <w:r w:rsidR="00C42B29" w:rsidRPr="00561DA5">
        <w:rPr>
          <w:rFonts w:cstheme="minorHAnsi"/>
          <w:iCs/>
          <w:color w:val="000000" w:themeColor="text1"/>
          <w:sz w:val="20"/>
          <w:szCs w:val="20"/>
        </w:rPr>
        <w:t>Where air-purifying respirators are appropriate</w:t>
      </w:r>
      <w:r w:rsidR="00C80765" w:rsidRPr="00561DA5">
        <w:rPr>
          <w:rFonts w:cstheme="minorHAnsi"/>
          <w:iCs/>
          <w:color w:val="000000" w:themeColor="text1"/>
          <w:sz w:val="20"/>
          <w:szCs w:val="20"/>
        </w:rPr>
        <w:t>,</w:t>
      </w:r>
      <w:r w:rsidR="00C42B29" w:rsidRPr="00561DA5">
        <w:rPr>
          <w:rFonts w:cstheme="minorHAnsi"/>
          <w:iCs/>
          <w:color w:val="000000" w:themeColor="text1"/>
          <w:sz w:val="20"/>
          <w:szCs w:val="20"/>
        </w:rPr>
        <w:t xml:space="preserve"> use a full-face </w:t>
      </w:r>
      <w:r w:rsidR="00C42B29" w:rsidRPr="00561DA5">
        <w:rPr>
          <w:rFonts w:cstheme="minorHAnsi"/>
          <w:iCs/>
          <w:color w:val="000000" w:themeColor="text1"/>
          <w:sz w:val="20"/>
          <w:szCs w:val="20"/>
        </w:rPr>
        <w:lastRenderedPageBreak/>
        <w:t>respirator with</w:t>
      </w:r>
      <w:r w:rsidR="00285F79" w:rsidRPr="00561DA5">
        <w:rPr>
          <w:rFonts w:cstheme="minorHAnsi"/>
          <w:iCs/>
          <w:color w:val="000000" w:themeColor="text1"/>
          <w:sz w:val="20"/>
          <w:szCs w:val="20"/>
        </w:rPr>
        <w:t xml:space="preserve"> appropriate </w:t>
      </w:r>
      <w:r w:rsidR="00C42B29" w:rsidRPr="00561DA5">
        <w:rPr>
          <w:rFonts w:cstheme="minorHAnsi"/>
          <w:iCs/>
          <w:color w:val="000000" w:themeColor="text1"/>
          <w:sz w:val="20"/>
          <w:szCs w:val="20"/>
        </w:rPr>
        <w:t xml:space="preserve">respirator cartridges as a backup to engineering controls. </w:t>
      </w:r>
      <w:r w:rsidR="004A6408" w:rsidRPr="00561DA5">
        <w:rPr>
          <w:rFonts w:cstheme="minorHAnsi"/>
          <w:iCs/>
          <w:color w:val="000000" w:themeColor="text1"/>
          <w:sz w:val="20"/>
          <w:szCs w:val="20"/>
        </w:rPr>
        <w:t xml:space="preserve">Use a full-face </w:t>
      </w:r>
      <w:r w:rsidR="00C42B29" w:rsidRPr="00561DA5">
        <w:rPr>
          <w:rFonts w:cstheme="minorHAnsi"/>
          <w:iCs/>
          <w:color w:val="000000" w:themeColor="text1"/>
          <w:sz w:val="20"/>
          <w:szCs w:val="20"/>
        </w:rPr>
        <w:t>supplied air</w:t>
      </w:r>
      <w:r w:rsidR="004A6408" w:rsidRPr="00561DA5">
        <w:rPr>
          <w:rFonts w:cstheme="minorHAnsi"/>
          <w:iCs/>
          <w:color w:val="000000" w:themeColor="text1"/>
          <w:sz w:val="20"/>
          <w:szCs w:val="20"/>
        </w:rPr>
        <w:t xml:space="preserve"> respirator </w:t>
      </w:r>
      <w:r w:rsidR="00C42B29" w:rsidRPr="00561DA5">
        <w:rPr>
          <w:rFonts w:cstheme="minorHAnsi"/>
          <w:iCs/>
          <w:color w:val="000000" w:themeColor="text1"/>
          <w:sz w:val="20"/>
          <w:szCs w:val="20"/>
        </w:rPr>
        <w:t>if it is the sole means of protection</w:t>
      </w:r>
      <w:r w:rsidR="004A6408" w:rsidRPr="00561DA5">
        <w:rPr>
          <w:rFonts w:cstheme="minorHAnsi"/>
          <w:iCs/>
          <w:color w:val="000000" w:themeColor="text1"/>
          <w:sz w:val="20"/>
          <w:szCs w:val="20"/>
        </w:rPr>
        <w:t>.</w:t>
      </w:r>
    </w:p>
    <w:p w14:paraId="0DB4AB03" w14:textId="77777777" w:rsidR="008836FC" w:rsidRDefault="008836FC" w:rsidP="00B14602">
      <w:pPr>
        <w:pStyle w:val="Heading1"/>
      </w:pPr>
    </w:p>
    <w:p w14:paraId="1AAD7945" w14:textId="754FB3E1" w:rsidR="00B14602" w:rsidRDefault="000E228A" w:rsidP="00B14602">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43C193BD" w14:textId="77777777" w:rsidR="00FD6235" w:rsidRDefault="009F636B" w:rsidP="00B14602">
      <w:pPr>
        <w:pStyle w:val="ListParagraph"/>
        <w:numPr>
          <w:ilvl w:val="0"/>
          <w:numId w:val="55"/>
        </w:numPr>
        <w:rPr>
          <w:sz w:val="20"/>
          <w:szCs w:val="20"/>
        </w:rPr>
      </w:pPr>
      <w:r w:rsidRPr="00015B23">
        <w:rPr>
          <w:sz w:val="20"/>
          <w:szCs w:val="20"/>
        </w:rPr>
        <w:t>Avoid contact with skin and eyes.</w:t>
      </w:r>
    </w:p>
    <w:p w14:paraId="08653C9B" w14:textId="7F964AD4" w:rsidR="00B14602" w:rsidRDefault="009F636B" w:rsidP="00B14602">
      <w:pPr>
        <w:pStyle w:val="ListParagraph"/>
        <w:numPr>
          <w:ilvl w:val="0"/>
          <w:numId w:val="55"/>
        </w:numPr>
        <w:rPr>
          <w:sz w:val="20"/>
          <w:szCs w:val="20"/>
        </w:rPr>
      </w:pPr>
      <w:r w:rsidRPr="00015B23">
        <w:rPr>
          <w:sz w:val="20"/>
          <w:szCs w:val="20"/>
        </w:rPr>
        <w:t xml:space="preserve">Avoid formation of </w:t>
      </w:r>
      <w:r w:rsidR="0090623B" w:rsidRPr="00015B23">
        <w:rPr>
          <w:sz w:val="20"/>
          <w:szCs w:val="20"/>
        </w:rPr>
        <w:t>dust and aerosols</w:t>
      </w:r>
      <w:r w:rsidR="0064028E" w:rsidRPr="00015B23">
        <w:rPr>
          <w:sz w:val="20"/>
          <w:szCs w:val="20"/>
        </w:rPr>
        <w:t xml:space="preserve">. </w:t>
      </w:r>
      <w:r w:rsidR="00275744" w:rsidRPr="00015B23">
        <w:rPr>
          <w:sz w:val="20"/>
          <w:szCs w:val="20"/>
        </w:rPr>
        <w:t>Appropriate exhaust ventilation must be present as places where dust is formed.</w:t>
      </w:r>
    </w:p>
    <w:p w14:paraId="3F8B251B" w14:textId="77777777" w:rsidR="002347A1" w:rsidRDefault="002347A1" w:rsidP="002347A1">
      <w:pPr>
        <w:pStyle w:val="ListParagraph"/>
        <w:numPr>
          <w:ilvl w:val="0"/>
          <w:numId w:val="55"/>
        </w:numPr>
        <w:rPr>
          <w:sz w:val="20"/>
          <w:szCs w:val="20"/>
        </w:rPr>
      </w:pPr>
      <w:r w:rsidRPr="00015B23">
        <w:rPr>
          <w:sz w:val="20"/>
          <w:szCs w:val="20"/>
        </w:rPr>
        <w:t>Container must be kept tightly closed in a dry and well-ventilated place.</w:t>
      </w:r>
    </w:p>
    <w:p w14:paraId="01BBAE00" w14:textId="77777777" w:rsidR="00F16ED0" w:rsidRPr="00015B23" w:rsidRDefault="00F16ED0" w:rsidP="00F16ED0">
      <w:pPr>
        <w:pStyle w:val="ListParagraph"/>
        <w:numPr>
          <w:ilvl w:val="0"/>
          <w:numId w:val="55"/>
        </w:numPr>
        <w:rPr>
          <w:sz w:val="20"/>
          <w:szCs w:val="20"/>
        </w:rPr>
      </w:pPr>
      <w:r w:rsidRPr="00015B23">
        <w:rPr>
          <w:sz w:val="20"/>
          <w:szCs w:val="20"/>
        </w:rPr>
        <w:t>Sodium tetraborate is incompatible with potassium and acid anhydrides.</w:t>
      </w:r>
    </w:p>
    <w:p w14:paraId="0BC4A7E0" w14:textId="1E3A926B" w:rsidR="00F16ED0" w:rsidRPr="00F16ED0" w:rsidRDefault="00F16ED0" w:rsidP="00F16ED0">
      <w:pPr>
        <w:pStyle w:val="ListParagraph"/>
        <w:numPr>
          <w:ilvl w:val="0"/>
          <w:numId w:val="55"/>
        </w:numPr>
        <w:rPr>
          <w:sz w:val="20"/>
          <w:szCs w:val="20"/>
        </w:rPr>
      </w:pPr>
      <w:r w:rsidRPr="00015B23">
        <w:rPr>
          <w:sz w:val="20"/>
          <w:szCs w:val="20"/>
        </w:rPr>
        <w:t>Sodium tetraborate does not classify as dangerous goods for transportation.</w:t>
      </w:r>
    </w:p>
    <w:p w14:paraId="2BA0286E" w14:textId="02A5230F" w:rsidR="002347A1" w:rsidRPr="002347A1" w:rsidRDefault="002347A1" w:rsidP="002347A1">
      <w:pPr>
        <w:pStyle w:val="ListParagraph"/>
        <w:numPr>
          <w:ilvl w:val="0"/>
          <w:numId w:val="55"/>
        </w:numPr>
        <w:rPr>
          <w:sz w:val="20"/>
          <w:szCs w:val="20"/>
        </w:rPr>
      </w:pPr>
      <w:r w:rsidRPr="002347A1">
        <w:rPr>
          <w:sz w:val="20"/>
          <w:szCs w:val="20"/>
        </w:rPr>
        <w:t>Keep sodium tetraborate away from fire to avoid formation of decomposition products (borane/boron oxides, sodium oxides).</w:t>
      </w:r>
    </w:p>
    <w:p w14:paraId="7BD05277" w14:textId="07B0F0AA" w:rsidR="00015B23" w:rsidRDefault="00015B23" w:rsidP="00B14602">
      <w:pPr>
        <w:pStyle w:val="ListParagraph"/>
        <w:numPr>
          <w:ilvl w:val="0"/>
          <w:numId w:val="55"/>
        </w:numPr>
        <w:rPr>
          <w:sz w:val="20"/>
          <w:szCs w:val="20"/>
        </w:rPr>
      </w:pPr>
      <w:r>
        <w:rPr>
          <w:sz w:val="20"/>
          <w:szCs w:val="20"/>
        </w:rPr>
        <w:t xml:space="preserve">Upon completion of tasks, </w:t>
      </w:r>
      <w:r w:rsidR="009727AC">
        <w:rPr>
          <w:sz w:val="20"/>
          <w:szCs w:val="20"/>
        </w:rPr>
        <w:t>clean all surfaces with soap and water, and then dry.</w:t>
      </w:r>
    </w:p>
    <w:p w14:paraId="7886C975" w14:textId="77777777" w:rsidR="002347A1" w:rsidRDefault="009727AC" w:rsidP="002347A1">
      <w:pPr>
        <w:pStyle w:val="ListParagraph"/>
        <w:numPr>
          <w:ilvl w:val="0"/>
          <w:numId w:val="55"/>
        </w:numPr>
        <w:rPr>
          <w:sz w:val="20"/>
          <w:szCs w:val="20"/>
        </w:rPr>
      </w:pPr>
      <w:r>
        <w:rPr>
          <w:sz w:val="20"/>
          <w:szCs w:val="20"/>
        </w:rPr>
        <w:t>Place all contaminated disposable items in appropriate laboratory waste for disposal.</w:t>
      </w:r>
    </w:p>
    <w:p w14:paraId="0557F275" w14:textId="77777777" w:rsidR="00F16ED0" w:rsidRDefault="00C27104" w:rsidP="00F16ED0">
      <w:pPr>
        <w:pStyle w:val="ListParagraph"/>
        <w:numPr>
          <w:ilvl w:val="0"/>
          <w:numId w:val="55"/>
        </w:numPr>
        <w:rPr>
          <w:sz w:val="20"/>
          <w:szCs w:val="20"/>
        </w:rPr>
      </w:pPr>
      <w:r w:rsidRPr="00015B23">
        <w:rPr>
          <w:sz w:val="20"/>
          <w:szCs w:val="20"/>
        </w:rPr>
        <w:t xml:space="preserve">Do not pour down drain. </w:t>
      </w:r>
      <w:r w:rsidR="00F322BD" w:rsidRPr="00015B23">
        <w:rPr>
          <w:sz w:val="20"/>
          <w:szCs w:val="20"/>
        </w:rPr>
        <w:t xml:space="preserve">When cleaning, sweep and shovel without creating dust. </w:t>
      </w:r>
      <w:r w:rsidR="00964307" w:rsidRPr="00015B23">
        <w:rPr>
          <w:sz w:val="20"/>
          <w:szCs w:val="20"/>
        </w:rPr>
        <w:t>Keep in suitable, closed containers for disposal.</w:t>
      </w:r>
    </w:p>
    <w:p w14:paraId="308E6527" w14:textId="091853EA" w:rsidR="00BE2D2C" w:rsidRPr="00F16ED0" w:rsidRDefault="00A76952" w:rsidP="00F16ED0">
      <w:pPr>
        <w:pStyle w:val="ListParagraph"/>
        <w:numPr>
          <w:ilvl w:val="0"/>
          <w:numId w:val="55"/>
        </w:numPr>
        <w:rPr>
          <w:sz w:val="20"/>
          <w:szCs w:val="20"/>
        </w:rPr>
      </w:pPr>
      <w:r w:rsidRPr="00F16ED0">
        <w:rPr>
          <w:rFonts w:cstheme="minorHAnsi"/>
          <w:sz w:val="20"/>
          <w:szCs w:val="20"/>
        </w:rPr>
        <w:t>Non‐disposable/re‐usable utensils, glassware, and other surfaces contaminated with</w:t>
      </w:r>
      <w:r w:rsidR="006236E7" w:rsidRPr="00F16ED0">
        <w:rPr>
          <w:rFonts w:cstheme="minorHAnsi"/>
          <w:sz w:val="20"/>
          <w:szCs w:val="20"/>
        </w:rPr>
        <w:t xml:space="preserve"> </w:t>
      </w:r>
      <w:r w:rsidR="00BE2D2C" w:rsidRPr="00F16ED0">
        <w:rPr>
          <w:rFonts w:cstheme="minorHAnsi"/>
          <w:sz w:val="20"/>
          <w:szCs w:val="20"/>
        </w:rPr>
        <w:t>sodium tetraborate</w:t>
      </w:r>
      <w:r w:rsidRPr="00F16ED0">
        <w:rPr>
          <w:rFonts w:cstheme="minorHAnsi"/>
          <w:sz w:val="20"/>
          <w:szCs w:val="20"/>
        </w:rPr>
        <w:t xml:space="preserve"> must be decontaminated at the end of the laboratory work session </w:t>
      </w:r>
    </w:p>
    <w:p w14:paraId="1EE29391" w14:textId="5DFF91EF" w:rsidR="00A76952" w:rsidRPr="00BE2D2C" w:rsidRDefault="00A76952" w:rsidP="00BE2D2C">
      <w:pPr>
        <w:pStyle w:val="ListParagraph"/>
        <w:numPr>
          <w:ilvl w:val="0"/>
          <w:numId w:val="55"/>
        </w:numPr>
        <w:rPr>
          <w:sz w:val="20"/>
          <w:szCs w:val="20"/>
        </w:rPr>
      </w:pPr>
      <w:r w:rsidRPr="00BE2D2C">
        <w:rPr>
          <w:rFonts w:cstheme="minorHAnsi"/>
          <w:sz w:val="20"/>
          <w:szCs w:val="20"/>
        </w:rPr>
        <w:t xml:space="preserve">When work </w:t>
      </w:r>
      <w:r w:rsidR="0054767D" w:rsidRPr="00BE2D2C">
        <w:rPr>
          <w:rFonts w:cstheme="minorHAnsi"/>
          <w:sz w:val="20"/>
          <w:szCs w:val="20"/>
        </w:rPr>
        <w:t xml:space="preserve">is </w:t>
      </w:r>
      <w:r w:rsidRPr="00BE2D2C">
        <w:rPr>
          <w:rFonts w:cstheme="minorHAnsi"/>
          <w:sz w:val="20"/>
          <w:szCs w:val="20"/>
        </w:rPr>
        <w:t>completed, remove gloves and wash hands with soap and water.</w:t>
      </w:r>
    </w:p>
    <w:sdt>
      <w:sdtPr>
        <w:rPr>
          <w:color w:val="000000" w:themeColor="text1"/>
        </w:rPr>
        <w:id w:val="-945233271"/>
        <w:placeholder>
          <w:docPart w:val="2A9F47B2F3DC418A92F44DAB10CB21BB"/>
        </w:placeholder>
      </w:sdtPr>
      <w:sdtContent>
        <w:p w14:paraId="18134E3A" w14:textId="11891725" w:rsidR="00EB2FC5" w:rsidRPr="00462B93" w:rsidRDefault="00EB2FC5" w:rsidP="00EB2FC5">
          <w:pPr>
            <w:spacing w:before="120" w:after="120" w:line="288" w:lineRule="auto"/>
            <w:rPr>
              <w:rFonts w:ascii="Calibri" w:eastAsia="Times New Roman" w:hAnsi="Calibri"/>
              <w:color w:val="000000" w:themeColor="text1"/>
            </w:rPr>
          </w:pPr>
          <w:r w:rsidRPr="00462B93">
            <w:rPr>
              <w:rFonts w:ascii="Calibri" w:eastAsia="Times New Roman" w:hAnsi="Calibri"/>
              <w:color w:val="000000" w:themeColor="text1"/>
            </w:rPr>
            <w:t xml:space="preserve">Users of chemicals are required to follow </w:t>
          </w:r>
          <w:hyperlink r:id="rId14" w:history="1">
            <w:r w:rsidRPr="00462B93">
              <w:rPr>
                <w:rStyle w:val="Hyperlink"/>
                <w:rFonts w:ascii="Calibri" w:eastAsia="Times New Roman" w:hAnsi="Calibri"/>
                <w:color w:val="000000" w:themeColor="text1"/>
              </w:rPr>
              <w:t>labeling requirements</w:t>
            </w:r>
          </w:hyperlink>
          <w:r w:rsidRPr="00462B93">
            <w:rPr>
              <w:rFonts w:ascii="Calibri" w:eastAsia="Times New Roman" w:hAnsi="Calibri"/>
              <w:color w:val="000000" w:themeColor="text1"/>
            </w:rPr>
            <w:t xml:space="preserve"> when transferring chemicals to secondary containers and when labeling containers with chemical waste, UW-synthesized chemicals, </w:t>
          </w:r>
          <w:hyperlink r:id="rId15" w:history="1">
            <w:r w:rsidRPr="00462B93">
              <w:rPr>
                <w:rStyle w:val="Hyperlink"/>
                <w:rFonts w:ascii="Calibri" w:eastAsia="Times New Roman" w:hAnsi="Calibri"/>
                <w:color w:val="000000" w:themeColor="text1"/>
              </w:rPr>
              <w:t>peroxide-forming chemicals</w:t>
            </w:r>
          </w:hyperlink>
          <w:r w:rsidRPr="00462B93">
            <w:rPr>
              <w:rFonts w:ascii="Calibri" w:eastAsia="Times New Roman" w:hAnsi="Calibri"/>
              <w:color w:val="000000" w:themeColor="text1"/>
            </w:rPr>
            <w:t xml:space="preserve">, and </w:t>
          </w:r>
          <w:hyperlink r:id="rId16" w:history="1">
            <w:r w:rsidRPr="00462B93">
              <w:rPr>
                <w:rStyle w:val="Hyperlink"/>
                <w:rFonts w:ascii="Calibri" w:eastAsia="Times New Roman" w:hAnsi="Calibri"/>
                <w:color w:val="000000" w:themeColor="text1"/>
              </w:rPr>
              <w:t>Chemicals of Interest</w:t>
            </w:r>
          </w:hyperlink>
          <w:r w:rsidRPr="00462B93">
            <w:rPr>
              <w:rFonts w:ascii="Calibri" w:eastAsia="Times New Roman" w:hAnsi="Calibri"/>
              <w:color w:val="000000" w:themeColor="text1"/>
            </w:rPr>
            <w:t xml:space="preserve">. Requirements for labeling containers and templates for creating labels are available on the </w:t>
          </w:r>
          <w:hyperlink r:id="rId17" w:history="1">
            <w:r w:rsidRPr="00462B93">
              <w:rPr>
                <w:rStyle w:val="Hyperlink"/>
                <w:rFonts w:ascii="Calibri" w:eastAsia="Times New Roman" w:hAnsi="Calibri"/>
                <w:color w:val="000000" w:themeColor="text1"/>
              </w:rPr>
              <w:t>EH&amp;S website</w:t>
            </w:r>
          </w:hyperlink>
          <w:r w:rsidRPr="00462B93">
            <w:rPr>
              <w:rFonts w:ascii="Calibri" w:eastAsia="Times New Roman" w:hAnsi="Calibri"/>
              <w:color w:val="000000" w:themeColor="text1"/>
            </w:rPr>
            <w:t>.</w:t>
          </w:r>
        </w:p>
        <w:p w14:paraId="37ACC915" w14:textId="77777777" w:rsidR="00EB2FC5" w:rsidRPr="00462B93" w:rsidRDefault="00EB2FC5" w:rsidP="00EB2FC5">
          <w:pPr>
            <w:spacing w:after="120" w:line="240" w:lineRule="auto"/>
            <w:rPr>
              <w:rFonts w:cstheme="minorHAnsi"/>
              <w:iCs/>
              <w:color w:val="000000" w:themeColor="text1"/>
            </w:rPr>
          </w:pPr>
          <w:r w:rsidRPr="00462B93">
            <w:rPr>
              <w:rFonts w:cstheme="minorHAnsi"/>
              <w:iCs/>
              <w:color w:val="000000" w:themeColor="text1"/>
            </w:rPr>
            <w:t xml:space="preserve">Check </w:t>
          </w:r>
          <w:hyperlink r:id="rId18" w:history="1">
            <w:r w:rsidRPr="00462B93">
              <w:rPr>
                <w:rStyle w:val="Hyperlink"/>
                <w:rFonts w:cstheme="minorHAnsi"/>
                <w:iCs/>
                <w:color w:val="000000" w:themeColor="text1"/>
              </w:rPr>
              <w:t>Section 2 of the Lab Safety Manual</w:t>
            </w:r>
          </w:hyperlink>
          <w:r w:rsidRPr="00462B93">
            <w:rPr>
              <w:rFonts w:cstheme="minorHAnsi"/>
              <w:iCs/>
              <w:color w:val="000000" w:themeColor="text1"/>
            </w:rPr>
            <w:t xml:space="preserve"> and the </w:t>
          </w:r>
          <w:hyperlink r:id="rId19" w:history="1">
            <w:r w:rsidRPr="00462B93">
              <w:rPr>
                <w:rStyle w:val="Hyperlink"/>
                <w:rFonts w:cstheme="minorHAnsi"/>
                <w:iCs/>
                <w:color w:val="000000" w:themeColor="text1"/>
              </w:rPr>
              <w:t>Chemical Compatibility Chart</w:t>
            </w:r>
          </w:hyperlink>
          <w:r w:rsidRPr="00462B93">
            <w:rPr>
              <w:rFonts w:cstheme="minorHAnsi"/>
              <w:iCs/>
              <w:color w:val="000000" w:themeColor="text1"/>
            </w:rPr>
            <w:t xml:space="preserve"> on the EH&amp;S website for incompatible chemical groups.</w:t>
          </w:r>
        </w:p>
        <w:p w14:paraId="7AAB0570" w14:textId="77777777" w:rsidR="00EB2FC5" w:rsidRPr="00462B93" w:rsidRDefault="00EB2FC5" w:rsidP="00EB2FC5">
          <w:pPr>
            <w:rPr>
              <w:color w:val="000000" w:themeColor="text1"/>
            </w:rPr>
          </w:pPr>
          <w:r w:rsidRPr="00462B93">
            <w:rPr>
              <w:rFonts w:cstheme="minorHAnsi"/>
              <w:iCs/>
              <w:color w:val="000000" w:themeColor="text1"/>
            </w:rPr>
            <w:t>Special storage precautions may include keeping away from heat, light, air, flames, sources of ignition.</w:t>
          </w:r>
        </w:p>
        <w:p w14:paraId="7543DEBD" w14:textId="3F8F5789" w:rsidR="008C1709" w:rsidRPr="00462B93" w:rsidRDefault="00EB2FC5" w:rsidP="002D6943">
          <w:pPr>
            <w:spacing w:before="120" w:after="120"/>
            <w:rPr>
              <w:color w:val="000000" w:themeColor="text1"/>
            </w:rPr>
          </w:pPr>
          <w:r w:rsidRPr="00462B93">
            <w:rPr>
              <w:rFonts w:cs="Arial"/>
              <w:color w:val="000000" w:themeColor="text1"/>
            </w:rPr>
            <w:t xml:space="preserve">Check </w:t>
          </w:r>
          <w:hyperlink r:id="rId20" w:history="1">
            <w:r w:rsidRPr="00462B93">
              <w:rPr>
                <w:rStyle w:val="Hyperlink"/>
                <w:rFonts w:cstheme="minorHAnsi"/>
                <w:iCs/>
                <w:color w:val="000000" w:themeColor="text1"/>
              </w:rPr>
              <w:t>Section 2 of the Lab Safety Manual</w:t>
            </w:r>
          </w:hyperlink>
          <w:r w:rsidRPr="00462B93">
            <w:rPr>
              <w:rFonts w:cstheme="minorHAnsi"/>
              <w:iCs/>
              <w:color w:val="000000" w:themeColor="text1"/>
            </w:rPr>
            <w:t xml:space="preserve"> </w:t>
          </w:r>
          <w:r w:rsidRPr="00462B93">
            <w:rPr>
              <w:rFonts w:cs="Arial"/>
              <w:color w:val="000000" w:themeColor="text1"/>
            </w:rPr>
            <w:t>for information on chemical transport practices.</w:t>
          </w:r>
          <w:r w:rsidRPr="00462B93">
            <w:rPr>
              <w:rFonts w:cs="Arial"/>
              <w:color w:val="000000" w:themeColor="text1"/>
              <w:sz w:val="20"/>
              <w:szCs w:val="20"/>
            </w:rPr>
            <w:t xml:space="preserve"> </w:t>
          </w:r>
        </w:p>
      </w:sdtContent>
    </w:sdt>
    <w:p w14:paraId="3C94565F" w14:textId="77777777" w:rsidR="008836FC" w:rsidRDefault="008836FC" w:rsidP="00A4239F">
      <w:pPr>
        <w:pStyle w:val="Heading1"/>
      </w:pPr>
    </w:p>
    <w:p w14:paraId="47C4FA49" w14:textId="7178A665"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562ABF47" w14:textId="77777777" w:rsidR="00590618" w:rsidRPr="00B42E88" w:rsidRDefault="00FD6235" w:rsidP="00590618">
      <w:pPr>
        <w:pStyle w:val="Header"/>
        <w:tabs>
          <w:tab w:val="clear" w:pos="9360"/>
          <w:tab w:val="left" w:pos="432"/>
          <w:tab w:val="left" w:pos="720"/>
        </w:tabs>
        <w:spacing w:before="120"/>
        <w:rPr>
          <w:rFonts w:cs="Arial"/>
          <w:sz w:val="20"/>
          <w:szCs w:val="20"/>
        </w:rPr>
      </w:pPr>
      <w:r w:rsidRPr="00B42E88">
        <w:rPr>
          <w:rFonts w:cs="Arial"/>
          <w:sz w:val="20"/>
          <w:szCs w:val="20"/>
        </w:rPr>
        <w:t>Avoid breathing dust of sodium tetraborate.</w:t>
      </w:r>
    </w:p>
    <w:p w14:paraId="14CA8D60" w14:textId="77777777" w:rsidR="00B42E88" w:rsidRPr="00B42E88" w:rsidRDefault="00B42E88" w:rsidP="00590618">
      <w:pPr>
        <w:pStyle w:val="Header"/>
        <w:tabs>
          <w:tab w:val="clear" w:pos="9360"/>
          <w:tab w:val="left" w:pos="432"/>
          <w:tab w:val="left" w:pos="720"/>
        </w:tabs>
        <w:spacing w:before="120"/>
        <w:rPr>
          <w:rFonts w:cs="Arial"/>
          <w:sz w:val="20"/>
          <w:szCs w:val="20"/>
        </w:rPr>
      </w:pPr>
      <w:r w:rsidRPr="00B42E88">
        <w:rPr>
          <w:rFonts w:cs="Arial"/>
          <w:sz w:val="20"/>
          <w:szCs w:val="20"/>
        </w:rPr>
        <w:t>Take the following steps in case of the following exposures:</w:t>
      </w:r>
    </w:p>
    <w:p w14:paraId="0E127A1B" w14:textId="5296DC93" w:rsidR="00FD6235" w:rsidRDefault="00B42E88" w:rsidP="00B42E88">
      <w:pPr>
        <w:pStyle w:val="Header"/>
        <w:numPr>
          <w:ilvl w:val="0"/>
          <w:numId w:val="56"/>
        </w:numPr>
        <w:tabs>
          <w:tab w:val="clear" w:pos="9360"/>
          <w:tab w:val="left" w:pos="432"/>
          <w:tab w:val="left" w:pos="720"/>
        </w:tabs>
        <w:spacing w:before="120"/>
        <w:rPr>
          <w:rFonts w:cs="Arial"/>
          <w:sz w:val="20"/>
          <w:szCs w:val="20"/>
        </w:rPr>
      </w:pPr>
      <w:r>
        <w:rPr>
          <w:rFonts w:cs="Arial"/>
          <w:sz w:val="20"/>
          <w:szCs w:val="20"/>
        </w:rPr>
        <w:t xml:space="preserve">Inhalation: </w:t>
      </w:r>
      <w:r w:rsidR="009937AF">
        <w:rPr>
          <w:rFonts w:cs="Arial"/>
          <w:sz w:val="20"/>
          <w:szCs w:val="20"/>
        </w:rPr>
        <w:t xml:space="preserve">move to fresh air. If </w:t>
      </w:r>
      <w:r w:rsidR="00073711">
        <w:rPr>
          <w:rFonts w:cs="Arial"/>
          <w:sz w:val="20"/>
          <w:szCs w:val="20"/>
        </w:rPr>
        <w:t>the exposed individual is not breathing, give artificial respiration.</w:t>
      </w:r>
      <w:r w:rsidR="009159A4">
        <w:rPr>
          <w:rFonts w:cs="Arial"/>
          <w:sz w:val="20"/>
          <w:szCs w:val="20"/>
        </w:rPr>
        <w:t xml:space="preserve"> Consult a physician.</w:t>
      </w:r>
    </w:p>
    <w:p w14:paraId="3EE81592" w14:textId="2E0AA7D9" w:rsidR="00BC2C1C" w:rsidRDefault="00BC2C1C" w:rsidP="00B42E88">
      <w:pPr>
        <w:pStyle w:val="Header"/>
        <w:numPr>
          <w:ilvl w:val="0"/>
          <w:numId w:val="56"/>
        </w:numPr>
        <w:tabs>
          <w:tab w:val="clear" w:pos="9360"/>
          <w:tab w:val="left" w:pos="432"/>
          <w:tab w:val="left" w:pos="720"/>
        </w:tabs>
        <w:spacing w:before="120"/>
        <w:rPr>
          <w:rFonts w:cs="Arial"/>
          <w:sz w:val="20"/>
          <w:szCs w:val="20"/>
        </w:rPr>
      </w:pPr>
      <w:r>
        <w:rPr>
          <w:rFonts w:cs="Arial"/>
          <w:sz w:val="20"/>
          <w:szCs w:val="20"/>
        </w:rPr>
        <w:t>Skin contact: wash off with soap and plenty of water.</w:t>
      </w:r>
      <w:r w:rsidR="009159A4">
        <w:rPr>
          <w:rFonts w:cs="Arial"/>
          <w:sz w:val="20"/>
          <w:szCs w:val="20"/>
        </w:rPr>
        <w:t xml:space="preserve"> Consult a physician.</w:t>
      </w:r>
    </w:p>
    <w:p w14:paraId="50C00F74" w14:textId="011F0BB6" w:rsidR="00BC2C1C" w:rsidRDefault="00BC2C1C" w:rsidP="00B42E88">
      <w:pPr>
        <w:pStyle w:val="Header"/>
        <w:numPr>
          <w:ilvl w:val="0"/>
          <w:numId w:val="56"/>
        </w:numPr>
        <w:tabs>
          <w:tab w:val="clear" w:pos="9360"/>
          <w:tab w:val="left" w:pos="432"/>
          <w:tab w:val="left" w:pos="720"/>
        </w:tabs>
        <w:spacing w:before="120"/>
        <w:rPr>
          <w:rFonts w:cs="Arial"/>
          <w:sz w:val="20"/>
          <w:szCs w:val="20"/>
        </w:rPr>
      </w:pPr>
      <w:r>
        <w:rPr>
          <w:rFonts w:cs="Arial"/>
          <w:sz w:val="20"/>
          <w:szCs w:val="20"/>
        </w:rPr>
        <w:t>Eye contact: Rinse thoroughly with plenty of water for at least 15 minutes</w:t>
      </w:r>
      <w:r w:rsidR="00CD771D">
        <w:rPr>
          <w:rFonts w:cs="Arial"/>
          <w:sz w:val="20"/>
          <w:szCs w:val="20"/>
        </w:rPr>
        <w:t>.</w:t>
      </w:r>
      <w:r w:rsidR="009159A4">
        <w:rPr>
          <w:rFonts w:cs="Arial"/>
          <w:sz w:val="20"/>
          <w:szCs w:val="20"/>
        </w:rPr>
        <w:t xml:space="preserve"> Consult a physician.</w:t>
      </w:r>
    </w:p>
    <w:p w14:paraId="6C1B2545" w14:textId="66EC3A76" w:rsidR="009159A4" w:rsidRPr="009159A4" w:rsidRDefault="00E22FE3" w:rsidP="009159A4">
      <w:pPr>
        <w:pStyle w:val="Header"/>
        <w:numPr>
          <w:ilvl w:val="0"/>
          <w:numId w:val="56"/>
        </w:numPr>
        <w:tabs>
          <w:tab w:val="clear" w:pos="9360"/>
          <w:tab w:val="left" w:pos="432"/>
          <w:tab w:val="left" w:pos="720"/>
        </w:tabs>
        <w:spacing w:before="120"/>
        <w:rPr>
          <w:rFonts w:cs="Arial"/>
          <w:sz w:val="20"/>
          <w:szCs w:val="20"/>
        </w:rPr>
      </w:pPr>
      <w:r>
        <w:rPr>
          <w:rFonts w:cs="Arial"/>
          <w:sz w:val="20"/>
          <w:szCs w:val="20"/>
        </w:rPr>
        <w:t>If swallowed: rinse mouth with water. Do not give anything by mouth to an unconscious person.</w:t>
      </w:r>
      <w:r w:rsidR="009159A4">
        <w:rPr>
          <w:rFonts w:cs="Arial"/>
          <w:sz w:val="20"/>
          <w:szCs w:val="20"/>
        </w:rPr>
        <w:t xml:space="preserve"> Consult a physician.</w:t>
      </w:r>
    </w:p>
    <w:p w14:paraId="1BB83570" w14:textId="1D6EF138" w:rsidR="008836FC" w:rsidRDefault="009159A4" w:rsidP="008836FC">
      <w:pPr>
        <w:spacing w:before="120" w:after="0" w:line="240" w:lineRule="auto"/>
        <w:textAlignment w:val="baseline"/>
        <w:rPr>
          <w:rFonts w:ascii="Calibri" w:eastAsia="Times New Roman" w:hAnsi="Calibri" w:cs="Calibri"/>
          <w:color w:val="000000"/>
          <w:sz w:val="20"/>
          <w:szCs w:val="20"/>
        </w:rPr>
      </w:pPr>
      <w:r w:rsidRPr="009159A4">
        <w:rPr>
          <w:rFonts w:ascii="Calibri" w:eastAsia="Times New Roman" w:hAnsi="Calibri" w:cs="Calibri"/>
          <w:color w:val="000000"/>
          <w:sz w:val="20"/>
          <w:szCs w:val="20"/>
        </w:rPr>
        <w:lastRenderedPageBreak/>
        <w:t>For advice, call the UW Employee Health Center (206-685-1026). For emergency help, call 911.</w:t>
      </w:r>
    </w:p>
    <w:p w14:paraId="6D938B71" w14:textId="77777777" w:rsidR="008836FC" w:rsidRPr="008836FC" w:rsidRDefault="008836FC" w:rsidP="008836FC">
      <w:pPr>
        <w:spacing w:before="120" w:after="0" w:line="240" w:lineRule="auto"/>
        <w:textAlignment w:val="baseline"/>
        <w:rPr>
          <w:rFonts w:ascii="Calibri" w:eastAsia="Times New Roman" w:hAnsi="Calibri" w:cs="Calibri"/>
          <w:color w:val="000000"/>
          <w:sz w:val="20"/>
          <w:szCs w:val="20"/>
        </w:rPr>
      </w:pPr>
    </w:p>
    <w:p w14:paraId="0F425A90" w14:textId="6FB8B302" w:rsidR="008836FC" w:rsidRDefault="008836FC" w:rsidP="008836FC">
      <w:pPr>
        <w:pStyle w:val="NormalWeb"/>
        <w:spacing w:before="0" w:beforeAutospacing="0" w:after="200" w:afterAutospacing="0"/>
      </w:pPr>
      <w:r>
        <w:rPr>
          <w:rFonts w:ascii="Calibri" w:hAnsi="Calibri" w:cs="Calibri"/>
          <w:color w:val="000000"/>
        </w:rPr>
        <w:t xml:space="preserve">If the spill is fully contained inside the fume hood, close the sash and prepare yourself to clean it up. Access the closest spill kit. Make sure you have the appropriate PPE on (lab coat, nitrile gloves, eye protection). Do not allow the substance to enter the drain. Put all generated waste into a bag if you have a lot of debris and a plastic container if you have only a small </w:t>
      </w:r>
      <w:proofErr w:type="gramStart"/>
      <w:r>
        <w:rPr>
          <w:rFonts w:ascii="Calibri" w:hAnsi="Calibri" w:cs="Calibri"/>
          <w:color w:val="000000"/>
        </w:rPr>
        <w:t>amount</w:t>
      </w:r>
      <w:proofErr w:type="gramEnd"/>
      <w:r>
        <w:rPr>
          <w:rFonts w:ascii="Calibri" w:hAnsi="Calibri" w:cs="Calibri"/>
          <w:color w:val="000000"/>
        </w:rPr>
        <w:t xml:space="preserve"> of debris. See Waste section below.</w:t>
      </w:r>
    </w:p>
    <w:p w14:paraId="7F98FCEF" w14:textId="77777777" w:rsidR="008836FC" w:rsidRDefault="008836FC" w:rsidP="008836FC">
      <w:pPr>
        <w:pStyle w:val="NormalWeb"/>
        <w:spacing w:before="0" w:beforeAutospacing="0" w:after="200" w:afterAutospacing="0"/>
      </w:pPr>
      <w:r>
        <w:rPr>
          <w:rFonts w:ascii="Calibri" w:hAnsi="Calibri" w:cs="Calibri"/>
          <w:color w:val="000000"/>
        </w:rPr>
        <w:t xml:space="preserve">If the spill is outside of the hood, do not breathe dust and ensure adequate ventilation. Do not let anyone enter the contaminated space until the air is </w:t>
      </w:r>
      <w:proofErr w:type="gramStart"/>
      <w:r>
        <w:rPr>
          <w:rFonts w:ascii="Calibri" w:hAnsi="Calibri" w:cs="Calibri"/>
          <w:color w:val="000000"/>
        </w:rPr>
        <w:t>cleared</w:t>
      </w:r>
      <w:proofErr w:type="gramEnd"/>
      <w:r>
        <w:rPr>
          <w:rFonts w:ascii="Calibri" w:hAnsi="Calibri" w:cs="Calibri"/>
          <w:color w:val="000000"/>
        </w:rPr>
        <w:t xml:space="preserve"> or proper PPE has been donned. Grab the closest spill kit. Make sure you have the appropriate PPE on (lab coat, nitrile gloves, eye protection). Do not allow the substance to enter the drain. Put all generated waste into a bag if you have a lot of debris and a plastic container if only a small </w:t>
      </w:r>
      <w:proofErr w:type="gramStart"/>
      <w:r>
        <w:rPr>
          <w:rFonts w:ascii="Calibri" w:hAnsi="Calibri" w:cs="Calibri"/>
          <w:color w:val="000000"/>
        </w:rPr>
        <w:t>amount</w:t>
      </w:r>
      <w:proofErr w:type="gramEnd"/>
      <w:r>
        <w:rPr>
          <w:rFonts w:ascii="Calibri" w:hAnsi="Calibri" w:cs="Calibri"/>
          <w:color w:val="000000"/>
        </w:rPr>
        <w:t xml:space="preserve"> of debris. See Waste section below.</w:t>
      </w:r>
    </w:p>
    <w:p w14:paraId="2B2C46A0" w14:textId="77777777" w:rsidR="008836FC" w:rsidRDefault="008836FC" w:rsidP="008836FC">
      <w:pPr>
        <w:pStyle w:val="NormalWeb"/>
        <w:spacing w:before="120" w:beforeAutospacing="0" w:after="0" w:afterAutospacing="0"/>
      </w:pPr>
      <w:r>
        <w:rPr>
          <w:rFonts w:ascii="Calibri" w:hAnsi="Calibri" w:cs="Calibri"/>
          <w:color w:val="000000"/>
        </w:rPr>
        <w:t xml:space="preserve">Do </w:t>
      </w:r>
      <w:r>
        <w:rPr>
          <w:rFonts w:ascii="Calibri" w:hAnsi="Calibri" w:cs="Calibri"/>
          <w:b/>
          <w:bCs/>
          <w:color w:val="000000"/>
        </w:rPr>
        <w:t>not</w:t>
      </w:r>
      <w:r>
        <w:rPr>
          <w:rFonts w:ascii="Calibri" w:hAnsi="Calibri" w:cs="Calibri"/>
          <w:color w:val="000000"/>
        </w:rPr>
        <w:t xml:space="preserve"> attempt to clean up any spill if not comfortable doing so. Instead, evacuate the area and call 9-1-1 on campus phone for help. If the spill is out of control, call 9-1-1. If a person is injured, exposed or suspected of being exposed, call 9-1-1.</w:t>
      </w:r>
    </w:p>
    <w:p w14:paraId="5C9E2DE2" w14:textId="77777777" w:rsidR="008836FC" w:rsidRDefault="008836FC" w:rsidP="008836FC">
      <w:pPr>
        <w:pStyle w:val="NormalWeb"/>
        <w:spacing w:before="120" w:beforeAutospacing="0" w:after="0" w:afterAutospacing="0"/>
      </w:pPr>
      <w:r>
        <w:rPr>
          <w:rFonts w:ascii="Calibri" w:hAnsi="Calibri" w:cs="Calibri"/>
          <w:color w:val="000000"/>
        </w:rPr>
        <w:t>For questions on spill cleanup, contact EH&amp;S spill consultants at 206‐543‐0467 during normal business hours (Monday-Friday, 8 a.m. to 5 p.m.).</w:t>
      </w:r>
    </w:p>
    <w:p w14:paraId="36E8CDA7" w14:textId="3B531510" w:rsidR="009159A4" w:rsidRPr="009159A4" w:rsidRDefault="008836FC" w:rsidP="008836FC">
      <w:pPr>
        <w:pStyle w:val="Header"/>
        <w:tabs>
          <w:tab w:val="clear" w:pos="9360"/>
          <w:tab w:val="left" w:pos="432"/>
          <w:tab w:val="left" w:pos="720"/>
        </w:tabs>
        <w:spacing w:before="120"/>
        <w:rPr>
          <w:rFonts w:cs="Arial"/>
          <w:sz w:val="20"/>
          <w:szCs w:val="20"/>
        </w:rPr>
      </w:pPr>
      <w:r>
        <w:rPr>
          <w:rFonts w:ascii="Calibri" w:hAnsi="Calibri" w:cs="Calibri"/>
          <w:color w:val="000000"/>
          <w:sz w:val="20"/>
          <w:szCs w:val="20"/>
        </w:rPr>
        <w:t xml:space="preserve">Any spill, exposure or near miss incident requires the involved person or supervisor to complete and submit the </w:t>
      </w:r>
      <w:hyperlink r:id="rId21" w:history="1">
        <w:r>
          <w:rPr>
            <w:rStyle w:val="Hyperlink"/>
            <w:rFonts w:ascii="Calibri" w:hAnsi="Calibri" w:cs="Calibri"/>
            <w:sz w:val="20"/>
            <w:szCs w:val="20"/>
          </w:rPr>
          <w:t>UW Online Accident Reporting System</w:t>
        </w:r>
      </w:hyperlink>
      <w:r>
        <w:rPr>
          <w:rFonts w:ascii="Calibri" w:hAnsi="Calibri" w:cs="Calibri"/>
          <w:color w:val="000000"/>
          <w:sz w:val="20"/>
          <w:szCs w:val="20"/>
        </w:rPr>
        <w:t xml:space="preserve"> (OARS) form on the EH&amp;S website within 24 hours (certain </w:t>
      </w:r>
      <w:hyperlink r:id="rId22" w:history="1">
        <w:r>
          <w:rPr>
            <w:rStyle w:val="Hyperlink"/>
            <w:rFonts w:ascii="Calibri" w:hAnsi="Calibri" w:cs="Calibri"/>
            <w:sz w:val="20"/>
            <w:szCs w:val="20"/>
          </w:rPr>
          <w:t>types of incidents require immediate notification</w:t>
        </w:r>
      </w:hyperlink>
      <w:r>
        <w:rPr>
          <w:rFonts w:ascii="Calibri" w:hAnsi="Calibri" w:cs="Calibri"/>
          <w:color w:val="000000"/>
          <w:sz w:val="20"/>
          <w:szCs w:val="20"/>
        </w:rPr>
        <w:t>).</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23"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24" w:history="1">
        <w:r w:rsidRPr="00712881">
          <w:rPr>
            <w:rStyle w:val="Hyperlink"/>
            <w:sz w:val="20"/>
            <w:szCs w:val="20"/>
          </w:rPr>
          <w:t>types of incidents require immediate notification</w:t>
        </w:r>
      </w:hyperlink>
      <w:r w:rsidRPr="00A50AB0">
        <w:rPr>
          <w:sz w:val="20"/>
          <w:szCs w:val="20"/>
        </w:rPr>
        <w:t>)</w:t>
      </w:r>
      <w:r>
        <w:rPr>
          <w:sz w:val="20"/>
          <w:szCs w:val="20"/>
        </w:rPr>
        <w:t>.</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56EDDCE2" w14:textId="77777777" w:rsidR="009F5B4A" w:rsidRDefault="009F5B4A" w:rsidP="009F5B4A">
      <w:pPr>
        <w:pStyle w:val="NormalWeb"/>
        <w:spacing w:before="0" w:beforeAutospacing="0" w:after="200" w:afterAutospacing="0"/>
      </w:pPr>
      <w:r>
        <w:rPr>
          <w:rFonts w:ascii="Calibri" w:hAnsi="Calibri" w:cs="Calibri"/>
          <w:color w:val="000000"/>
        </w:rPr>
        <w:t xml:space="preserve">If you are cleaning up after a spill and have a bag of debris, ensure the bag is sealed and use multiple bags as needed. Complete an EH&amp;S Hazardous Waste Label and adhere it to the bag. </w:t>
      </w:r>
      <w:hyperlink r:id="rId25" w:history="1">
        <w:r>
          <w:rPr>
            <w:rStyle w:val="Hyperlink"/>
            <w:rFonts w:ascii="Calibri" w:hAnsi="Calibri" w:cs="Calibri"/>
          </w:rPr>
          <w:t>Here are instructions for how to label chemical waste containers</w:t>
        </w:r>
      </w:hyperlink>
      <w:r>
        <w:rPr>
          <w:rFonts w:ascii="Calibri" w:hAnsi="Calibri" w:cs="Calibri"/>
          <w:color w:val="000000"/>
        </w:rPr>
        <w:t>. </w:t>
      </w:r>
    </w:p>
    <w:p w14:paraId="7E3FBE29" w14:textId="0C864491" w:rsidR="009F5B4A" w:rsidRDefault="009F5B4A" w:rsidP="009F5B4A">
      <w:pPr>
        <w:pStyle w:val="NormalWeb"/>
        <w:spacing w:before="0" w:beforeAutospacing="0" w:after="200" w:afterAutospacing="0"/>
      </w:pPr>
      <w:r>
        <w:rPr>
          <w:rFonts w:ascii="Calibri" w:hAnsi="Calibri" w:cs="Calibri"/>
          <w:color w:val="000000"/>
        </w:rPr>
        <w:t xml:space="preserve">Put all waste, solid or liquid, into a plastic container. Complete an EH&amp;S Hazardous Waste Label and adhere it to the bottle. </w:t>
      </w:r>
      <w:hyperlink r:id="rId26" w:history="1">
        <w:r>
          <w:rPr>
            <w:rStyle w:val="Hyperlink"/>
            <w:rFonts w:ascii="Calibri" w:hAnsi="Calibri" w:cs="Calibri"/>
          </w:rPr>
          <w:t>Here are instructions for how to label chemical waste containers</w:t>
        </w:r>
      </w:hyperlink>
      <w:r>
        <w:rPr>
          <w:rFonts w:ascii="Calibri" w:hAnsi="Calibri" w:cs="Calibri"/>
          <w:color w:val="000000"/>
        </w:rPr>
        <w:t>. </w:t>
      </w:r>
    </w:p>
    <w:p w14:paraId="6E6F38F5" w14:textId="77777777" w:rsidR="009F5B4A" w:rsidRDefault="009F5B4A" w:rsidP="009F5B4A">
      <w:pPr>
        <w:pStyle w:val="NormalWeb"/>
        <w:spacing w:before="0" w:beforeAutospacing="0" w:after="120" w:afterAutospacing="0"/>
      </w:pPr>
      <w:r>
        <w:rPr>
          <w:rFonts w:ascii="Calibri" w:hAnsi="Calibri" w:cs="Calibri"/>
          <w:color w:val="000000"/>
        </w:rPr>
        <w:lastRenderedPageBreak/>
        <w:t xml:space="preserve">More generally, refer to the SDS and </w:t>
      </w:r>
      <w:hyperlink r:id="rId27" w:history="1">
        <w:r>
          <w:rPr>
            <w:rStyle w:val="Hyperlink"/>
            <w:rFonts w:ascii="Calibri" w:hAnsi="Calibri" w:cs="Calibri"/>
            <w:color w:val="000000"/>
          </w:rPr>
          <w:t>UW Laboratory Safety Manual</w:t>
        </w:r>
      </w:hyperlink>
      <w:r>
        <w:rPr>
          <w:rFonts w:ascii="Calibri" w:hAnsi="Calibri" w:cs="Calibri"/>
          <w:color w:val="000000"/>
        </w:rPr>
        <w:t>, Section 3 for guidance on waste handling, labeling, accumulation, storage and pickup. </w:t>
      </w:r>
    </w:p>
    <w:p w14:paraId="3BE8F7D4" w14:textId="77777777" w:rsidR="009F5B4A" w:rsidRDefault="009F5B4A" w:rsidP="009F5B4A">
      <w:pPr>
        <w:pStyle w:val="NormalWeb"/>
        <w:spacing w:before="120" w:beforeAutospacing="0" w:after="120" w:afterAutospacing="0"/>
      </w:pPr>
      <w:r>
        <w:rPr>
          <w:rFonts w:ascii="Calibri" w:hAnsi="Calibri" w:cs="Calibri"/>
          <w:color w:val="000000"/>
        </w:rPr>
        <w:t xml:space="preserve">Per </w:t>
      </w:r>
      <w:hyperlink r:id="rId28" w:history="1">
        <w:r>
          <w:rPr>
            <w:rStyle w:val="Hyperlink"/>
            <w:rFonts w:ascii="Calibri" w:hAnsi="Calibri" w:cs="Calibri"/>
            <w:color w:val="000000"/>
          </w:rPr>
          <w:t>UW Administrative Policy Statement 11.2</w:t>
        </w:r>
      </w:hyperlink>
      <w:r>
        <w:rPr>
          <w:rFonts w:ascii="Calibri" w:hAnsi="Calibri" w:cs="Calibri"/>
          <w:color w:val="000000"/>
        </w:rPr>
        <w:t xml:space="preserve">, the University of Washington Environmental Health &amp; Safety Department has full responsibility for collection of hazardous waste for the University, all its campuses, and off-site locations; </w:t>
      </w:r>
      <w:r>
        <w:rPr>
          <w:rFonts w:ascii="Calibri" w:hAnsi="Calibri" w:cs="Calibri"/>
          <w:b/>
          <w:bCs/>
          <w:color w:val="000000"/>
        </w:rPr>
        <w:t>University laboratories cannot contract with an outside vendor to collect hazardous waste.</w:t>
      </w:r>
    </w:p>
    <w:p w14:paraId="73785E59" w14:textId="77777777" w:rsidR="009F5B4A" w:rsidRDefault="009F5B4A" w:rsidP="009F5B4A">
      <w:pPr>
        <w:pStyle w:val="NormalWeb"/>
        <w:spacing w:before="120" w:beforeAutospacing="0" w:after="120" w:afterAutospacing="0"/>
      </w:pPr>
      <w:r>
        <w:rPr>
          <w:rFonts w:ascii="Calibri" w:hAnsi="Calibri" w:cs="Calibri"/>
          <w:b/>
          <w:bCs/>
          <w:color w:val="000000"/>
        </w:rPr>
        <w:t xml:space="preserve">Be aware that many laboratory accidents happen from inadvertent disposal of </w:t>
      </w:r>
      <w:hyperlink r:id="rId29" w:history="1">
        <w:r>
          <w:rPr>
            <w:rStyle w:val="Hyperlink"/>
            <w:rFonts w:ascii="Calibri" w:hAnsi="Calibri" w:cs="Calibri"/>
            <w:b/>
            <w:bCs/>
            <w:color w:val="000000"/>
          </w:rPr>
          <w:t>incompatible wastes</w:t>
        </w:r>
      </w:hyperlink>
      <w:r>
        <w:rPr>
          <w:rFonts w:ascii="Calibri" w:hAnsi="Calibri" w:cs="Calibri"/>
          <w:b/>
          <w:bCs/>
          <w:color w:val="000000"/>
        </w:rPr>
        <w:t xml:space="preserve"> into the same waste container.</w:t>
      </w:r>
      <w:r>
        <w:rPr>
          <w:rFonts w:ascii="Calibri" w:hAnsi="Calibri" w:cs="Calibri"/>
          <w:color w:val="000000"/>
        </w:rPr>
        <w:t xml:space="preserve"> Therefore, identify different waste streams as appropriate. </w:t>
      </w:r>
    </w:p>
    <w:p w14:paraId="6BC87078" w14:textId="77777777" w:rsidR="009F5B4A" w:rsidRDefault="009F5B4A" w:rsidP="009F5B4A">
      <w:pPr>
        <w:pStyle w:val="NormalWeb"/>
        <w:spacing w:before="120" w:beforeAutospacing="0" w:after="120" w:afterAutospacing="0"/>
      </w:pPr>
      <w:r>
        <w:rPr>
          <w:rFonts w:ascii="Calibri" w:hAnsi="Calibri" w:cs="Calibri"/>
          <w:color w:val="000000"/>
        </w:rPr>
        <w:t>Manage chemical and hazardous chemical waste separately from other waste streams such as biohazardous waste. Never autoclave chemical waste because it can produce hazardous chemical vapors, aerosols, and explosive reactions. </w:t>
      </w:r>
    </w:p>
    <w:p w14:paraId="038F9A44" w14:textId="77777777" w:rsidR="009F5B4A" w:rsidRDefault="009F5B4A" w:rsidP="009F5B4A">
      <w:pPr>
        <w:pStyle w:val="NormalWeb"/>
        <w:spacing w:before="120" w:beforeAutospacing="0" w:after="120" w:afterAutospacing="0"/>
      </w:pPr>
      <w:r>
        <w:rPr>
          <w:rFonts w:ascii="Calibri" w:hAnsi="Calibri" w:cs="Calibri"/>
          <w:b/>
          <w:bCs/>
          <w:color w:val="000000"/>
        </w:rPr>
        <w:t>All chemical waste containers must be labeled</w:t>
      </w:r>
      <w:r>
        <w:rPr>
          <w:rFonts w:ascii="Calibri" w:hAnsi="Calibri" w:cs="Calibri"/>
          <w:color w:val="000000"/>
        </w:rPr>
        <w:t xml:space="preserve"> with a </w:t>
      </w:r>
      <w:hyperlink r:id="rId30" w:history="1">
        <w:r>
          <w:rPr>
            <w:rStyle w:val="Hyperlink"/>
            <w:rFonts w:ascii="Calibri" w:hAnsi="Calibri" w:cs="Calibri"/>
            <w:color w:val="000000"/>
          </w:rPr>
          <w:t>UW Hazardous Waste Label</w:t>
        </w:r>
      </w:hyperlink>
      <w:r>
        <w:rPr>
          <w:rFonts w:ascii="Calibri" w:hAnsi="Calibri" w:cs="Calibri"/>
          <w:color w:val="000000"/>
        </w:rPr>
        <w:t>. Refer to </w:t>
      </w:r>
      <w:hyperlink r:id="rId31" w:history="1">
        <w:r>
          <w:rPr>
            <w:rStyle w:val="Hyperlink"/>
            <w:rFonts w:ascii="Calibri" w:hAnsi="Calibri" w:cs="Calibri"/>
            <w:color w:val="000000"/>
          </w:rPr>
          <w:t>How to Label Chemical Waste Containers</w:t>
        </w:r>
      </w:hyperlink>
      <w:r>
        <w:rPr>
          <w:rFonts w:ascii="Calibri" w:hAnsi="Calibri" w:cs="Calibri"/>
          <w:color w:val="000000"/>
        </w:rPr>
        <w:t>.</w:t>
      </w:r>
    </w:p>
    <w:p w14:paraId="371DE11F" w14:textId="77777777" w:rsidR="009F5B4A" w:rsidRDefault="009F5B4A" w:rsidP="009F5B4A">
      <w:pPr>
        <w:pStyle w:val="NormalWeb"/>
        <w:spacing w:before="120" w:beforeAutospacing="0" w:after="120" w:afterAutospacing="0"/>
      </w:pPr>
      <w:r>
        <w:rPr>
          <w:rFonts w:ascii="Calibri" w:hAnsi="Calibri" w:cs="Calibri"/>
          <w:color w:val="000000"/>
        </w:rPr>
        <w:t xml:space="preserve">To request a collection of chemical waste, submit a form on the </w:t>
      </w:r>
      <w:hyperlink r:id="rId32" w:history="1">
        <w:r>
          <w:rPr>
            <w:rStyle w:val="Hyperlink"/>
            <w:rFonts w:ascii="Calibri" w:hAnsi="Calibri" w:cs="Calibri"/>
            <w:color w:val="000000"/>
          </w:rPr>
          <w:t>Chemical Waste Disposal</w:t>
        </w:r>
      </w:hyperlink>
      <w:r>
        <w:rPr>
          <w:rFonts w:ascii="Calibri" w:hAnsi="Calibri" w:cs="Calibri"/>
          <w:color w:val="000000"/>
        </w:rPr>
        <w:t xml:space="preserve"> webpage on the EH&amp;S website or directly in </w:t>
      </w:r>
      <w:hyperlink r:id="rId33" w:history="1">
        <w:r>
          <w:rPr>
            <w:rStyle w:val="Hyperlink"/>
            <w:rFonts w:ascii="Calibri" w:hAnsi="Calibri" w:cs="Calibri"/>
            <w:color w:val="000000"/>
          </w:rPr>
          <w:t>MyChem</w:t>
        </w:r>
      </w:hyperlink>
      <w:r>
        <w:rPr>
          <w:rFonts w:ascii="Calibri" w:hAnsi="Calibri" w:cs="Calibri"/>
          <w:color w:val="000000"/>
        </w:rPr>
        <w:t xml:space="preserve"> inventory. Contact EH&amp;S at 206.616.5835 or </w:t>
      </w:r>
      <w:hyperlink r:id="rId34" w:history="1">
        <w:r>
          <w:rPr>
            <w:rStyle w:val="Hyperlink"/>
            <w:rFonts w:ascii="Calibri" w:hAnsi="Calibri" w:cs="Calibri"/>
            <w:color w:val="000000"/>
          </w:rPr>
          <w:t>chmwaste@uw.edu</w:t>
        </w:r>
      </w:hyperlink>
      <w:r>
        <w:rPr>
          <w:rFonts w:ascii="Calibri" w:hAnsi="Calibri" w:cs="Calibri"/>
          <w:color w:val="000000"/>
        </w:rPr>
        <w:t xml:space="preserve"> with questions.</w:t>
      </w:r>
    </w:p>
    <w:p w14:paraId="10522181" w14:textId="77777777" w:rsidR="009F5B4A" w:rsidRDefault="009F5B4A" w:rsidP="009F5B4A">
      <w:pPr>
        <w:pStyle w:val="NormalWeb"/>
        <w:spacing w:before="120" w:beforeAutospacing="0" w:after="120" w:afterAutospacing="0"/>
      </w:pPr>
      <w:r>
        <w:rPr>
          <w:rFonts w:ascii="Calibri" w:hAnsi="Calibri" w:cs="Calibri"/>
          <w:color w:val="000000"/>
        </w:rPr>
        <w:t>Work area decontamination procedures as appropriate for the chemical in use should be followed. </w:t>
      </w:r>
    </w:p>
    <w:p w14:paraId="39DC1107" w14:textId="77777777" w:rsidR="009F5B4A" w:rsidRDefault="009F5B4A" w:rsidP="009F5B4A">
      <w:pPr>
        <w:pStyle w:val="NormalWeb"/>
        <w:spacing w:before="0" w:beforeAutospacing="0" w:after="120" w:afterAutospacing="0"/>
      </w:pPr>
      <w:r>
        <w:rPr>
          <w:rFonts w:ascii="Calibri" w:hAnsi="Calibri" w:cs="Calibri"/>
          <w:color w:val="000000"/>
        </w:rPr>
        <w:t xml:space="preserve">Visit the </w:t>
      </w:r>
      <w:hyperlink r:id="rId35" w:history="1">
        <w:r>
          <w:rPr>
            <w:rStyle w:val="Hyperlink"/>
            <w:rFonts w:ascii="Calibri" w:hAnsi="Calibri" w:cs="Calibri"/>
            <w:color w:val="000000"/>
          </w:rPr>
          <w:t>Hazardous Material Disposal and Recycling</w:t>
        </w:r>
      </w:hyperlink>
      <w:r>
        <w:rPr>
          <w:rFonts w:ascii="Calibri" w:hAnsi="Calibri" w:cs="Calibri"/>
          <w:color w:val="000000"/>
        </w:rPr>
        <w:t xml:space="preserve"> webpage on the EH&amp;S website for information on disposing, recycling and surplusing materials. </w:t>
      </w:r>
    </w:p>
    <w:p w14:paraId="1250B62B" w14:textId="77777777" w:rsidR="00650D0B" w:rsidRDefault="00650D0B" w:rsidP="002D6943">
      <w:pPr>
        <w:pStyle w:val="Heading1"/>
      </w:pPr>
    </w:p>
    <w:p w14:paraId="2EC1DC0A" w14:textId="3A8F6474" w:rsidR="00C126A1" w:rsidRPr="002D6943" w:rsidRDefault="00C126A1" w:rsidP="002D6943">
      <w:pPr>
        <w:pStyle w:val="Heading1"/>
      </w:pPr>
      <w:r w:rsidRPr="004533F5">
        <w:t xml:space="preserve">Section </w:t>
      </w:r>
      <w:r w:rsidR="00270081">
        <w:t>7</w:t>
      </w:r>
      <w:r w:rsidRPr="004533F5">
        <w:t xml:space="preserve"> – Protocol</w:t>
      </w:r>
    </w:p>
    <w:p w14:paraId="7D574925" w14:textId="7703DD55" w:rsidR="00295944" w:rsidRPr="006C4D71" w:rsidRDefault="00295944" w:rsidP="00C126A1">
      <w:pPr>
        <w:tabs>
          <w:tab w:val="center" w:pos="4680"/>
        </w:tabs>
        <w:spacing w:before="120" w:after="120" w:line="288" w:lineRule="auto"/>
        <w:rPr>
          <w:rFonts w:cs="Arial"/>
          <w:sz w:val="20"/>
          <w:szCs w:val="20"/>
        </w:rPr>
      </w:pPr>
      <w:r w:rsidRPr="006C4D71">
        <w:rPr>
          <w:rFonts w:cs="Arial"/>
          <w:sz w:val="20"/>
          <w:szCs w:val="20"/>
        </w:rPr>
        <w:t xml:space="preserve">Protocols for handling </w:t>
      </w:r>
      <w:r w:rsidR="006C4D71" w:rsidRPr="006C4D71">
        <w:rPr>
          <w:rFonts w:cs="Arial"/>
          <w:sz w:val="20"/>
          <w:szCs w:val="20"/>
        </w:rPr>
        <w:t>sodium tetraborate in the Keller lab are the same as outlined in Sections 3 and 4 above.</w:t>
      </w:r>
    </w:p>
    <w:p w14:paraId="427D0265" w14:textId="4274395C" w:rsidR="00D72D4B" w:rsidRPr="006C4D71" w:rsidRDefault="00D72D4B" w:rsidP="00C126A1">
      <w:pPr>
        <w:tabs>
          <w:tab w:val="center" w:pos="4680"/>
        </w:tabs>
        <w:spacing w:before="120" w:after="120" w:line="288" w:lineRule="auto"/>
        <w:rPr>
          <w:rFonts w:cstheme="minorHAnsi"/>
          <w:b/>
          <w:color w:val="000000" w:themeColor="text1"/>
          <w:sz w:val="20"/>
          <w:szCs w:val="20"/>
        </w:rPr>
      </w:pPr>
      <w:r w:rsidRPr="006C4D71">
        <w:rPr>
          <w:rFonts w:cs="Arial"/>
          <w:color w:val="000000" w:themeColor="text1"/>
          <w:sz w:val="20"/>
          <w:szCs w:val="20"/>
        </w:rPr>
        <w:t xml:space="preserve">Refer to Section 2 of the </w:t>
      </w:r>
      <w:hyperlink r:id="rId36" w:history="1">
        <w:r w:rsidRPr="006C4D71">
          <w:rPr>
            <w:rStyle w:val="Hyperlink"/>
            <w:rFonts w:cs="Arial"/>
            <w:color w:val="000000" w:themeColor="text1"/>
            <w:sz w:val="20"/>
            <w:szCs w:val="20"/>
          </w:rPr>
          <w:t>UW Laboratory Safety Manual</w:t>
        </w:r>
      </w:hyperlink>
      <w:r w:rsidRPr="006C4D71">
        <w:rPr>
          <w:rFonts w:cs="Arial"/>
          <w:color w:val="000000" w:themeColor="text1"/>
          <w:sz w:val="20"/>
          <w:szCs w:val="20"/>
        </w:rPr>
        <w:t xml:space="preserve"> on the EH&amp;S website for additional guidance on chemical management and preparation for use for </w:t>
      </w:r>
      <w:hyperlink r:id="rId37" w:history="1">
        <w:r w:rsidRPr="006C4D71">
          <w:rPr>
            <w:rStyle w:val="Hyperlink"/>
            <w:color w:val="000000" w:themeColor="text1"/>
            <w:sz w:val="20"/>
            <w:szCs w:val="20"/>
          </w:rPr>
          <w:t>particularly hazardous substances</w:t>
        </w:r>
      </w:hyperlink>
      <w:r w:rsidRPr="006C4D71">
        <w:rPr>
          <w:rFonts w:cs="Arial"/>
          <w:color w:val="000000" w:themeColor="text1"/>
          <w:sz w:val="20"/>
          <w:szCs w:val="20"/>
        </w:rPr>
        <w:t xml:space="preserve"> (PHSs).</w:t>
      </w:r>
    </w:p>
    <w:p w14:paraId="056A3B78" w14:textId="3A534D21" w:rsidR="00C126A1" w:rsidRPr="006C4D71" w:rsidRDefault="00C126A1" w:rsidP="00C126A1">
      <w:pPr>
        <w:tabs>
          <w:tab w:val="center" w:pos="4680"/>
        </w:tabs>
        <w:spacing w:before="120" w:after="120" w:line="288" w:lineRule="auto"/>
        <w:rPr>
          <w:rFonts w:cstheme="minorHAnsi"/>
          <w:color w:val="000000" w:themeColor="text1"/>
        </w:rPr>
      </w:pPr>
      <w:r w:rsidRPr="006C4D71">
        <w:rPr>
          <w:rFonts w:cstheme="minorHAnsi"/>
          <w:b/>
          <w:color w:val="000000" w:themeColor="text1"/>
          <w:sz w:val="20"/>
          <w:szCs w:val="20"/>
        </w:rPr>
        <w:t>NOTE:</w:t>
      </w:r>
      <w:r w:rsidRPr="006C4D71">
        <w:rPr>
          <w:rFonts w:cstheme="minorHAnsi"/>
          <w:color w:val="000000" w:themeColor="text1"/>
          <w:sz w:val="20"/>
          <w:szCs w:val="20"/>
        </w:rPr>
        <w:t xml:space="preserve"> Any deviation from this SOP requires approval from Principal Investigator.</w:t>
      </w:r>
      <w:r w:rsidRPr="006C4D71">
        <w:rPr>
          <w:rFonts w:cstheme="minorHAnsi"/>
          <w:color w:val="000000" w:themeColor="text1"/>
        </w:rPr>
        <w:tab/>
      </w:r>
    </w:p>
    <w:p w14:paraId="16D3AC90" w14:textId="77777777" w:rsidR="006C4D71" w:rsidRDefault="006C4D71" w:rsidP="00321D06">
      <w:pPr>
        <w:pStyle w:val="Heading1"/>
      </w:pPr>
    </w:p>
    <w:p w14:paraId="77930C8F" w14:textId="5E2043BE" w:rsidR="00321D06" w:rsidRPr="00321D06" w:rsidRDefault="007E5BA8" w:rsidP="00321D06">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1"/>
            <w14:checkedState w14:val="2612" w14:font="MS Gothic"/>
            <w14:uncheckedState w14:val="2610" w14:font="MS Gothic"/>
          </w14:checkbox>
        </w:sdtPr>
        <w:sdtContent>
          <w:r w:rsidR="00321D06">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47525D56" w14:textId="78EED815" w:rsidR="00321D06" w:rsidRDefault="00321D06" w:rsidP="00DE7ACB">
      <w:pPr>
        <w:spacing w:after="120" w:line="288" w:lineRule="auto"/>
        <w:rPr>
          <w:sz w:val="20"/>
          <w:szCs w:val="20"/>
        </w:rPr>
      </w:pPr>
      <w:r>
        <w:rPr>
          <w:sz w:val="20"/>
          <w:szCs w:val="20"/>
        </w:rPr>
        <w:t>This section is not applicable (“N/A”) because our lab does not use animals.</w:t>
      </w:r>
    </w:p>
    <w:p w14:paraId="754FD377" w14:textId="77777777" w:rsidR="009F3DB7" w:rsidRDefault="009F3DB7" w:rsidP="00DE7ACB">
      <w:pPr>
        <w:spacing w:after="120" w:line="288" w:lineRule="auto"/>
        <w:rPr>
          <w:sz w:val="20"/>
          <w:szCs w:val="20"/>
        </w:rPr>
      </w:pPr>
    </w:p>
    <w:p w14:paraId="1685B28C" w14:textId="12C8772E" w:rsidR="004C303D" w:rsidRPr="00964D24" w:rsidRDefault="00000000" w:rsidP="00DE7ACB">
      <w:pPr>
        <w:spacing w:after="120" w:line="288" w:lineRule="auto"/>
        <w:rPr>
          <w:rFonts w:eastAsia="MS Mincho"/>
          <w:b/>
          <w:color w:val="FF0000"/>
          <w:sz w:val="28"/>
          <w:szCs w:val="28"/>
          <w:lang w:eastAsia="ja-JP"/>
        </w:rPr>
      </w:pPr>
      <w:hyperlink r:id="rId38" w:history="1">
        <w:r w:rsidR="00964D24" w:rsidRPr="00964D24">
          <w:rPr>
            <w:rStyle w:val="Hyperlink"/>
            <w:rFonts w:eastAsia="MS Mincho"/>
            <w:b/>
            <w:sz w:val="28"/>
            <w:szCs w:val="28"/>
            <w:lang w:eastAsia="ja-JP"/>
          </w:rPr>
          <w:t>PARTICULARLY HAZARDOUS SUBSTANCE</w:t>
        </w:r>
      </w:hyperlink>
      <w:r w:rsidR="00964D24" w:rsidRPr="00964D24">
        <w:rPr>
          <w:rFonts w:eastAsia="MS Mincho"/>
          <w:b/>
          <w:color w:val="FF0000"/>
          <w:sz w:val="28"/>
          <w:szCs w:val="28"/>
          <w:lang w:eastAsia="ja-JP"/>
        </w:rPr>
        <w:t xml:space="preserve"> </w:t>
      </w:r>
      <w:r w:rsidR="00964D24" w:rsidRPr="00964D24">
        <w:rPr>
          <w:rFonts w:eastAsia="MS Mincho"/>
          <w:b/>
          <w:sz w:val="28"/>
          <w:szCs w:val="28"/>
          <w:lang w:eastAsia="ja-JP"/>
        </w:rPr>
        <w:t>INVOLVED?</w:t>
      </w:r>
    </w:p>
    <w:p w14:paraId="3B967E26" w14:textId="6C600DAE" w:rsidR="00964D24" w:rsidRDefault="00000000" w:rsidP="00964D24">
      <w:pPr>
        <w:spacing w:after="120" w:line="288" w:lineRule="auto"/>
        <w:rPr>
          <w:rFonts w:cstheme="minorHAnsi"/>
          <w:b/>
          <w:sz w:val="28"/>
          <w:szCs w:val="28"/>
        </w:rPr>
      </w:pPr>
      <w:sdt>
        <w:sdtPr>
          <w:rPr>
            <w:rFonts w:cstheme="minorHAnsi"/>
            <w:b/>
            <w:sz w:val="28"/>
            <w:szCs w:val="28"/>
          </w:rPr>
          <w:id w:val="1124195472"/>
          <w14:checkbox>
            <w14:checked w14:val="1"/>
            <w14:checkedState w14:val="2612" w14:font="MS Gothic"/>
            <w14:uncheckedState w14:val="2610" w14:font="MS Gothic"/>
          </w14:checkbox>
        </w:sdtPr>
        <w:sdtContent>
          <w:r w:rsidR="00AD3BD9">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6D2275B5" w:rsidR="00964D24" w:rsidRPr="00964D24" w:rsidRDefault="00000000" w:rsidP="00964D24">
      <w:pPr>
        <w:spacing w:after="120" w:line="288" w:lineRule="auto"/>
        <w:rPr>
          <w:rFonts w:eastAsia="MS Mincho"/>
          <w:sz w:val="20"/>
          <w:szCs w:val="20"/>
          <w:lang w:eastAsia="ja-JP"/>
        </w:rPr>
      </w:pPr>
      <w:sdt>
        <w:sdtPr>
          <w:rPr>
            <w:rFonts w:cstheme="minorHAnsi"/>
            <w:b/>
            <w:sz w:val="28"/>
            <w:szCs w:val="28"/>
          </w:rPr>
          <w:id w:val="1315456862"/>
          <w14:checkbox>
            <w14:checked w14:val="0"/>
            <w14:checkedState w14:val="2612" w14:font="MS Gothic"/>
            <w14:uncheckedState w14:val="2610" w14:font="MS Gothic"/>
          </w14:checkbox>
        </w:sdtPr>
        <w:sdtContent>
          <w:r w:rsidR="00940F45">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p w14:paraId="683FC9AD" w14:textId="77777777" w:rsidR="00930BD6" w:rsidRDefault="00930BD6" w:rsidP="00A4239F">
      <w:pPr>
        <w:pStyle w:val="Heading1"/>
      </w:pPr>
    </w:p>
    <w:p w14:paraId="6612CE12" w14:textId="6CC1F779" w:rsidR="007E5BA8" w:rsidRPr="00272300" w:rsidRDefault="007E5BA8" w:rsidP="00A4239F">
      <w:pPr>
        <w:pStyle w:val="Heading1"/>
      </w:pPr>
      <w:r w:rsidRPr="00272300">
        <w:t xml:space="preserve">Section </w:t>
      </w:r>
      <w:r w:rsidR="009D3111">
        <w:t>9</w:t>
      </w:r>
      <w:r w:rsidRPr="00272300">
        <w:t xml:space="preserve"> – </w:t>
      </w:r>
      <w:r w:rsidR="009D3111">
        <w:t>Approvals required</w:t>
      </w:r>
      <w:r w:rsidRPr="00272300">
        <w:t xml:space="preserve"> </w:t>
      </w:r>
    </w:p>
    <w:p w14:paraId="3E438273" w14:textId="1A071E5D" w:rsidR="003E0952" w:rsidRPr="00F71AE6" w:rsidRDefault="006C051D" w:rsidP="00E6542C">
      <w:pPr>
        <w:spacing w:after="120" w:line="288" w:lineRule="auto"/>
        <w:rPr>
          <w:sz w:val="20"/>
          <w:szCs w:val="20"/>
        </w:rPr>
      </w:pPr>
      <w:r w:rsidRPr="00F71AE6">
        <w:rPr>
          <w:sz w:val="20"/>
          <w:szCs w:val="20"/>
        </w:rPr>
        <w:t>All staff working with</w:t>
      </w:r>
      <w:r w:rsidR="003E0952" w:rsidRPr="00F71AE6">
        <w:rPr>
          <w:sz w:val="20"/>
          <w:szCs w:val="20"/>
        </w:rPr>
        <w:t xml:space="preserve"> </w:t>
      </w:r>
      <w:r w:rsidR="0024687D">
        <w:rPr>
          <w:rFonts w:cs="Arial"/>
          <w:sz w:val="20"/>
          <w:szCs w:val="20"/>
        </w:rPr>
        <w:t>sodium tetraborate</w:t>
      </w:r>
      <w:r w:rsidR="003E0952" w:rsidRPr="00F71AE6">
        <w:rPr>
          <w:rFonts w:cs="Arial"/>
          <w:sz w:val="20"/>
          <w:szCs w:val="20"/>
        </w:rPr>
        <w:t xml:space="preserve"> </w:t>
      </w:r>
      <w:r w:rsidRPr="00F71AE6">
        <w:rPr>
          <w:sz w:val="20"/>
          <w:szCs w:val="20"/>
        </w:rPr>
        <w:t xml:space="preserve">must be trained on this SOP prior to starting work. They must also review the </w:t>
      </w:r>
      <w:r w:rsidR="008E3812">
        <w:rPr>
          <w:rFonts w:cs="Arial"/>
          <w:sz w:val="20"/>
          <w:szCs w:val="20"/>
        </w:rPr>
        <w:t>chemical’s</w:t>
      </w:r>
      <w:r w:rsidR="003E0952" w:rsidRPr="00F71AE6">
        <w:rPr>
          <w:rFonts w:cs="Arial"/>
          <w:sz w:val="20"/>
          <w:szCs w:val="20"/>
        </w:rPr>
        <w:t xml:space="preserve"> </w:t>
      </w:r>
      <w:r w:rsidRPr="00F71AE6">
        <w:rPr>
          <w:sz w:val="20"/>
          <w:szCs w:val="20"/>
        </w:rPr>
        <w:t xml:space="preserve">SDS, </w:t>
      </w:r>
      <w:r w:rsidR="002545DA">
        <w:rPr>
          <w:sz w:val="20"/>
          <w:szCs w:val="20"/>
        </w:rPr>
        <w:t>which is available through the Keller Laboratory website and EH&amp;S.</w:t>
      </w:r>
    </w:p>
    <w:p w14:paraId="095683CC" w14:textId="5F94CB7B" w:rsidR="00E6542C" w:rsidRPr="00964D24" w:rsidRDefault="00940F45" w:rsidP="00940F45">
      <w:r>
        <w:br w:type="page"/>
      </w:r>
    </w:p>
    <w:p w14:paraId="096A411C" w14:textId="77777777" w:rsidR="007E5BA8" w:rsidRPr="00272300" w:rsidRDefault="007E5BA8" w:rsidP="00A4239F">
      <w:pPr>
        <w:pStyle w:val="Heading1"/>
      </w:pPr>
      <w:r w:rsidRPr="00272300">
        <w:lastRenderedPageBreak/>
        <w:t xml:space="preserve">Section </w:t>
      </w:r>
      <w:r w:rsidR="00996BE8">
        <w:t>10</w:t>
      </w:r>
      <w:r w:rsidRPr="00272300">
        <w:t xml:space="preserve"> – </w:t>
      </w:r>
      <w:r>
        <w:t>D</w:t>
      </w:r>
      <w:r w:rsidR="00996BE8">
        <w:t>econtamination</w:t>
      </w:r>
    </w:p>
    <w:p w14:paraId="7923C7C9" w14:textId="77777777" w:rsidR="002E5F4E" w:rsidRPr="002E5F4E" w:rsidRDefault="002E5F4E" w:rsidP="002E5F4E">
      <w:pPr>
        <w:pStyle w:val="ListParagraph"/>
        <w:numPr>
          <w:ilvl w:val="0"/>
          <w:numId w:val="59"/>
        </w:numPr>
        <w:spacing w:before="120" w:after="120" w:line="240" w:lineRule="auto"/>
        <w:rPr>
          <w:rFonts w:ascii="Times New Roman" w:eastAsia="Times New Roman" w:hAnsi="Times New Roman"/>
          <w:sz w:val="24"/>
          <w:szCs w:val="24"/>
        </w:rPr>
      </w:pPr>
      <w:r w:rsidRPr="002E5F4E">
        <w:rPr>
          <w:rFonts w:eastAsia="Times New Roman" w:cs="Calibri"/>
          <w:color w:val="000000"/>
          <w:sz w:val="20"/>
          <w:szCs w:val="20"/>
        </w:rPr>
        <w:t>If the eyes or body of any person may have been exposed, a safety shower/eye wash should be immediately used. Personnel who are working with acrylamide must be aware of location of nearest Safety Shower/Eye Wash and verify that a current certification of performance tag is present.</w:t>
      </w:r>
    </w:p>
    <w:p w14:paraId="1F31AA4A" w14:textId="77777777" w:rsidR="002E5F4E" w:rsidRPr="002E5F4E" w:rsidRDefault="002E5F4E" w:rsidP="002E5F4E">
      <w:pPr>
        <w:pStyle w:val="ListParagraph"/>
        <w:numPr>
          <w:ilvl w:val="0"/>
          <w:numId w:val="59"/>
        </w:numPr>
        <w:spacing w:before="120" w:after="120" w:line="240" w:lineRule="auto"/>
        <w:rPr>
          <w:rFonts w:ascii="Times New Roman" w:eastAsia="Times New Roman" w:hAnsi="Times New Roman"/>
          <w:sz w:val="24"/>
          <w:szCs w:val="24"/>
        </w:rPr>
      </w:pPr>
      <w:r w:rsidRPr="002E5F4E">
        <w:rPr>
          <w:rFonts w:eastAsia="Times New Roman" w:cs="Calibri"/>
          <w:color w:val="000000"/>
          <w:sz w:val="20"/>
          <w:szCs w:val="20"/>
        </w:rPr>
        <w:t>Personnel shall rinse exposed areas of skin and/or eyes with copious amounts of water for at least 15 minutes.</w:t>
      </w:r>
    </w:p>
    <w:p w14:paraId="1099F034" w14:textId="2F9C6DEB" w:rsidR="002E5F4E" w:rsidRPr="002E5F4E" w:rsidRDefault="002E5F4E" w:rsidP="002E5F4E">
      <w:pPr>
        <w:pStyle w:val="ListParagraph"/>
        <w:numPr>
          <w:ilvl w:val="0"/>
          <w:numId w:val="59"/>
        </w:numPr>
        <w:spacing w:before="120" w:after="120" w:line="240" w:lineRule="auto"/>
        <w:rPr>
          <w:rFonts w:ascii="Times New Roman" w:eastAsia="Times New Roman" w:hAnsi="Times New Roman"/>
          <w:sz w:val="24"/>
          <w:szCs w:val="24"/>
        </w:rPr>
      </w:pPr>
      <w:r w:rsidRPr="002E5F4E">
        <w:rPr>
          <w:rFonts w:eastAsia="Times New Roman" w:cs="Calibri"/>
          <w:color w:val="000000"/>
          <w:sz w:val="20"/>
          <w:szCs w:val="20"/>
        </w:rPr>
        <w:t xml:space="preserve">All equipment, materials and work surfaces that have/ potentially have become contaminated shall be cleaned in accordance with those identified for small spill in Section 5.  </w:t>
      </w:r>
    </w:p>
    <w:p w14:paraId="7CA0AF1D" w14:textId="77777777" w:rsidR="002E5F4E" w:rsidRPr="002E5F4E" w:rsidRDefault="002E5F4E" w:rsidP="002E5F4E">
      <w:pPr>
        <w:spacing w:after="0" w:line="240" w:lineRule="auto"/>
        <w:rPr>
          <w:rFonts w:ascii="Times New Roman" w:eastAsia="Times New Roman" w:hAnsi="Times New Roman" w:cs="Times New Roman"/>
          <w:sz w:val="24"/>
          <w:szCs w:val="24"/>
        </w:rPr>
      </w:pPr>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726F6711" w14:textId="3713ECF6" w:rsidR="0038686A" w:rsidRDefault="00097E8F" w:rsidP="00A4239F">
      <w:pPr>
        <w:pStyle w:val="Heading1"/>
        <w:rPr>
          <w:b w:val="0"/>
          <w:bCs/>
          <w:sz w:val="22"/>
          <w:szCs w:val="22"/>
        </w:rPr>
      </w:pPr>
      <w:r>
        <w:rPr>
          <w:b w:val="0"/>
          <w:bCs/>
          <w:sz w:val="22"/>
          <w:szCs w:val="22"/>
        </w:rPr>
        <w:t>Sodium tetraborate powder can become airborne</w:t>
      </w:r>
      <w:r w:rsidR="002250DE">
        <w:rPr>
          <w:b w:val="0"/>
          <w:bCs/>
          <w:sz w:val="22"/>
          <w:szCs w:val="22"/>
        </w:rPr>
        <w:t xml:space="preserve"> and may result in personal exposure and area contamination.</w:t>
      </w:r>
      <w:r w:rsidR="00C47E32">
        <w:rPr>
          <w:b w:val="0"/>
          <w:bCs/>
          <w:sz w:val="22"/>
          <w:szCs w:val="22"/>
        </w:rPr>
        <w:t xml:space="preserve"> Use care to avoid dispersing dust. </w:t>
      </w:r>
      <w:r w:rsidR="00246ACE">
        <w:rPr>
          <w:b w:val="0"/>
          <w:bCs/>
          <w:sz w:val="22"/>
          <w:szCs w:val="22"/>
        </w:rPr>
        <w:t>If this is a risk</w:t>
      </w:r>
      <w:r w:rsidR="000A7DB7">
        <w:rPr>
          <w:b w:val="0"/>
          <w:bCs/>
          <w:sz w:val="22"/>
          <w:szCs w:val="22"/>
        </w:rPr>
        <w:t>, especially for mixing and dispensing</w:t>
      </w:r>
      <w:r w:rsidR="00246ACE">
        <w:rPr>
          <w:b w:val="0"/>
          <w:bCs/>
          <w:sz w:val="22"/>
          <w:szCs w:val="22"/>
        </w:rPr>
        <w:t>, work should be performed within a fume hood.</w:t>
      </w:r>
    </w:p>
    <w:p w14:paraId="4667707D" w14:textId="77777777" w:rsidR="00246ACE" w:rsidRDefault="00246ACE" w:rsidP="00A4239F">
      <w:pPr>
        <w:pStyle w:val="Heading1"/>
        <w:rPr>
          <w:b w:val="0"/>
          <w:bCs/>
          <w:sz w:val="22"/>
          <w:szCs w:val="22"/>
        </w:rPr>
      </w:pPr>
    </w:p>
    <w:p w14:paraId="4F7490B3" w14:textId="67BBA1D0" w:rsidR="00803871" w:rsidRPr="00272300" w:rsidRDefault="00A06BFA" w:rsidP="00A4239F">
      <w:pPr>
        <w:pStyle w:val="Heading1"/>
      </w:pPr>
      <w:r w:rsidRPr="00272300">
        <w:t xml:space="preserve">Section </w:t>
      </w:r>
      <w:r w:rsidR="00996BE8">
        <w:t>12</w:t>
      </w:r>
      <w:r w:rsidRPr="00272300">
        <w:t xml:space="preserve"> – </w:t>
      </w:r>
      <w:r w:rsidR="00BD7793">
        <w:t xml:space="preserve">Documentation of </w:t>
      </w:r>
      <w:r w:rsidR="00E6542C">
        <w:t>t</w:t>
      </w:r>
      <w:r w:rsidR="00803871" w:rsidRPr="00272300">
        <w:t>raining</w:t>
      </w:r>
    </w:p>
    <w:p w14:paraId="1FA15C5A" w14:textId="77777777" w:rsidR="00F3019B" w:rsidRPr="00F3019B" w:rsidRDefault="00F3019B" w:rsidP="00F3019B">
      <w:pPr>
        <w:numPr>
          <w:ilvl w:val="0"/>
          <w:numId w:val="60"/>
        </w:numPr>
        <w:spacing w:after="120" w:line="240" w:lineRule="auto"/>
        <w:ind w:left="360"/>
        <w:textAlignment w:val="baseline"/>
        <w:rPr>
          <w:rFonts w:ascii="Calibri" w:eastAsia="Times New Roman" w:hAnsi="Calibri" w:cs="Calibri"/>
          <w:color w:val="000000"/>
          <w:sz w:val="20"/>
          <w:szCs w:val="20"/>
        </w:rPr>
      </w:pPr>
      <w:r w:rsidRPr="00F3019B">
        <w:rPr>
          <w:rFonts w:ascii="Calibri" w:eastAsia="Times New Roman" w:hAnsi="Calibri" w:cs="Calibri"/>
          <w:color w:val="000000"/>
          <w:sz w:val="20"/>
          <w:szCs w:val="20"/>
        </w:rPr>
        <w:t xml:space="preserve">Lab members are expected to review the laboratory’s inventory of chemicals to identify any “Particularly Hazardous” substances. The inventory appears in </w:t>
      </w:r>
      <w:proofErr w:type="spellStart"/>
      <w:r w:rsidRPr="00F3019B">
        <w:rPr>
          <w:rFonts w:ascii="Calibri" w:eastAsia="Times New Roman" w:hAnsi="Calibri" w:cs="Calibri"/>
          <w:color w:val="000000"/>
          <w:sz w:val="20"/>
          <w:szCs w:val="20"/>
        </w:rPr>
        <w:t>MyChem</w:t>
      </w:r>
      <w:proofErr w:type="spellEnd"/>
      <w:r w:rsidRPr="00F3019B">
        <w:rPr>
          <w:rFonts w:ascii="Calibri" w:eastAsia="Times New Roman" w:hAnsi="Calibri" w:cs="Calibri"/>
          <w:color w:val="000000"/>
          <w:sz w:val="20"/>
          <w:szCs w:val="20"/>
        </w:rPr>
        <w:t xml:space="preserve"> with the </w:t>
      </w:r>
      <w:proofErr w:type="gramStart"/>
      <w:r w:rsidRPr="00F3019B">
        <w:rPr>
          <w:rFonts w:ascii="Calibri" w:eastAsia="Times New Roman" w:hAnsi="Calibri" w:cs="Calibri"/>
          <w:color w:val="000000"/>
          <w:sz w:val="20"/>
          <w:szCs w:val="20"/>
        </w:rPr>
        <w:t>letters</w:t>
      </w:r>
      <w:proofErr w:type="gramEnd"/>
      <w:r w:rsidRPr="00F3019B">
        <w:rPr>
          <w:rFonts w:ascii="Calibri" w:eastAsia="Times New Roman" w:hAnsi="Calibri" w:cs="Calibri"/>
          <w:color w:val="000000"/>
          <w:sz w:val="20"/>
          <w:szCs w:val="20"/>
        </w:rPr>
        <w:t xml:space="preserve"> “P” or “B” in the column labeled “Reg”.</w:t>
      </w:r>
    </w:p>
    <w:p w14:paraId="0C60BC8B" w14:textId="77777777" w:rsidR="00F3019B" w:rsidRPr="00F3019B" w:rsidRDefault="00F3019B" w:rsidP="00F3019B">
      <w:pPr>
        <w:numPr>
          <w:ilvl w:val="0"/>
          <w:numId w:val="60"/>
        </w:numPr>
        <w:spacing w:after="120" w:line="240" w:lineRule="auto"/>
        <w:ind w:left="360"/>
        <w:textAlignment w:val="baseline"/>
        <w:rPr>
          <w:rFonts w:ascii="Calibri" w:eastAsia="Times New Roman" w:hAnsi="Calibri" w:cs="Calibri"/>
          <w:color w:val="000000"/>
          <w:sz w:val="20"/>
          <w:szCs w:val="20"/>
        </w:rPr>
      </w:pPr>
      <w:r w:rsidRPr="00F3019B">
        <w:rPr>
          <w:rFonts w:ascii="Calibri" w:eastAsia="Times New Roman" w:hAnsi="Calibri" w:cs="Calibri"/>
          <w:color w:val="000000"/>
          <w:sz w:val="20"/>
          <w:szCs w:val="20"/>
        </w:rPr>
        <w:t>Before working with any of the “Particularly Hazardous” substances, lab members must review the laboratory’s SOP for that substance to learn how to protect themselves from the hazards and how to enact emergency procedures.</w:t>
      </w:r>
    </w:p>
    <w:p w14:paraId="762DDDC9" w14:textId="77777777" w:rsidR="00F3019B" w:rsidRPr="00F3019B" w:rsidRDefault="00F3019B" w:rsidP="00F3019B">
      <w:pPr>
        <w:numPr>
          <w:ilvl w:val="0"/>
          <w:numId w:val="60"/>
        </w:numPr>
        <w:spacing w:after="120" w:line="240" w:lineRule="auto"/>
        <w:ind w:left="360"/>
        <w:textAlignment w:val="baseline"/>
        <w:rPr>
          <w:rFonts w:ascii="Calibri" w:eastAsia="Times New Roman" w:hAnsi="Calibri" w:cs="Calibri"/>
          <w:color w:val="000000"/>
          <w:sz w:val="20"/>
          <w:szCs w:val="20"/>
        </w:rPr>
      </w:pPr>
      <w:r w:rsidRPr="00F3019B">
        <w:rPr>
          <w:rFonts w:ascii="Calibri" w:eastAsia="Times New Roman" w:hAnsi="Calibri" w:cs="Calibri"/>
          <w:color w:val="000000"/>
          <w:sz w:val="20"/>
          <w:szCs w:val="20"/>
        </w:rPr>
        <w:t>Ready access to SOPs and to a Safety Data Sheets for all Particularly Hazardous materials used in the Keller Lab are available through the Keller Lab website. </w:t>
      </w:r>
    </w:p>
    <w:p w14:paraId="58A25830" w14:textId="3D8D5589" w:rsidR="00F3019B" w:rsidRPr="00F3019B" w:rsidRDefault="00F3019B" w:rsidP="00F3019B">
      <w:pPr>
        <w:numPr>
          <w:ilvl w:val="0"/>
          <w:numId w:val="60"/>
        </w:numPr>
        <w:spacing w:after="120" w:line="240" w:lineRule="auto"/>
        <w:ind w:left="360"/>
        <w:textAlignment w:val="baseline"/>
        <w:rPr>
          <w:rFonts w:ascii="Calibri" w:eastAsia="Times New Roman" w:hAnsi="Calibri" w:cs="Calibri"/>
          <w:color w:val="000000"/>
          <w:sz w:val="20"/>
          <w:szCs w:val="20"/>
        </w:rPr>
      </w:pPr>
      <w:r w:rsidRPr="00F3019B">
        <w:rPr>
          <w:rFonts w:ascii="Calibri" w:eastAsia="Times New Roman" w:hAnsi="Calibri" w:cs="Calibri"/>
          <w:color w:val="000000"/>
          <w:sz w:val="20"/>
          <w:szCs w:val="20"/>
        </w:rPr>
        <w:t>If any lab member determines that the SOP should be revised or if the substance is being used in a way that is not covered in the SOP, the lab member should bring it to the attention of the P</w:t>
      </w:r>
      <w:r w:rsidR="00F514C4">
        <w:rPr>
          <w:rFonts w:ascii="Calibri" w:eastAsia="Times New Roman" w:hAnsi="Calibri" w:cs="Calibri"/>
          <w:color w:val="000000"/>
          <w:sz w:val="20"/>
          <w:szCs w:val="20"/>
        </w:rPr>
        <w:t xml:space="preserve">I </w:t>
      </w:r>
      <w:r w:rsidR="00415A1C">
        <w:rPr>
          <w:rFonts w:ascii="Calibri" w:eastAsia="Times New Roman" w:hAnsi="Calibri" w:cs="Calibri"/>
          <w:color w:val="000000"/>
          <w:sz w:val="20"/>
          <w:szCs w:val="20"/>
        </w:rPr>
        <w:t>a</w:t>
      </w:r>
      <w:r w:rsidRPr="00F3019B">
        <w:rPr>
          <w:rFonts w:ascii="Calibri" w:eastAsia="Times New Roman" w:hAnsi="Calibri" w:cs="Calibri"/>
          <w:color w:val="000000"/>
          <w:sz w:val="20"/>
          <w:szCs w:val="20"/>
        </w:rPr>
        <w:t>nd propose changes to this SOP.</w:t>
      </w:r>
    </w:p>
    <w:p w14:paraId="77B3296B" w14:textId="1EC6BE88" w:rsidR="00184964" w:rsidRPr="00F3019B" w:rsidRDefault="00F3019B" w:rsidP="00F3019B">
      <w:pPr>
        <w:numPr>
          <w:ilvl w:val="0"/>
          <w:numId w:val="60"/>
        </w:numPr>
        <w:spacing w:after="120" w:line="240" w:lineRule="auto"/>
        <w:ind w:left="360"/>
        <w:textAlignment w:val="baseline"/>
        <w:rPr>
          <w:rFonts w:ascii="Calibri" w:eastAsia="Times New Roman" w:hAnsi="Calibri" w:cs="Calibri"/>
          <w:b/>
          <w:bCs/>
          <w:color w:val="000000"/>
          <w:sz w:val="24"/>
          <w:szCs w:val="24"/>
        </w:rPr>
      </w:pPr>
      <w:r w:rsidRPr="00F3019B">
        <w:rPr>
          <w:rFonts w:ascii="Calibri" w:eastAsia="Times New Roman" w:hAnsi="Calibri" w:cs="Calibri"/>
          <w:color w:val="000000"/>
          <w:sz w:val="20"/>
          <w:szCs w:val="20"/>
        </w:rPr>
        <w:t>Lab members must attest (in a separate document that applies to all Particularly Hazardous substances) that they will adhere to the policies in this SOP.</w:t>
      </w:r>
    </w:p>
    <w:sectPr w:rsidR="00184964" w:rsidRPr="00F3019B" w:rsidSect="00C4534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E801" w14:textId="77777777" w:rsidR="00AA1FF6" w:rsidRDefault="00AA1FF6" w:rsidP="00E83E8B">
      <w:pPr>
        <w:spacing w:after="0" w:line="240" w:lineRule="auto"/>
      </w:pPr>
      <w:r>
        <w:separator/>
      </w:r>
    </w:p>
  </w:endnote>
  <w:endnote w:type="continuationSeparator" w:id="0">
    <w:p w14:paraId="71A9C6A1" w14:textId="77777777" w:rsidR="00AA1FF6" w:rsidRDefault="00AA1FF6"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1E0C" w14:textId="77777777" w:rsidR="003949BC" w:rsidRDefault="0039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B86B" w14:textId="4AA4B37D"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97340D">
      <w:rPr>
        <w:noProof/>
        <w:sz w:val="18"/>
        <w:szCs w:val="18"/>
      </w:rPr>
      <w:t>Sodium Tetraborate</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97340D">
      <w:rPr>
        <w:noProof/>
        <w:sz w:val="18"/>
        <w:szCs w:val="18"/>
      </w:rPr>
      <w:t>February 28, 2025</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42AE" w14:textId="77777777" w:rsidR="003949BC" w:rsidRDefault="0039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9AE9" w14:textId="77777777" w:rsidR="00AA1FF6" w:rsidRDefault="00AA1FF6" w:rsidP="00E83E8B">
      <w:pPr>
        <w:spacing w:after="0" w:line="240" w:lineRule="auto"/>
      </w:pPr>
      <w:r>
        <w:separator/>
      </w:r>
    </w:p>
  </w:footnote>
  <w:footnote w:type="continuationSeparator" w:id="0">
    <w:p w14:paraId="17E632E0" w14:textId="77777777" w:rsidR="00AA1FF6" w:rsidRDefault="00AA1FF6"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AC92" w14:textId="77777777" w:rsidR="003949BC" w:rsidRDefault="0039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656D" w14:textId="4296523B"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4283" w14:textId="77777777" w:rsidR="003949BC" w:rsidRDefault="00394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667"/>
    <w:multiLevelType w:val="multilevel"/>
    <w:tmpl w:val="DCB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7410"/>
    <w:multiLevelType w:val="hybridMultilevel"/>
    <w:tmpl w:val="A59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A20F6"/>
    <w:multiLevelType w:val="hybridMultilevel"/>
    <w:tmpl w:val="466C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32988"/>
    <w:multiLevelType w:val="hybridMultilevel"/>
    <w:tmpl w:val="1D4C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1572B88"/>
    <w:multiLevelType w:val="hybridMultilevel"/>
    <w:tmpl w:val="3CA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6ACA0471"/>
    <w:multiLevelType w:val="hybridMultilevel"/>
    <w:tmpl w:val="0C0E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7C4F3A9A"/>
    <w:multiLevelType w:val="multilevel"/>
    <w:tmpl w:val="E7FE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6"/>
  </w:num>
  <w:num w:numId="2" w16cid:durableId="275797998">
    <w:abstractNumId w:val="19"/>
  </w:num>
  <w:num w:numId="3" w16cid:durableId="1765177715">
    <w:abstractNumId w:val="5"/>
  </w:num>
  <w:num w:numId="4" w16cid:durableId="1694652751">
    <w:abstractNumId w:val="10"/>
  </w:num>
  <w:num w:numId="5" w16cid:durableId="1259678424">
    <w:abstractNumId w:val="46"/>
  </w:num>
  <w:num w:numId="6" w16cid:durableId="840776228">
    <w:abstractNumId w:val="45"/>
  </w:num>
  <w:num w:numId="7" w16cid:durableId="803692126">
    <w:abstractNumId w:val="52"/>
  </w:num>
  <w:num w:numId="8" w16cid:durableId="1607926925">
    <w:abstractNumId w:val="57"/>
  </w:num>
  <w:num w:numId="9" w16cid:durableId="603730290">
    <w:abstractNumId w:val="27"/>
  </w:num>
  <w:num w:numId="10" w16cid:durableId="1890149623">
    <w:abstractNumId w:val="31"/>
  </w:num>
  <w:num w:numId="11" w16cid:durableId="235938640">
    <w:abstractNumId w:val="13"/>
  </w:num>
  <w:num w:numId="12" w16cid:durableId="783964651">
    <w:abstractNumId w:val="49"/>
  </w:num>
  <w:num w:numId="13" w16cid:durableId="1518349766">
    <w:abstractNumId w:val="17"/>
  </w:num>
  <w:num w:numId="14" w16cid:durableId="922878020">
    <w:abstractNumId w:val="28"/>
  </w:num>
  <w:num w:numId="15" w16cid:durableId="1981030458">
    <w:abstractNumId w:val="29"/>
  </w:num>
  <w:num w:numId="16" w16cid:durableId="564149738">
    <w:abstractNumId w:val="4"/>
  </w:num>
  <w:num w:numId="17" w16cid:durableId="286545211">
    <w:abstractNumId w:val="22"/>
  </w:num>
  <w:num w:numId="18" w16cid:durableId="190145471">
    <w:abstractNumId w:val="43"/>
  </w:num>
  <w:num w:numId="19" w16cid:durableId="2103986011">
    <w:abstractNumId w:val="56"/>
  </w:num>
  <w:num w:numId="20" w16cid:durableId="2062436175">
    <w:abstractNumId w:val="47"/>
  </w:num>
  <w:num w:numId="21" w16cid:durableId="1393389296">
    <w:abstractNumId w:val="9"/>
  </w:num>
  <w:num w:numId="22" w16cid:durableId="1374620391">
    <w:abstractNumId w:val="38"/>
  </w:num>
  <w:num w:numId="23" w16cid:durableId="627249783">
    <w:abstractNumId w:val="24"/>
  </w:num>
  <w:num w:numId="24" w16cid:durableId="350381782">
    <w:abstractNumId w:val="32"/>
  </w:num>
  <w:num w:numId="25" w16cid:durableId="1467504192">
    <w:abstractNumId w:val="20"/>
  </w:num>
  <w:num w:numId="26" w16cid:durableId="341863631">
    <w:abstractNumId w:val="15"/>
  </w:num>
  <w:num w:numId="27" w16cid:durableId="466582128">
    <w:abstractNumId w:val="12"/>
  </w:num>
  <w:num w:numId="28" w16cid:durableId="1924681800">
    <w:abstractNumId w:val="14"/>
  </w:num>
  <w:num w:numId="29" w16cid:durableId="603342836">
    <w:abstractNumId w:val="2"/>
  </w:num>
  <w:num w:numId="30" w16cid:durableId="81684548">
    <w:abstractNumId w:val="41"/>
  </w:num>
  <w:num w:numId="31" w16cid:durableId="816186771">
    <w:abstractNumId w:val="50"/>
  </w:num>
  <w:num w:numId="32" w16cid:durableId="2080788654">
    <w:abstractNumId w:val="50"/>
  </w:num>
  <w:num w:numId="33" w16cid:durableId="257061898">
    <w:abstractNumId w:val="20"/>
  </w:num>
  <w:num w:numId="34" w16cid:durableId="722144342">
    <w:abstractNumId w:val="34"/>
  </w:num>
  <w:num w:numId="35" w16cid:durableId="2039354935">
    <w:abstractNumId w:val="33"/>
  </w:num>
  <w:num w:numId="36" w16cid:durableId="1640573853">
    <w:abstractNumId w:val="6"/>
  </w:num>
  <w:num w:numId="37" w16cid:durableId="942493148">
    <w:abstractNumId w:val="51"/>
  </w:num>
  <w:num w:numId="38" w16cid:durableId="1752501856">
    <w:abstractNumId w:val="23"/>
  </w:num>
  <w:num w:numId="39" w16cid:durableId="1033001660">
    <w:abstractNumId w:val="21"/>
  </w:num>
  <w:num w:numId="40" w16cid:durableId="808671711">
    <w:abstractNumId w:val="35"/>
  </w:num>
  <w:num w:numId="41" w16cid:durableId="212348710">
    <w:abstractNumId w:val="11"/>
  </w:num>
  <w:num w:numId="42" w16cid:durableId="1043365243">
    <w:abstractNumId w:val="16"/>
  </w:num>
  <w:num w:numId="43" w16cid:durableId="687604609">
    <w:abstractNumId w:val="53"/>
  </w:num>
  <w:num w:numId="44" w16cid:durableId="716317856">
    <w:abstractNumId w:val="26"/>
  </w:num>
  <w:num w:numId="45" w16cid:durableId="977417972">
    <w:abstractNumId w:val="44"/>
  </w:num>
  <w:num w:numId="46" w16cid:durableId="572853054">
    <w:abstractNumId w:val="54"/>
  </w:num>
  <w:num w:numId="47" w16cid:durableId="1936471688">
    <w:abstractNumId w:val="25"/>
  </w:num>
  <w:num w:numId="48" w16cid:durableId="184297464">
    <w:abstractNumId w:val="1"/>
  </w:num>
  <w:num w:numId="49" w16cid:durableId="584337528">
    <w:abstractNumId w:val="40"/>
  </w:num>
  <w:num w:numId="50" w16cid:durableId="1640915108">
    <w:abstractNumId w:val="39"/>
  </w:num>
  <w:num w:numId="51" w16cid:durableId="1718772023">
    <w:abstractNumId w:val="30"/>
  </w:num>
  <w:num w:numId="52" w16cid:durableId="1293946825">
    <w:abstractNumId w:val="42"/>
  </w:num>
  <w:num w:numId="53" w16cid:durableId="994794285">
    <w:abstractNumId w:val="18"/>
  </w:num>
  <w:num w:numId="54" w16cid:durableId="1725907425">
    <w:abstractNumId w:val="7"/>
  </w:num>
  <w:num w:numId="55" w16cid:durableId="1848909557">
    <w:abstractNumId w:val="37"/>
  </w:num>
  <w:num w:numId="56" w16cid:durableId="431128421">
    <w:abstractNumId w:val="8"/>
  </w:num>
  <w:num w:numId="57" w16cid:durableId="408424745">
    <w:abstractNumId w:val="55"/>
  </w:num>
  <w:num w:numId="58" w16cid:durableId="1629118743">
    <w:abstractNumId w:val="48"/>
  </w:num>
  <w:num w:numId="59" w16cid:durableId="1911304818">
    <w:abstractNumId w:val="3"/>
  </w:num>
  <w:num w:numId="60" w16cid:durableId="45116758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15B23"/>
    <w:rsid w:val="00015F0D"/>
    <w:rsid w:val="000216B0"/>
    <w:rsid w:val="00021E1B"/>
    <w:rsid w:val="00027EBD"/>
    <w:rsid w:val="00030F5B"/>
    <w:rsid w:val="00036CD3"/>
    <w:rsid w:val="00042BE9"/>
    <w:rsid w:val="00043183"/>
    <w:rsid w:val="000445D0"/>
    <w:rsid w:val="00047536"/>
    <w:rsid w:val="00047B1A"/>
    <w:rsid w:val="000513BB"/>
    <w:rsid w:val="00055AD9"/>
    <w:rsid w:val="00061112"/>
    <w:rsid w:val="0006218F"/>
    <w:rsid w:val="000667C6"/>
    <w:rsid w:val="000716F8"/>
    <w:rsid w:val="00073711"/>
    <w:rsid w:val="00073C7B"/>
    <w:rsid w:val="00087866"/>
    <w:rsid w:val="00094C6D"/>
    <w:rsid w:val="0009537A"/>
    <w:rsid w:val="00097E8F"/>
    <w:rsid w:val="000A0139"/>
    <w:rsid w:val="000A5D99"/>
    <w:rsid w:val="000A74B3"/>
    <w:rsid w:val="000A7DB7"/>
    <w:rsid w:val="000B054D"/>
    <w:rsid w:val="000B49AD"/>
    <w:rsid w:val="000B6958"/>
    <w:rsid w:val="000C6809"/>
    <w:rsid w:val="000C7862"/>
    <w:rsid w:val="000D0676"/>
    <w:rsid w:val="000D19B7"/>
    <w:rsid w:val="000D3172"/>
    <w:rsid w:val="000D3467"/>
    <w:rsid w:val="000D5EF1"/>
    <w:rsid w:val="000D6D3D"/>
    <w:rsid w:val="000E0F99"/>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359"/>
    <w:rsid w:val="00185B20"/>
    <w:rsid w:val="0019226E"/>
    <w:rsid w:val="001932B2"/>
    <w:rsid w:val="001958B0"/>
    <w:rsid w:val="001A07BE"/>
    <w:rsid w:val="001A2ADA"/>
    <w:rsid w:val="001A303D"/>
    <w:rsid w:val="001A5E87"/>
    <w:rsid w:val="001A7807"/>
    <w:rsid w:val="001B2723"/>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148EC"/>
    <w:rsid w:val="002200BD"/>
    <w:rsid w:val="0022345A"/>
    <w:rsid w:val="002250DE"/>
    <w:rsid w:val="00227354"/>
    <w:rsid w:val="002347A1"/>
    <w:rsid w:val="00235764"/>
    <w:rsid w:val="002369A3"/>
    <w:rsid w:val="00237967"/>
    <w:rsid w:val="00241957"/>
    <w:rsid w:val="00243AB7"/>
    <w:rsid w:val="0024410A"/>
    <w:rsid w:val="00245E50"/>
    <w:rsid w:val="0024687D"/>
    <w:rsid w:val="00246ACE"/>
    <w:rsid w:val="00250610"/>
    <w:rsid w:val="00251612"/>
    <w:rsid w:val="00253494"/>
    <w:rsid w:val="002545DA"/>
    <w:rsid w:val="0026151A"/>
    <w:rsid w:val="00262C95"/>
    <w:rsid w:val="00263ED1"/>
    <w:rsid w:val="00265CA6"/>
    <w:rsid w:val="00266367"/>
    <w:rsid w:val="00266504"/>
    <w:rsid w:val="002677E7"/>
    <w:rsid w:val="00270081"/>
    <w:rsid w:val="00272300"/>
    <w:rsid w:val="00274145"/>
    <w:rsid w:val="00275744"/>
    <w:rsid w:val="00285F79"/>
    <w:rsid w:val="002877DB"/>
    <w:rsid w:val="00293660"/>
    <w:rsid w:val="002942B1"/>
    <w:rsid w:val="00295944"/>
    <w:rsid w:val="00296D87"/>
    <w:rsid w:val="002A11BF"/>
    <w:rsid w:val="002A29C8"/>
    <w:rsid w:val="002A4CE3"/>
    <w:rsid w:val="002A5B1C"/>
    <w:rsid w:val="002A7020"/>
    <w:rsid w:val="002A7D82"/>
    <w:rsid w:val="002B359F"/>
    <w:rsid w:val="002C4A8E"/>
    <w:rsid w:val="002D01B4"/>
    <w:rsid w:val="002D1D5C"/>
    <w:rsid w:val="002D2578"/>
    <w:rsid w:val="002D5566"/>
    <w:rsid w:val="002D6943"/>
    <w:rsid w:val="002D6A72"/>
    <w:rsid w:val="002E0D97"/>
    <w:rsid w:val="002E0EF3"/>
    <w:rsid w:val="002E1A27"/>
    <w:rsid w:val="002E2C06"/>
    <w:rsid w:val="002E3C00"/>
    <w:rsid w:val="002E5F4E"/>
    <w:rsid w:val="002F6252"/>
    <w:rsid w:val="002F67CC"/>
    <w:rsid w:val="002F6C4F"/>
    <w:rsid w:val="00300641"/>
    <w:rsid w:val="00301F2E"/>
    <w:rsid w:val="00304D7B"/>
    <w:rsid w:val="00315CB3"/>
    <w:rsid w:val="0031639F"/>
    <w:rsid w:val="00321D06"/>
    <w:rsid w:val="003303C2"/>
    <w:rsid w:val="00345851"/>
    <w:rsid w:val="00345CD5"/>
    <w:rsid w:val="003467B8"/>
    <w:rsid w:val="003467F1"/>
    <w:rsid w:val="00347361"/>
    <w:rsid w:val="00350435"/>
    <w:rsid w:val="003509F3"/>
    <w:rsid w:val="00351146"/>
    <w:rsid w:val="00352DB8"/>
    <w:rsid w:val="00352F12"/>
    <w:rsid w:val="00355D5D"/>
    <w:rsid w:val="00360BD7"/>
    <w:rsid w:val="00363BCA"/>
    <w:rsid w:val="00365814"/>
    <w:rsid w:val="00366414"/>
    <w:rsid w:val="00366DA6"/>
    <w:rsid w:val="00370279"/>
    <w:rsid w:val="003704C9"/>
    <w:rsid w:val="00373FE7"/>
    <w:rsid w:val="0037554D"/>
    <w:rsid w:val="00377CE8"/>
    <w:rsid w:val="003808AD"/>
    <w:rsid w:val="0038686A"/>
    <w:rsid w:val="003904D4"/>
    <w:rsid w:val="003949BC"/>
    <w:rsid w:val="003950E9"/>
    <w:rsid w:val="003A6550"/>
    <w:rsid w:val="003A668F"/>
    <w:rsid w:val="003A6959"/>
    <w:rsid w:val="003B1575"/>
    <w:rsid w:val="003B5476"/>
    <w:rsid w:val="003C0878"/>
    <w:rsid w:val="003C1B0B"/>
    <w:rsid w:val="003C778F"/>
    <w:rsid w:val="003D17D5"/>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5A1C"/>
    <w:rsid w:val="00417933"/>
    <w:rsid w:val="00423333"/>
    <w:rsid w:val="004254C0"/>
    <w:rsid w:val="00426401"/>
    <w:rsid w:val="00427421"/>
    <w:rsid w:val="00443E1F"/>
    <w:rsid w:val="00444F63"/>
    <w:rsid w:val="0044546C"/>
    <w:rsid w:val="00447272"/>
    <w:rsid w:val="00447571"/>
    <w:rsid w:val="00450837"/>
    <w:rsid w:val="00452088"/>
    <w:rsid w:val="00452BD7"/>
    <w:rsid w:val="004533F5"/>
    <w:rsid w:val="00455982"/>
    <w:rsid w:val="00456E72"/>
    <w:rsid w:val="00457753"/>
    <w:rsid w:val="0046025A"/>
    <w:rsid w:val="00460CD2"/>
    <w:rsid w:val="00462B93"/>
    <w:rsid w:val="00463346"/>
    <w:rsid w:val="00470243"/>
    <w:rsid w:val="00471562"/>
    <w:rsid w:val="00481F95"/>
    <w:rsid w:val="004929A2"/>
    <w:rsid w:val="00495971"/>
    <w:rsid w:val="00495F74"/>
    <w:rsid w:val="00496A8D"/>
    <w:rsid w:val="00497067"/>
    <w:rsid w:val="004A01C6"/>
    <w:rsid w:val="004A0CDF"/>
    <w:rsid w:val="004A4D32"/>
    <w:rsid w:val="004A6408"/>
    <w:rsid w:val="004B29A0"/>
    <w:rsid w:val="004B48EA"/>
    <w:rsid w:val="004B6C5A"/>
    <w:rsid w:val="004B70F6"/>
    <w:rsid w:val="004C1D9E"/>
    <w:rsid w:val="004C303D"/>
    <w:rsid w:val="004D3C86"/>
    <w:rsid w:val="004D5E22"/>
    <w:rsid w:val="004E0962"/>
    <w:rsid w:val="004E29EA"/>
    <w:rsid w:val="004F0CFE"/>
    <w:rsid w:val="005042BC"/>
    <w:rsid w:val="00507560"/>
    <w:rsid w:val="00513F08"/>
    <w:rsid w:val="0051609A"/>
    <w:rsid w:val="0051761D"/>
    <w:rsid w:val="0052121D"/>
    <w:rsid w:val="00527D58"/>
    <w:rsid w:val="00530E90"/>
    <w:rsid w:val="00535D95"/>
    <w:rsid w:val="00542446"/>
    <w:rsid w:val="00544067"/>
    <w:rsid w:val="00545B6C"/>
    <w:rsid w:val="0054767D"/>
    <w:rsid w:val="00552D4C"/>
    <w:rsid w:val="00553E58"/>
    <w:rsid w:val="00554DE4"/>
    <w:rsid w:val="005563B6"/>
    <w:rsid w:val="00561DA5"/>
    <w:rsid w:val="005643E6"/>
    <w:rsid w:val="00571048"/>
    <w:rsid w:val="00571EB6"/>
    <w:rsid w:val="005745A0"/>
    <w:rsid w:val="005877E2"/>
    <w:rsid w:val="00590618"/>
    <w:rsid w:val="00592EC3"/>
    <w:rsid w:val="0059591C"/>
    <w:rsid w:val="0059692E"/>
    <w:rsid w:val="005A0E9A"/>
    <w:rsid w:val="005A36A1"/>
    <w:rsid w:val="005A6FB3"/>
    <w:rsid w:val="005B3061"/>
    <w:rsid w:val="005B42FA"/>
    <w:rsid w:val="005B66CC"/>
    <w:rsid w:val="005B6E1C"/>
    <w:rsid w:val="005D65CF"/>
    <w:rsid w:val="005E08F8"/>
    <w:rsid w:val="005E5049"/>
    <w:rsid w:val="005E768D"/>
    <w:rsid w:val="005F2CF3"/>
    <w:rsid w:val="005F58CA"/>
    <w:rsid w:val="0060136B"/>
    <w:rsid w:val="00604B1F"/>
    <w:rsid w:val="006126D1"/>
    <w:rsid w:val="00620447"/>
    <w:rsid w:val="006236E7"/>
    <w:rsid w:val="00631F7C"/>
    <w:rsid w:val="00633EF4"/>
    <w:rsid w:val="00636ABC"/>
    <w:rsid w:val="00637757"/>
    <w:rsid w:val="0064028E"/>
    <w:rsid w:val="00640CB1"/>
    <w:rsid w:val="00643DE6"/>
    <w:rsid w:val="00645DD3"/>
    <w:rsid w:val="00650D0B"/>
    <w:rsid w:val="00651D89"/>
    <w:rsid w:val="006542AD"/>
    <w:rsid w:val="00657ED6"/>
    <w:rsid w:val="00662A87"/>
    <w:rsid w:val="0066338F"/>
    <w:rsid w:val="006636C0"/>
    <w:rsid w:val="00664DF4"/>
    <w:rsid w:val="00667D37"/>
    <w:rsid w:val="006701B0"/>
    <w:rsid w:val="00672441"/>
    <w:rsid w:val="006746B1"/>
    <w:rsid w:val="00674B81"/>
    <w:rsid w:val="006762A5"/>
    <w:rsid w:val="00680E30"/>
    <w:rsid w:val="00680FFB"/>
    <w:rsid w:val="00690EA8"/>
    <w:rsid w:val="00692BF2"/>
    <w:rsid w:val="00693D76"/>
    <w:rsid w:val="00695243"/>
    <w:rsid w:val="0069633E"/>
    <w:rsid w:val="00697E27"/>
    <w:rsid w:val="00697EC1"/>
    <w:rsid w:val="006A021E"/>
    <w:rsid w:val="006A1A38"/>
    <w:rsid w:val="006A67C6"/>
    <w:rsid w:val="006B7156"/>
    <w:rsid w:val="006B71C4"/>
    <w:rsid w:val="006C051D"/>
    <w:rsid w:val="006C4D71"/>
    <w:rsid w:val="006C5C8D"/>
    <w:rsid w:val="006C63EF"/>
    <w:rsid w:val="006D0F30"/>
    <w:rsid w:val="006E1E5A"/>
    <w:rsid w:val="006E66B2"/>
    <w:rsid w:val="006E6963"/>
    <w:rsid w:val="006F06CA"/>
    <w:rsid w:val="006F1D5B"/>
    <w:rsid w:val="006F5EE8"/>
    <w:rsid w:val="006F7071"/>
    <w:rsid w:val="00700211"/>
    <w:rsid w:val="00700BE5"/>
    <w:rsid w:val="00702288"/>
    <w:rsid w:val="00702802"/>
    <w:rsid w:val="007038E3"/>
    <w:rsid w:val="00712881"/>
    <w:rsid w:val="00712B4D"/>
    <w:rsid w:val="00712DC2"/>
    <w:rsid w:val="00717CB7"/>
    <w:rsid w:val="007209AC"/>
    <w:rsid w:val="007268C5"/>
    <w:rsid w:val="0073059B"/>
    <w:rsid w:val="00732036"/>
    <w:rsid w:val="00734BB8"/>
    <w:rsid w:val="00736925"/>
    <w:rsid w:val="00741182"/>
    <w:rsid w:val="00741A9B"/>
    <w:rsid w:val="007428C3"/>
    <w:rsid w:val="00745C0A"/>
    <w:rsid w:val="0074655E"/>
    <w:rsid w:val="00754AE6"/>
    <w:rsid w:val="007572ED"/>
    <w:rsid w:val="00763952"/>
    <w:rsid w:val="007656B9"/>
    <w:rsid w:val="00765F96"/>
    <w:rsid w:val="007663E9"/>
    <w:rsid w:val="007832A9"/>
    <w:rsid w:val="00786E17"/>
    <w:rsid w:val="00787432"/>
    <w:rsid w:val="007A5D63"/>
    <w:rsid w:val="007A7EC4"/>
    <w:rsid w:val="007B32D0"/>
    <w:rsid w:val="007D0A24"/>
    <w:rsid w:val="007D58BC"/>
    <w:rsid w:val="007D5B58"/>
    <w:rsid w:val="007E2141"/>
    <w:rsid w:val="007E3C1D"/>
    <w:rsid w:val="007E4EEE"/>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47D54"/>
    <w:rsid w:val="00850978"/>
    <w:rsid w:val="0085199E"/>
    <w:rsid w:val="00852024"/>
    <w:rsid w:val="008522A1"/>
    <w:rsid w:val="0085350C"/>
    <w:rsid w:val="00865E9C"/>
    <w:rsid w:val="00866AE7"/>
    <w:rsid w:val="008734A2"/>
    <w:rsid w:val="00875CC9"/>
    <w:rsid w:val="00875D29"/>
    <w:rsid w:val="008763CA"/>
    <w:rsid w:val="00882B72"/>
    <w:rsid w:val="008836FC"/>
    <w:rsid w:val="00891D4B"/>
    <w:rsid w:val="00894D1E"/>
    <w:rsid w:val="008A2498"/>
    <w:rsid w:val="008A600B"/>
    <w:rsid w:val="008B70AD"/>
    <w:rsid w:val="008B7E60"/>
    <w:rsid w:val="008C1709"/>
    <w:rsid w:val="008C4AEC"/>
    <w:rsid w:val="008C4B9E"/>
    <w:rsid w:val="008C61A2"/>
    <w:rsid w:val="008C68F8"/>
    <w:rsid w:val="008D1C2A"/>
    <w:rsid w:val="008D55CD"/>
    <w:rsid w:val="008E3812"/>
    <w:rsid w:val="008E3A6A"/>
    <w:rsid w:val="008E4FAF"/>
    <w:rsid w:val="008F0509"/>
    <w:rsid w:val="008F36DD"/>
    <w:rsid w:val="008F3B8A"/>
    <w:rsid w:val="008F73D6"/>
    <w:rsid w:val="00900D11"/>
    <w:rsid w:val="009015AB"/>
    <w:rsid w:val="00904EE2"/>
    <w:rsid w:val="00905D96"/>
    <w:rsid w:val="0090623B"/>
    <w:rsid w:val="009130E8"/>
    <w:rsid w:val="00914DCE"/>
    <w:rsid w:val="009159A4"/>
    <w:rsid w:val="009162EA"/>
    <w:rsid w:val="00917F75"/>
    <w:rsid w:val="00920313"/>
    <w:rsid w:val="0092044F"/>
    <w:rsid w:val="009238E7"/>
    <w:rsid w:val="00930BD6"/>
    <w:rsid w:val="009315C3"/>
    <w:rsid w:val="00931907"/>
    <w:rsid w:val="00936C3C"/>
    <w:rsid w:val="00936C48"/>
    <w:rsid w:val="00940462"/>
    <w:rsid w:val="00940F45"/>
    <w:rsid w:val="00943A79"/>
    <w:rsid w:val="009452B5"/>
    <w:rsid w:val="00952B71"/>
    <w:rsid w:val="00956E0B"/>
    <w:rsid w:val="009626FF"/>
    <w:rsid w:val="0096277E"/>
    <w:rsid w:val="00962BDA"/>
    <w:rsid w:val="00963DE6"/>
    <w:rsid w:val="00964307"/>
    <w:rsid w:val="00964D24"/>
    <w:rsid w:val="009663CE"/>
    <w:rsid w:val="0096683F"/>
    <w:rsid w:val="0096698E"/>
    <w:rsid w:val="00967CAE"/>
    <w:rsid w:val="009727AC"/>
    <w:rsid w:val="00972B28"/>
    <w:rsid w:val="00972CE1"/>
    <w:rsid w:val="0097340D"/>
    <w:rsid w:val="00977426"/>
    <w:rsid w:val="0098448C"/>
    <w:rsid w:val="00986FF8"/>
    <w:rsid w:val="00987262"/>
    <w:rsid w:val="00990A9F"/>
    <w:rsid w:val="009937AF"/>
    <w:rsid w:val="00994ACC"/>
    <w:rsid w:val="00995953"/>
    <w:rsid w:val="00996BE8"/>
    <w:rsid w:val="009A2353"/>
    <w:rsid w:val="009A2373"/>
    <w:rsid w:val="009A5447"/>
    <w:rsid w:val="009B1D3D"/>
    <w:rsid w:val="009B7866"/>
    <w:rsid w:val="009C5150"/>
    <w:rsid w:val="009D1F3E"/>
    <w:rsid w:val="009D3111"/>
    <w:rsid w:val="009D370A"/>
    <w:rsid w:val="009D51E1"/>
    <w:rsid w:val="009D652C"/>
    <w:rsid w:val="009D704C"/>
    <w:rsid w:val="009E4CC7"/>
    <w:rsid w:val="009F0CAF"/>
    <w:rsid w:val="009F1088"/>
    <w:rsid w:val="009F3DB7"/>
    <w:rsid w:val="009F5503"/>
    <w:rsid w:val="009F5B4A"/>
    <w:rsid w:val="009F636B"/>
    <w:rsid w:val="00A01C2C"/>
    <w:rsid w:val="00A04115"/>
    <w:rsid w:val="00A06BFA"/>
    <w:rsid w:val="00A07B59"/>
    <w:rsid w:val="00A10F91"/>
    <w:rsid w:val="00A119D1"/>
    <w:rsid w:val="00A133F4"/>
    <w:rsid w:val="00A13C60"/>
    <w:rsid w:val="00A15FD5"/>
    <w:rsid w:val="00A17B8C"/>
    <w:rsid w:val="00A25B4C"/>
    <w:rsid w:val="00A260F4"/>
    <w:rsid w:val="00A4088C"/>
    <w:rsid w:val="00A4239F"/>
    <w:rsid w:val="00A44604"/>
    <w:rsid w:val="00A44986"/>
    <w:rsid w:val="00A50AB0"/>
    <w:rsid w:val="00A52E06"/>
    <w:rsid w:val="00A602D8"/>
    <w:rsid w:val="00A61CA6"/>
    <w:rsid w:val="00A6423F"/>
    <w:rsid w:val="00A67E13"/>
    <w:rsid w:val="00A71777"/>
    <w:rsid w:val="00A72E8B"/>
    <w:rsid w:val="00A76952"/>
    <w:rsid w:val="00A81CBB"/>
    <w:rsid w:val="00A831F0"/>
    <w:rsid w:val="00A874A1"/>
    <w:rsid w:val="00A91FEA"/>
    <w:rsid w:val="00A9263F"/>
    <w:rsid w:val="00A945E8"/>
    <w:rsid w:val="00A9750B"/>
    <w:rsid w:val="00A977B4"/>
    <w:rsid w:val="00AA1E36"/>
    <w:rsid w:val="00AA1FF6"/>
    <w:rsid w:val="00AA7398"/>
    <w:rsid w:val="00AB00C1"/>
    <w:rsid w:val="00AB1BA0"/>
    <w:rsid w:val="00AB28AE"/>
    <w:rsid w:val="00AB2F62"/>
    <w:rsid w:val="00AB5A88"/>
    <w:rsid w:val="00AC1C49"/>
    <w:rsid w:val="00AD0B9F"/>
    <w:rsid w:val="00AD1D4E"/>
    <w:rsid w:val="00AD2BF0"/>
    <w:rsid w:val="00AD3BD9"/>
    <w:rsid w:val="00AE0192"/>
    <w:rsid w:val="00AE2D99"/>
    <w:rsid w:val="00AE3CF1"/>
    <w:rsid w:val="00AE3DEA"/>
    <w:rsid w:val="00AF1323"/>
    <w:rsid w:val="00AF2415"/>
    <w:rsid w:val="00AF51AB"/>
    <w:rsid w:val="00AF5683"/>
    <w:rsid w:val="00B0047E"/>
    <w:rsid w:val="00B02067"/>
    <w:rsid w:val="00B13C22"/>
    <w:rsid w:val="00B14602"/>
    <w:rsid w:val="00B16CCC"/>
    <w:rsid w:val="00B247E7"/>
    <w:rsid w:val="00B3067B"/>
    <w:rsid w:val="00B31B2C"/>
    <w:rsid w:val="00B32ECB"/>
    <w:rsid w:val="00B35E5E"/>
    <w:rsid w:val="00B371CE"/>
    <w:rsid w:val="00B4188D"/>
    <w:rsid w:val="00B42E88"/>
    <w:rsid w:val="00B43278"/>
    <w:rsid w:val="00B43381"/>
    <w:rsid w:val="00B47790"/>
    <w:rsid w:val="00B50CCA"/>
    <w:rsid w:val="00B5500F"/>
    <w:rsid w:val="00B5589C"/>
    <w:rsid w:val="00B6326D"/>
    <w:rsid w:val="00B70C60"/>
    <w:rsid w:val="00B74D9D"/>
    <w:rsid w:val="00B75F23"/>
    <w:rsid w:val="00B80F97"/>
    <w:rsid w:val="00B870B0"/>
    <w:rsid w:val="00B90EE3"/>
    <w:rsid w:val="00B93C0B"/>
    <w:rsid w:val="00B97245"/>
    <w:rsid w:val="00BA4DB6"/>
    <w:rsid w:val="00BB709E"/>
    <w:rsid w:val="00BC0CED"/>
    <w:rsid w:val="00BC2C1C"/>
    <w:rsid w:val="00BC2DD1"/>
    <w:rsid w:val="00BD08D6"/>
    <w:rsid w:val="00BD7793"/>
    <w:rsid w:val="00BE2D2C"/>
    <w:rsid w:val="00BF7E9D"/>
    <w:rsid w:val="00C0442F"/>
    <w:rsid w:val="00C05A3E"/>
    <w:rsid w:val="00C060FA"/>
    <w:rsid w:val="00C06795"/>
    <w:rsid w:val="00C126A1"/>
    <w:rsid w:val="00C13828"/>
    <w:rsid w:val="00C146C8"/>
    <w:rsid w:val="00C15C75"/>
    <w:rsid w:val="00C23457"/>
    <w:rsid w:val="00C27104"/>
    <w:rsid w:val="00C34C5D"/>
    <w:rsid w:val="00C368AC"/>
    <w:rsid w:val="00C3797F"/>
    <w:rsid w:val="00C406D4"/>
    <w:rsid w:val="00C42B29"/>
    <w:rsid w:val="00C43B21"/>
    <w:rsid w:val="00C4534E"/>
    <w:rsid w:val="00C46DD9"/>
    <w:rsid w:val="00C47E32"/>
    <w:rsid w:val="00C56884"/>
    <w:rsid w:val="00C57950"/>
    <w:rsid w:val="00C7184A"/>
    <w:rsid w:val="00C728A3"/>
    <w:rsid w:val="00C80765"/>
    <w:rsid w:val="00C8140C"/>
    <w:rsid w:val="00C92923"/>
    <w:rsid w:val="00C9348E"/>
    <w:rsid w:val="00C96826"/>
    <w:rsid w:val="00C97B93"/>
    <w:rsid w:val="00CA001D"/>
    <w:rsid w:val="00CA13F4"/>
    <w:rsid w:val="00CA1464"/>
    <w:rsid w:val="00CA1762"/>
    <w:rsid w:val="00CA18B3"/>
    <w:rsid w:val="00CA7448"/>
    <w:rsid w:val="00CB1AEE"/>
    <w:rsid w:val="00CB3CB6"/>
    <w:rsid w:val="00CC0398"/>
    <w:rsid w:val="00CC6E2E"/>
    <w:rsid w:val="00CD010E"/>
    <w:rsid w:val="00CD0E8E"/>
    <w:rsid w:val="00CD771D"/>
    <w:rsid w:val="00CE09C4"/>
    <w:rsid w:val="00CE2A46"/>
    <w:rsid w:val="00CF027D"/>
    <w:rsid w:val="00CF0554"/>
    <w:rsid w:val="00CF249D"/>
    <w:rsid w:val="00CF480B"/>
    <w:rsid w:val="00CF4829"/>
    <w:rsid w:val="00CF4E06"/>
    <w:rsid w:val="00CF741C"/>
    <w:rsid w:val="00D00746"/>
    <w:rsid w:val="00D01A78"/>
    <w:rsid w:val="00D10667"/>
    <w:rsid w:val="00D122D3"/>
    <w:rsid w:val="00D12475"/>
    <w:rsid w:val="00D124E9"/>
    <w:rsid w:val="00D139D7"/>
    <w:rsid w:val="00D15102"/>
    <w:rsid w:val="00D157A7"/>
    <w:rsid w:val="00D15925"/>
    <w:rsid w:val="00D20EB5"/>
    <w:rsid w:val="00D25B80"/>
    <w:rsid w:val="00D31783"/>
    <w:rsid w:val="00D36CEC"/>
    <w:rsid w:val="00D43241"/>
    <w:rsid w:val="00D43C7C"/>
    <w:rsid w:val="00D44D98"/>
    <w:rsid w:val="00D472CB"/>
    <w:rsid w:val="00D51A49"/>
    <w:rsid w:val="00D51D80"/>
    <w:rsid w:val="00D60A53"/>
    <w:rsid w:val="00D61417"/>
    <w:rsid w:val="00D616AC"/>
    <w:rsid w:val="00D61A11"/>
    <w:rsid w:val="00D64A72"/>
    <w:rsid w:val="00D65F7F"/>
    <w:rsid w:val="00D66274"/>
    <w:rsid w:val="00D66FBA"/>
    <w:rsid w:val="00D72D4B"/>
    <w:rsid w:val="00D741DA"/>
    <w:rsid w:val="00D8294B"/>
    <w:rsid w:val="00D853C7"/>
    <w:rsid w:val="00D8648B"/>
    <w:rsid w:val="00D87B8F"/>
    <w:rsid w:val="00D91A88"/>
    <w:rsid w:val="00D92F18"/>
    <w:rsid w:val="00D97ECA"/>
    <w:rsid w:val="00DA21D9"/>
    <w:rsid w:val="00DA39CE"/>
    <w:rsid w:val="00DA3D2E"/>
    <w:rsid w:val="00DA788F"/>
    <w:rsid w:val="00DB401B"/>
    <w:rsid w:val="00DB469C"/>
    <w:rsid w:val="00DB6E80"/>
    <w:rsid w:val="00DB70FD"/>
    <w:rsid w:val="00DC2827"/>
    <w:rsid w:val="00DC39AF"/>
    <w:rsid w:val="00DC39EF"/>
    <w:rsid w:val="00DC4B74"/>
    <w:rsid w:val="00DC6539"/>
    <w:rsid w:val="00DC69EB"/>
    <w:rsid w:val="00DC7D29"/>
    <w:rsid w:val="00DD219E"/>
    <w:rsid w:val="00DD2AC2"/>
    <w:rsid w:val="00DD57B0"/>
    <w:rsid w:val="00DD6983"/>
    <w:rsid w:val="00DD7912"/>
    <w:rsid w:val="00DE03CE"/>
    <w:rsid w:val="00DE1BE4"/>
    <w:rsid w:val="00DE7ACB"/>
    <w:rsid w:val="00DF4A6C"/>
    <w:rsid w:val="00DF4FA9"/>
    <w:rsid w:val="00DF5C06"/>
    <w:rsid w:val="00DF6695"/>
    <w:rsid w:val="00E040F0"/>
    <w:rsid w:val="00E04C5C"/>
    <w:rsid w:val="00E071D4"/>
    <w:rsid w:val="00E10CA5"/>
    <w:rsid w:val="00E1341E"/>
    <w:rsid w:val="00E1576C"/>
    <w:rsid w:val="00E1617A"/>
    <w:rsid w:val="00E2218B"/>
    <w:rsid w:val="00E22BC5"/>
    <w:rsid w:val="00E22FE3"/>
    <w:rsid w:val="00E236C9"/>
    <w:rsid w:val="00E25791"/>
    <w:rsid w:val="00E33613"/>
    <w:rsid w:val="00E448B8"/>
    <w:rsid w:val="00E450C4"/>
    <w:rsid w:val="00E51341"/>
    <w:rsid w:val="00E56087"/>
    <w:rsid w:val="00E60109"/>
    <w:rsid w:val="00E62F6D"/>
    <w:rsid w:val="00E64E0F"/>
    <w:rsid w:val="00E6542C"/>
    <w:rsid w:val="00E67840"/>
    <w:rsid w:val="00E706C6"/>
    <w:rsid w:val="00E72F6F"/>
    <w:rsid w:val="00E7666B"/>
    <w:rsid w:val="00E83E8B"/>
    <w:rsid w:val="00E842B3"/>
    <w:rsid w:val="00E95236"/>
    <w:rsid w:val="00E96CEF"/>
    <w:rsid w:val="00E9774A"/>
    <w:rsid w:val="00EA3BCB"/>
    <w:rsid w:val="00EA5DB8"/>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10B0D"/>
    <w:rsid w:val="00F16ED0"/>
    <w:rsid w:val="00F212B5"/>
    <w:rsid w:val="00F22B79"/>
    <w:rsid w:val="00F24E41"/>
    <w:rsid w:val="00F3019B"/>
    <w:rsid w:val="00F322BD"/>
    <w:rsid w:val="00F34D73"/>
    <w:rsid w:val="00F42593"/>
    <w:rsid w:val="00F429E5"/>
    <w:rsid w:val="00F508DA"/>
    <w:rsid w:val="00F514C4"/>
    <w:rsid w:val="00F51C9B"/>
    <w:rsid w:val="00F5234D"/>
    <w:rsid w:val="00F60369"/>
    <w:rsid w:val="00F6631E"/>
    <w:rsid w:val="00F71AE6"/>
    <w:rsid w:val="00F771AB"/>
    <w:rsid w:val="00F8792B"/>
    <w:rsid w:val="00F900DD"/>
    <w:rsid w:val="00F909E2"/>
    <w:rsid w:val="00F94036"/>
    <w:rsid w:val="00F96647"/>
    <w:rsid w:val="00F97E54"/>
    <w:rsid w:val="00FA08CD"/>
    <w:rsid w:val="00FA0BF4"/>
    <w:rsid w:val="00FB173A"/>
    <w:rsid w:val="00FB2D9F"/>
    <w:rsid w:val="00FB2FAD"/>
    <w:rsid w:val="00FB4DD8"/>
    <w:rsid w:val="00FC19DA"/>
    <w:rsid w:val="00FC3629"/>
    <w:rsid w:val="00FC5F63"/>
    <w:rsid w:val="00FD3100"/>
    <w:rsid w:val="00FD5525"/>
    <w:rsid w:val="00FD6235"/>
    <w:rsid w:val="00FD7ABE"/>
    <w:rsid w:val="00FE49E2"/>
    <w:rsid w:val="00FF0D9F"/>
    <w:rsid w:val="00FF1B3B"/>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63010422">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26394218">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08004993">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797525478">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592785">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workplace/respiratory-protection" TargetMode="External"/><Relationship Id="rId18" Type="http://schemas.openxmlformats.org/officeDocument/2006/relationships/hyperlink" Target="https://www.ehs.washington.edu/resource/laboratory-safety-manual-510" TargetMode="External"/><Relationship Id="rId26" Type="http://schemas.openxmlformats.org/officeDocument/2006/relationships/hyperlink" Target="https://www.ehs.washington.edu/system/files/resources/how-to-label-chemical-waste-containers.pdf" TargetMode="External"/><Relationship Id="rId39" Type="http://schemas.openxmlformats.org/officeDocument/2006/relationships/header" Target="header1.xml"/><Relationship Id="rId21" Type="http://schemas.openxmlformats.org/officeDocument/2006/relationships/hyperlink" Target="https://oars.ehs.washington.edu/" TargetMode="External"/><Relationship Id="rId34" Type="http://schemas.openxmlformats.org/officeDocument/2006/relationships/hyperlink" Target="mailto:chmwaste@uw.ed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isa.gov/appendix-chemicals-interest" TargetMode="External"/><Relationship Id="rId29" Type="http://schemas.openxmlformats.org/officeDocument/2006/relationships/hyperlink" Target="https://www.ehs.washington.edu/system/files/resources/Incompatible_Chemicals_Focus_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hs.washington.edu/workplace/incident-reporting" TargetMode="External"/><Relationship Id="rId32" Type="http://schemas.openxmlformats.org/officeDocument/2006/relationships/hyperlink" Target="https://www.ehs.washington.edu/chemical/hazardous-chemical-waste-disposal" TargetMode="External"/><Relationship Id="rId37" Type="http://schemas.openxmlformats.org/officeDocument/2006/relationships/hyperlink" Target="https://www.ehs.washington.edu/resource/particularly-hazardous-substances-65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hs.washington.edu/resource/ehs-guidelines-peroxide-forming-chemicals-168" TargetMode="External"/><Relationship Id="rId23" Type="http://schemas.openxmlformats.org/officeDocument/2006/relationships/hyperlink" Target="https://oars.ehs.washington.edu/" TargetMode="External"/><Relationship Id="rId28" Type="http://schemas.openxmlformats.org/officeDocument/2006/relationships/hyperlink" Target="https://www.washington.edu/admin/rules/policies/APS/11.02.html" TargetMode="External"/><Relationship Id="rId36" Type="http://schemas.openxmlformats.org/officeDocument/2006/relationships/hyperlink" Target="https://www.ehs.washington.edu/resource/laboratory-safety-manual-510" TargetMode="External"/><Relationship Id="rId10" Type="http://schemas.openxmlformats.org/officeDocument/2006/relationships/hyperlink" Target="https://mychem.ehs.washington.edu/Chemical/ViewSDS/74519" TargetMode="External"/><Relationship Id="rId19" Type="http://schemas.openxmlformats.org/officeDocument/2006/relationships/hyperlink" Target="https://www.ehs.washington.edu/system/files/resources/Incompatible_Chemicals_Focus_Sheet.pdf" TargetMode="External"/><Relationship Id="rId31" Type="http://schemas.openxmlformats.org/officeDocument/2006/relationships/hyperlink" Target="https://www.ehs.washington.edu/system/files/resources/how-to-label-chemical-waste-containers.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chemical/chemical-container-labels" TargetMode="External"/><Relationship Id="rId22" Type="http://schemas.openxmlformats.org/officeDocument/2006/relationships/hyperlink" Target="https://www.ehs.washington.edu/workplace/incident-reporting" TargetMode="External"/><Relationship Id="rId27" Type="http://schemas.openxmlformats.org/officeDocument/2006/relationships/hyperlink" Target="https://www.ehs.washington.edu/resource/laboratory-safety-manual-510" TargetMode="External"/><Relationship Id="rId30" Type="http://schemas.openxmlformats.org/officeDocument/2006/relationships/hyperlink" Target="https://www.ehs.washington.edu/chemical/hazardous-chemical-waste-disposal" TargetMode="External"/><Relationship Id="rId35" Type="http://schemas.openxmlformats.org/officeDocument/2006/relationships/hyperlink" Target="https://www.ehs.washington.edu/popular-services/hazardous-material-disposal-and-recycling" TargetMode="External"/><Relationship Id="rId43"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ehs.washington.edu/chemical/chemical-container-labels" TargetMode="External"/><Relationship Id="rId25" Type="http://schemas.openxmlformats.org/officeDocument/2006/relationships/hyperlink" Target="https://www.ehs.washington.edu/system/files/resources/how-to-label-chemical-waste-containers.pdf" TargetMode="External"/><Relationship Id="rId33" Type="http://schemas.openxmlformats.org/officeDocument/2006/relationships/hyperlink" Target="https://www.ehs.washington.edu/chemical/mychem" TargetMode="External"/><Relationship Id="rId38" Type="http://schemas.openxmlformats.org/officeDocument/2006/relationships/hyperlink" Target="https://www.ehs.washington.edu/resource/particularly-hazardous-substances-655" TargetMode="External"/><Relationship Id="rId46" Type="http://schemas.openxmlformats.org/officeDocument/2006/relationships/glossaryDocument" Target="glossary/document.xml"/><Relationship Id="rId20" Type="http://schemas.openxmlformats.org/officeDocument/2006/relationships/hyperlink" Target="https://www.ehs.washington.edu/resource/laboratory-safety-manual-510"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F47B2F3DC418A92F44DAB10CB21BB"/>
        <w:category>
          <w:name w:val="General"/>
          <w:gallery w:val="placeholder"/>
        </w:category>
        <w:types>
          <w:type w:val="bbPlcHdr"/>
        </w:types>
        <w:behaviors>
          <w:behavior w:val="content"/>
        </w:behaviors>
        <w:guid w:val="{B2524254-1BFB-460C-876A-7AFAB3187941}"/>
      </w:docPartPr>
      <w:docPartBody>
        <w:p w:rsidR="00843825" w:rsidRDefault="006B5186" w:rsidP="006B5186">
          <w:pPr>
            <w:pStyle w:val="2A9F47B2F3DC418A92F44DAB10CB21BB"/>
          </w:pPr>
          <w:r w:rsidRPr="00E87E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75B14"/>
    <w:rsid w:val="000D3172"/>
    <w:rsid w:val="000E1FB7"/>
    <w:rsid w:val="000F542F"/>
    <w:rsid w:val="000F69A7"/>
    <w:rsid w:val="00152316"/>
    <w:rsid w:val="00183816"/>
    <w:rsid w:val="001934E5"/>
    <w:rsid w:val="001B5EBF"/>
    <w:rsid w:val="001D1AD3"/>
    <w:rsid w:val="001E1F7C"/>
    <w:rsid w:val="00237967"/>
    <w:rsid w:val="00260C72"/>
    <w:rsid w:val="002716CB"/>
    <w:rsid w:val="0035482E"/>
    <w:rsid w:val="0037324B"/>
    <w:rsid w:val="003A5A30"/>
    <w:rsid w:val="004262AE"/>
    <w:rsid w:val="00431ABF"/>
    <w:rsid w:val="004470FD"/>
    <w:rsid w:val="00474296"/>
    <w:rsid w:val="00476020"/>
    <w:rsid w:val="004D6545"/>
    <w:rsid w:val="004F1CE5"/>
    <w:rsid w:val="00506434"/>
    <w:rsid w:val="005938EF"/>
    <w:rsid w:val="005A70F7"/>
    <w:rsid w:val="006606EC"/>
    <w:rsid w:val="00664E38"/>
    <w:rsid w:val="00696754"/>
    <w:rsid w:val="006B5186"/>
    <w:rsid w:val="006E0705"/>
    <w:rsid w:val="006F17C0"/>
    <w:rsid w:val="00701618"/>
    <w:rsid w:val="00706935"/>
    <w:rsid w:val="007211E0"/>
    <w:rsid w:val="00792D49"/>
    <w:rsid w:val="007B6AFB"/>
    <w:rsid w:val="007B7C55"/>
    <w:rsid w:val="00813B7A"/>
    <w:rsid w:val="00820CF8"/>
    <w:rsid w:val="00843825"/>
    <w:rsid w:val="0087554C"/>
    <w:rsid w:val="00893207"/>
    <w:rsid w:val="008A650D"/>
    <w:rsid w:val="008B6B37"/>
    <w:rsid w:val="00966BD6"/>
    <w:rsid w:val="00A56A4D"/>
    <w:rsid w:val="00A94EB8"/>
    <w:rsid w:val="00AA02E5"/>
    <w:rsid w:val="00B010C8"/>
    <w:rsid w:val="00B014BD"/>
    <w:rsid w:val="00B356E8"/>
    <w:rsid w:val="00B40E11"/>
    <w:rsid w:val="00B81870"/>
    <w:rsid w:val="00B86262"/>
    <w:rsid w:val="00BE172F"/>
    <w:rsid w:val="00BE2B4A"/>
    <w:rsid w:val="00BE53EC"/>
    <w:rsid w:val="00C22AD5"/>
    <w:rsid w:val="00C36209"/>
    <w:rsid w:val="00C445ED"/>
    <w:rsid w:val="00CA32D6"/>
    <w:rsid w:val="00D302C9"/>
    <w:rsid w:val="00D619D6"/>
    <w:rsid w:val="00D7087C"/>
    <w:rsid w:val="00D7284F"/>
    <w:rsid w:val="00D73B20"/>
    <w:rsid w:val="00D77C07"/>
    <w:rsid w:val="00D95356"/>
    <w:rsid w:val="00DB6431"/>
    <w:rsid w:val="00DF3CCD"/>
    <w:rsid w:val="00DF481B"/>
    <w:rsid w:val="00E44D33"/>
    <w:rsid w:val="00E904F3"/>
    <w:rsid w:val="00ED1DEA"/>
    <w:rsid w:val="00EE384D"/>
    <w:rsid w:val="00F4648D"/>
    <w:rsid w:val="00F62685"/>
    <w:rsid w:val="00F84DC4"/>
    <w:rsid w:val="00FF6DE7"/>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6CB"/>
    <w:rPr>
      <w:color w:val="808080"/>
    </w:rPr>
  </w:style>
  <w:style w:type="paragraph" w:customStyle="1" w:styleId="2A9F47B2F3DC418A92F44DAB10CB21BB">
    <w:name w:val="2A9F47B2F3DC418A92F44DAB10CB21BB"/>
    <w:rsid w:val="006B5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Sarah L. Keller</cp:lastModifiedBy>
  <cp:revision>4</cp:revision>
  <cp:lastPrinted>2020-06-08T21:27:00Z</cp:lastPrinted>
  <dcterms:created xsi:type="dcterms:W3CDTF">2025-02-28T21:38:00Z</dcterms:created>
  <dcterms:modified xsi:type="dcterms:W3CDTF">2025-02-28T23:22:00Z</dcterms:modified>
</cp:coreProperties>
</file>