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BB" w:rsidRPr="00DB2AFD" w:rsidRDefault="00DB2AFD" w:rsidP="00D82059">
      <w:pPr>
        <w:spacing w:after="0"/>
        <w:rPr>
          <w:rFonts w:ascii="Palatino Linotype" w:hAnsi="Palatino Linotype"/>
        </w:rPr>
      </w:pPr>
      <w:r w:rsidRPr="00DB2AFD">
        <w:rPr>
          <w:rFonts w:ascii="Palatino Linotype" w:hAnsi="Palatino Linotype"/>
        </w:rPr>
        <w:t xml:space="preserve">Issues in </w:t>
      </w:r>
      <w:r w:rsidR="00187795" w:rsidRPr="00DB2AFD">
        <w:rPr>
          <w:rFonts w:ascii="Palatino Linotype" w:hAnsi="Palatino Linotype"/>
        </w:rPr>
        <w:t>Economic Development</w:t>
      </w:r>
      <w:r w:rsidR="00BE684C" w:rsidRPr="00DB2AFD">
        <w:rPr>
          <w:rFonts w:ascii="Palatino Linotype" w:hAnsi="Palatino Linotype"/>
        </w:rPr>
        <w:t xml:space="preserve"> (Econ </w:t>
      </w:r>
      <w:r w:rsidRPr="00DB2AFD">
        <w:rPr>
          <w:rFonts w:ascii="Palatino Linotype" w:hAnsi="Palatino Linotype"/>
        </w:rPr>
        <w:t>4</w:t>
      </w:r>
      <w:r w:rsidR="00BE684C" w:rsidRPr="00DB2AFD">
        <w:rPr>
          <w:rFonts w:ascii="Palatino Linotype" w:hAnsi="Palatino Linotype"/>
        </w:rPr>
        <w:t>91)</w:t>
      </w:r>
    </w:p>
    <w:p w:rsidR="00187795" w:rsidRPr="00DB2AFD" w:rsidRDefault="00187795" w:rsidP="00D82059">
      <w:pPr>
        <w:spacing w:after="0"/>
        <w:rPr>
          <w:rFonts w:ascii="Palatino Linotype" w:hAnsi="Palatino Linotype"/>
        </w:rPr>
      </w:pPr>
      <w:r w:rsidRPr="00DB2AFD">
        <w:rPr>
          <w:rFonts w:ascii="Palatino Linotype" w:hAnsi="Palatino Linotype"/>
        </w:rPr>
        <w:t>Professor Rachel Heath</w:t>
      </w:r>
    </w:p>
    <w:p w:rsidR="00187795" w:rsidRDefault="00DB2AFD" w:rsidP="00D82059">
      <w:pPr>
        <w:spacing w:after="0"/>
        <w:rPr>
          <w:rFonts w:ascii="Palatino Linotype" w:hAnsi="Palatino Linotype"/>
        </w:rPr>
      </w:pPr>
      <w:r>
        <w:rPr>
          <w:rFonts w:ascii="Palatino Linotype" w:hAnsi="Palatino Linotype"/>
        </w:rPr>
        <w:t>Spring 2013</w:t>
      </w:r>
    </w:p>
    <w:p w:rsidR="00236BA2" w:rsidRDefault="00236BA2" w:rsidP="00D82059">
      <w:pPr>
        <w:spacing w:after="0"/>
        <w:rPr>
          <w:rFonts w:ascii="Palatino Linotype" w:hAnsi="Palatino Linotype"/>
        </w:rPr>
      </w:pPr>
    </w:p>
    <w:p w:rsidR="00236BA2" w:rsidRDefault="00236BA2" w:rsidP="00D82059">
      <w:pPr>
        <w:spacing w:after="0"/>
        <w:rPr>
          <w:rFonts w:ascii="Palatino Linotype" w:hAnsi="Palatino Linotype"/>
        </w:rPr>
      </w:pPr>
      <w:r>
        <w:rPr>
          <w:rFonts w:ascii="Palatino Linotype" w:hAnsi="Palatino Linotype"/>
        </w:rPr>
        <w:t>Contact information</w:t>
      </w:r>
    </w:p>
    <w:p w:rsidR="00236BA2" w:rsidRDefault="00AC6E2C" w:rsidP="00D82059">
      <w:pPr>
        <w:spacing w:after="0"/>
        <w:rPr>
          <w:rFonts w:ascii="Palatino Linotype" w:hAnsi="Palatino Linotype"/>
        </w:rPr>
      </w:pPr>
      <w:r>
        <w:rPr>
          <w:rFonts w:ascii="Palatino Linotype" w:hAnsi="Palatino Linotype"/>
        </w:rPr>
        <w:t xml:space="preserve">Email: </w:t>
      </w:r>
      <w:hyperlink r:id="rId6" w:history="1">
        <w:r w:rsidR="00236BA2" w:rsidRPr="008E6D91">
          <w:rPr>
            <w:rStyle w:val="Hyperlink"/>
            <w:rFonts w:ascii="Palatino Linotype" w:hAnsi="Palatino Linotype"/>
          </w:rPr>
          <w:t>rmheath@uw.edu</w:t>
        </w:r>
      </w:hyperlink>
    </w:p>
    <w:p w:rsidR="00AC6E2C" w:rsidRDefault="00AC6E2C" w:rsidP="00D82059">
      <w:pPr>
        <w:spacing w:after="0"/>
        <w:rPr>
          <w:rFonts w:ascii="Palatino Linotype" w:hAnsi="Palatino Linotype"/>
        </w:rPr>
      </w:pPr>
      <w:r>
        <w:rPr>
          <w:rFonts w:ascii="Palatino Linotype" w:hAnsi="Palatino Linotype"/>
        </w:rPr>
        <w:t xml:space="preserve">Office: </w:t>
      </w:r>
      <w:proofErr w:type="spellStart"/>
      <w:r>
        <w:rPr>
          <w:rFonts w:ascii="Palatino Linotype" w:hAnsi="Palatino Linotype"/>
        </w:rPr>
        <w:t>Savery</w:t>
      </w:r>
      <w:proofErr w:type="spellEnd"/>
      <w:r>
        <w:rPr>
          <w:rFonts w:ascii="Palatino Linotype" w:hAnsi="Palatino Linotype"/>
        </w:rPr>
        <w:t xml:space="preserve"> 345</w:t>
      </w:r>
    </w:p>
    <w:p w:rsidR="00236BA2" w:rsidRPr="00DB2AFD" w:rsidRDefault="00236BA2" w:rsidP="00D82059">
      <w:pPr>
        <w:spacing w:after="0"/>
        <w:rPr>
          <w:rFonts w:ascii="Palatino Linotype" w:hAnsi="Palatino Linotype"/>
        </w:rPr>
      </w:pPr>
      <w:r>
        <w:rPr>
          <w:rFonts w:ascii="Palatino Linotype" w:hAnsi="Palatino Linotype"/>
        </w:rPr>
        <w:t>Office hours: Thursdays, 3:30 – 5:</w:t>
      </w:r>
      <w:r w:rsidR="004404DF">
        <w:rPr>
          <w:rFonts w:ascii="Palatino Linotype" w:hAnsi="Palatino Linotype"/>
        </w:rPr>
        <w:t>00</w:t>
      </w:r>
    </w:p>
    <w:p w:rsidR="00187795" w:rsidRDefault="00187795" w:rsidP="00D82059">
      <w:pPr>
        <w:spacing w:after="0"/>
        <w:rPr>
          <w:rFonts w:ascii="Palatino Linotype" w:hAnsi="Palatino Linotype"/>
        </w:rPr>
      </w:pPr>
    </w:p>
    <w:p w:rsidR="00181917" w:rsidRPr="00181917" w:rsidRDefault="00181917" w:rsidP="00181917">
      <w:pPr>
        <w:spacing w:after="0"/>
        <w:rPr>
          <w:rFonts w:ascii="Palatino Linotype" w:hAnsi="Palatino Linotype"/>
        </w:rPr>
      </w:pPr>
      <w:r>
        <w:rPr>
          <w:rFonts w:ascii="Palatino Linotype" w:hAnsi="Palatino Linotype"/>
          <w:i/>
        </w:rPr>
        <w:t xml:space="preserve">Overview: </w:t>
      </w:r>
      <w:r w:rsidRPr="00181917">
        <w:rPr>
          <w:rFonts w:ascii="Palatino Linotype" w:hAnsi="Palatino Linotype"/>
        </w:rPr>
        <w:t xml:space="preserve">A majority of the world’s population lives on less than $2/day. </w:t>
      </w:r>
      <w:r>
        <w:rPr>
          <w:rFonts w:ascii="Palatino Linotype" w:hAnsi="Palatino Linotype"/>
        </w:rPr>
        <w:t xml:space="preserve">In this class, we’ll ask two related questions: </w:t>
      </w:r>
      <w:r w:rsidRPr="00181917">
        <w:rPr>
          <w:rFonts w:ascii="Palatino Linotype" w:hAnsi="Palatino Linotype"/>
        </w:rPr>
        <w:t xml:space="preserve">Why do </w:t>
      </w:r>
      <w:r>
        <w:rPr>
          <w:rFonts w:ascii="Palatino Linotype" w:hAnsi="Palatino Linotype"/>
        </w:rPr>
        <w:t>so many people remain poor, and what policies might reduce the number of people living in poverty</w:t>
      </w:r>
      <w:r w:rsidR="001D7316">
        <w:rPr>
          <w:rFonts w:ascii="Palatino Linotype" w:hAnsi="Palatino Linotype"/>
        </w:rPr>
        <w:t>?</w:t>
      </w:r>
    </w:p>
    <w:p w:rsidR="00181917" w:rsidRDefault="00181917" w:rsidP="00236BA2">
      <w:pPr>
        <w:spacing w:after="0"/>
        <w:rPr>
          <w:rFonts w:ascii="Palatino Linotype" w:hAnsi="Palatino Linotype"/>
          <w:i/>
        </w:rPr>
      </w:pPr>
    </w:p>
    <w:p w:rsidR="00FE2DBD" w:rsidRPr="00DB2AFD" w:rsidRDefault="00B937AF" w:rsidP="00636445">
      <w:pPr>
        <w:spacing w:after="0"/>
        <w:rPr>
          <w:rFonts w:ascii="Palatino Linotype" w:hAnsi="Palatino Linotype"/>
          <w:i/>
        </w:rPr>
      </w:pPr>
      <w:r w:rsidRPr="00DB2AFD">
        <w:rPr>
          <w:rFonts w:ascii="Palatino Linotype" w:hAnsi="Palatino Linotype"/>
          <w:i/>
        </w:rPr>
        <w:t xml:space="preserve">Textbook: </w:t>
      </w:r>
      <w:proofErr w:type="spellStart"/>
      <w:r w:rsidR="00126E39">
        <w:rPr>
          <w:rFonts w:ascii="Palatino Linotype" w:hAnsi="Palatino Linotype"/>
        </w:rPr>
        <w:t>Debraj</w:t>
      </w:r>
      <w:proofErr w:type="spellEnd"/>
      <w:r w:rsidR="00126E39">
        <w:rPr>
          <w:rFonts w:ascii="Palatino Linotype" w:hAnsi="Palatino Linotype"/>
        </w:rPr>
        <w:t xml:space="preserve"> Ray, </w:t>
      </w:r>
      <w:r w:rsidR="00126E39" w:rsidRPr="00126E39">
        <w:rPr>
          <w:rFonts w:ascii="Palatino Linotype" w:hAnsi="Palatino Linotype"/>
          <w:i/>
        </w:rPr>
        <w:t>Development Economics</w:t>
      </w:r>
      <w:r w:rsidR="00126E39">
        <w:rPr>
          <w:rFonts w:ascii="Palatino Linotype" w:hAnsi="Palatino Linotype"/>
        </w:rPr>
        <w:t xml:space="preserve">.  </w:t>
      </w:r>
      <w:proofErr w:type="gramStart"/>
      <w:r w:rsidR="00126E39">
        <w:rPr>
          <w:rFonts w:ascii="Palatino Linotype" w:hAnsi="Palatino Linotype"/>
        </w:rPr>
        <w:t>Princeton University Press, 1998.</w:t>
      </w:r>
      <w:proofErr w:type="gramEnd"/>
    </w:p>
    <w:p w:rsidR="00FE2DBD" w:rsidRPr="00DB2AFD" w:rsidRDefault="00FE2DBD" w:rsidP="00D82059">
      <w:pPr>
        <w:spacing w:after="0"/>
        <w:rPr>
          <w:rFonts w:ascii="Palatino Linotype" w:hAnsi="Palatino Linotype"/>
        </w:rPr>
      </w:pPr>
    </w:p>
    <w:p w:rsidR="00B234CB" w:rsidRPr="00DB2AFD" w:rsidRDefault="00927CB6" w:rsidP="00D82059">
      <w:pPr>
        <w:spacing w:after="0"/>
        <w:rPr>
          <w:rFonts w:ascii="Palatino Linotype" w:hAnsi="Palatino Linotype"/>
        </w:rPr>
      </w:pPr>
      <w:r w:rsidRPr="00DB2AFD">
        <w:rPr>
          <w:rFonts w:ascii="Palatino Linotype" w:hAnsi="Palatino Linotype"/>
          <w:i/>
        </w:rPr>
        <w:t>Prerequisites:</w:t>
      </w:r>
      <w:r w:rsidRPr="00DB2AFD">
        <w:rPr>
          <w:rFonts w:ascii="Palatino Linotype" w:hAnsi="Palatino Linotype"/>
        </w:rPr>
        <w:t xml:space="preserve">  </w:t>
      </w:r>
      <w:r w:rsidR="00DB2AFD">
        <w:rPr>
          <w:rFonts w:ascii="Palatino Linotype" w:hAnsi="Palatino Linotype"/>
        </w:rPr>
        <w:t>At least a 2.0 in Intermediate Microeconomics and Macr</w:t>
      </w:r>
      <w:r w:rsidR="00E80281">
        <w:rPr>
          <w:rFonts w:ascii="Palatino Linotype" w:hAnsi="Palatino Linotype"/>
        </w:rPr>
        <w:t>oeconomics (Econ 300 and 301).</w:t>
      </w:r>
    </w:p>
    <w:p w:rsidR="00B234CB" w:rsidRPr="00DB2AFD" w:rsidRDefault="00B234CB" w:rsidP="00D82059">
      <w:pPr>
        <w:spacing w:after="0"/>
        <w:rPr>
          <w:rFonts w:ascii="Palatino Linotype" w:hAnsi="Palatino Linotype"/>
        </w:rPr>
      </w:pPr>
    </w:p>
    <w:p w:rsidR="00D40731" w:rsidRPr="00236BA2" w:rsidRDefault="00236BA2" w:rsidP="00E8331F">
      <w:pPr>
        <w:spacing w:after="0"/>
        <w:rPr>
          <w:rFonts w:ascii="Palatino Linotype" w:hAnsi="Palatino Linotype"/>
          <w:i/>
        </w:rPr>
      </w:pPr>
      <w:r>
        <w:rPr>
          <w:rFonts w:ascii="Palatino Linotype" w:hAnsi="Palatino Linotype"/>
          <w:i/>
        </w:rPr>
        <w:t>Grading rubric</w:t>
      </w:r>
    </w:p>
    <w:p w:rsidR="0093204B" w:rsidRDefault="000A4777" w:rsidP="00D82059">
      <w:pPr>
        <w:spacing w:after="0"/>
        <w:rPr>
          <w:rFonts w:ascii="Palatino Linotype" w:hAnsi="Palatino Linotype"/>
        </w:rPr>
      </w:pPr>
      <w:r>
        <w:rPr>
          <w:rFonts w:ascii="Palatino Linotype" w:hAnsi="Palatino Linotype"/>
        </w:rPr>
        <w:t>35</w:t>
      </w:r>
      <w:r w:rsidR="00236BA2">
        <w:rPr>
          <w:rFonts w:ascii="Palatino Linotype" w:hAnsi="Palatino Linotype"/>
        </w:rPr>
        <w:t xml:space="preserve"> percent</w:t>
      </w:r>
      <w:r w:rsidR="00AC6E2C">
        <w:rPr>
          <w:rFonts w:ascii="Palatino Linotype" w:hAnsi="Palatino Linotype"/>
        </w:rPr>
        <w:tab/>
        <w:t>Final Exam</w:t>
      </w:r>
    </w:p>
    <w:p w:rsidR="00AC6E2C" w:rsidRDefault="000A4777" w:rsidP="00D82059">
      <w:pPr>
        <w:spacing w:after="0"/>
        <w:rPr>
          <w:rFonts w:ascii="Palatino Linotype" w:hAnsi="Palatino Linotype"/>
        </w:rPr>
      </w:pPr>
      <w:r>
        <w:rPr>
          <w:rFonts w:ascii="Palatino Linotype" w:hAnsi="Palatino Linotype"/>
        </w:rPr>
        <w:t>2</w:t>
      </w:r>
      <w:r w:rsidR="002A3CAA">
        <w:rPr>
          <w:rFonts w:ascii="Palatino Linotype" w:hAnsi="Palatino Linotype"/>
        </w:rPr>
        <w:t>5</w:t>
      </w:r>
      <w:r w:rsidR="00AC6E2C">
        <w:rPr>
          <w:rFonts w:ascii="Palatino Linotype" w:hAnsi="Palatino Linotype"/>
        </w:rPr>
        <w:t xml:space="preserve"> percent</w:t>
      </w:r>
      <w:r w:rsidR="00AC6E2C">
        <w:rPr>
          <w:rFonts w:ascii="Palatino Linotype" w:hAnsi="Palatino Linotype"/>
        </w:rPr>
        <w:tab/>
      </w:r>
      <w:r>
        <w:rPr>
          <w:rFonts w:ascii="Palatino Linotype" w:hAnsi="Palatino Linotype"/>
        </w:rPr>
        <w:t>P</w:t>
      </w:r>
      <w:r w:rsidR="00AC6E2C">
        <w:rPr>
          <w:rFonts w:ascii="Palatino Linotype" w:hAnsi="Palatino Linotype"/>
        </w:rPr>
        <w:t>resentation</w:t>
      </w:r>
      <w:r w:rsidR="002A3CAA">
        <w:rPr>
          <w:rFonts w:ascii="Palatino Linotype" w:hAnsi="Palatino Linotype"/>
        </w:rPr>
        <w:t xml:space="preserve"> and write-up of independent project</w:t>
      </w:r>
    </w:p>
    <w:p w:rsidR="00236BA2" w:rsidRDefault="002A3CAA" w:rsidP="00D82059">
      <w:pPr>
        <w:spacing w:after="0"/>
        <w:rPr>
          <w:rFonts w:ascii="Palatino Linotype" w:hAnsi="Palatino Linotype"/>
        </w:rPr>
      </w:pPr>
      <w:r>
        <w:rPr>
          <w:rFonts w:ascii="Palatino Linotype" w:hAnsi="Palatino Linotype"/>
        </w:rPr>
        <w:t>25</w:t>
      </w:r>
      <w:r w:rsidR="00236BA2">
        <w:rPr>
          <w:rFonts w:ascii="Palatino Linotype" w:hAnsi="Palatino Linotype"/>
        </w:rPr>
        <w:t xml:space="preserve"> percent</w:t>
      </w:r>
      <w:r w:rsidR="00AC6E2C">
        <w:rPr>
          <w:rFonts w:ascii="Palatino Linotype" w:hAnsi="Palatino Linotype"/>
        </w:rPr>
        <w:tab/>
        <w:t>Midterm</w:t>
      </w:r>
    </w:p>
    <w:p w:rsidR="00236BA2" w:rsidRDefault="00AC6E2C" w:rsidP="00D82059">
      <w:pPr>
        <w:spacing w:after="0"/>
        <w:rPr>
          <w:rFonts w:ascii="Palatino Linotype" w:hAnsi="Palatino Linotype"/>
        </w:rPr>
      </w:pPr>
      <w:r>
        <w:rPr>
          <w:rFonts w:ascii="Palatino Linotype" w:hAnsi="Palatino Linotype"/>
        </w:rPr>
        <w:t>15</w:t>
      </w:r>
      <w:r w:rsidR="00236BA2">
        <w:rPr>
          <w:rFonts w:ascii="Palatino Linotype" w:hAnsi="Palatino Linotype"/>
        </w:rPr>
        <w:t xml:space="preserve"> percent</w:t>
      </w:r>
      <w:r w:rsidR="00236BA2">
        <w:rPr>
          <w:rFonts w:ascii="Palatino Linotype" w:hAnsi="Palatino Linotype"/>
        </w:rPr>
        <w:tab/>
        <w:t>Class participation/</w:t>
      </w:r>
      <w:r>
        <w:rPr>
          <w:rFonts w:ascii="Palatino Linotype" w:hAnsi="Palatino Linotype"/>
        </w:rPr>
        <w:t>participation in online forum</w:t>
      </w:r>
    </w:p>
    <w:p w:rsidR="00236BA2" w:rsidRDefault="00236BA2" w:rsidP="00D82059">
      <w:pPr>
        <w:spacing w:after="0"/>
        <w:rPr>
          <w:rFonts w:ascii="Palatino Linotype" w:hAnsi="Palatino Linotype"/>
        </w:rPr>
      </w:pPr>
    </w:p>
    <w:p w:rsidR="002A3CAA" w:rsidRDefault="002A3CAA" w:rsidP="00D82059">
      <w:pPr>
        <w:spacing w:after="0"/>
        <w:rPr>
          <w:rFonts w:ascii="Palatino Linotype" w:hAnsi="Palatino Linotype"/>
        </w:rPr>
      </w:pPr>
      <w:r>
        <w:rPr>
          <w:rFonts w:ascii="Palatino Linotype" w:hAnsi="Palatino Linotype"/>
          <w:i/>
        </w:rPr>
        <w:t>Information on Final</w:t>
      </w:r>
      <w:r w:rsidR="002D0FEF">
        <w:rPr>
          <w:rFonts w:ascii="Palatino Linotype" w:hAnsi="Palatino Linotype"/>
          <w:i/>
        </w:rPr>
        <w:t xml:space="preserve"> Project: </w:t>
      </w:r>
      <w:r w:rsidR="00B344F8">
        <w:rPr>
          <w:rFonts w:ascii="Palatino Linotype" w:hAnsi="Palatino Linotype"/>
        </w:rPr>
        <w:t xml:space="preserve">In a group of </w:t>
      </w:r>
      <w:r w:rsidR="002F62C1">
        <w:rPr>
          <w:rFonts w:ascii="Palatino Linotype" w:hAnsi="Palatino Linotype"/>
        </w:rPr>
        <w:t xml:space="preserve">two or </w:t>
      </w:r>
      <w:r w:rsidR="00B344F8">
        <w:rPr>
          <w:rFonts w:ascii="Palatino Linotype" w:hAnsi="Palatino Linotype"/>
        </w:rPr>
        <w:t>three, y</w:t>
      </w:r>
      <w:r w:rsidR="002D0FEF">
        <w:rPr>
          <w:rFonts w:ascii="Palatino Linotype" w:hAnsi="Palatino Linotype"/>
        </w:rPr>
        <w:t xml:space="preserve">ou will prepare </w:t>
      </w:r>
      <w:r w:rsidR="00CA427A">
        <w:rPr>
          <w:rFonts w:ascii="Palatino Linotype" w:hAnsi="Palatino Linotype"/>
        </w:rPr>
        <w:t xml:space="preserve">a </w:t>
      </w:r>
      <w:r w:rsidR="00553857">
        <w:rPr>
          <w:rFonts w:ascii="Palatino Linotype" w:hAnsi="Palatino Linotype"/>
        </w:rPr>
        <w:t>10 to 12</w:t>
      </w:r>
      <w:r w:rsidR="00FA6E08">
        <w:rPr>
          <w:rFonts w:ascii="Palatino Linotype" w:hAnsi="Palatino Linotype"/>
        </w:rPr>
        <w:t xml:space="preserve"> </w:t>
      </w:r>
      <w:r w:rsidR="002D0FEF">
        <w:rPr>
          <w:rFonts w:ascii="Palatino Linotype" w:hAnsi="Palatino Linotype"/>
        </w:rPr>
        <w:t xml:space="preserve">page paper </w:t>
      </w:r>
      <w:r w:rsidR="00CA427A">
        <w:rPr>
          <w:rFonts w:ascii="Palatino Linotype" w:hAnsi="Palatino Linotype"/>
        </w:rPr>
        <w:t xml:space="preserve">and a 15 minute presentation </w:t>
      </w:r>
      <w:r w:rsidR="00FA6E08">
        <w:rPr>
          <w:rFonts w:ascii="Palatino Linotype" w:hAnsi="Palatino Linotype"/>
        </w:rPr>
        <w:t>on a policy question to which development economic</w:t>
      </w:r>
      <w:r w:rsidR="00553857">
        <w:rPr>
          <w:rFonts w:ascii="Palatino Linotype" w:hAnsi="Palatino Linotype"/>
        </w:rPr>
        <w:t>s can help provide some answers.</w:t>
      </w:r>
      <w:r w:rsidR="00FA6E08">
        <w:rPr>
          <w:rFonts w:ascii="Palatino Linotype" w:hAnsi="Palatino Linotype"/>
        </w:rPr>
        <w:t xml:space="preserve"> </w:t>
      </w:r>
      <w:r w:rsidR="002D0FEF">
        <w:rPr>
          <w:rFonts w:ascii="Palatino Linotype" w:hAnsi="Palatino Linotype"/>
        </w:rPr>
        <w:t xml:space="preserve"> Some ideas are posted on the course webpage, but you are encouraged to work on another topic if </w:t>
      </w:r>
      <w:r w:rsidR="00CA427A">
        <w:rPr>
          <w:rFonts w:ascii="Palatino Linotype" w:hAnsi="Palatino Linotype"/>
        </w:rPr>
        <w:t>your group has interest in it</w:t>
      </w:r>
      <w:r w:rsidR="000A2684">
        <w:rPr>
          <w:rFonts w:ascii="Palatino Linotype" w:hAnsi="Palatino Linotype"/>
        </w:rPr>
        <w:t xml:space="preserve"> (although </w:t>
      </w:r>
      <w:r w:rsidR="002F62C1">
        <w:rPr>
          <w:rFonts w:ascii="Palatino Linotype" w:hAnsi="Palatino Linotype"/>
        </w:rPr>
        <w:t>your group</w:t>
      </w:r>
      <w:r w:rsidR="000A2684">
        <w:rPr>
          <w:rFonts w:ascii="Palatino Linotype" w:hAnsi="Palatino Linotype"/>
        </w:rPr>
        <w:t xml:space="preserve"> should </w:t>
      </w:r>
      <w:proofErr w:type="gramStart"/>
      <w:r w:rsidR="000A2684">
        <w:rPr>
          <w:rFonts w:ascii="Palatino Linotype" w:hAnsi="Palatino Linotype"/>
        </w:rPr>
        <w:t>come</w:t>
      </w:r>
      <w:proofErr w:type="gramEnd"/>
      <w:r w:rsidR="000A2684">
        <w:rPr>
          <w:rFonts w:ascii="Palatino Linotype" w:hAnsi="Palatino Linotype"/>
        </w:rPr>
        <w:t xml:space="preserve"> talk to me to make sure I think it’s a good idea)</w:t>
      </w:r>
      <w:r w:rsidR="00CA427A">
        <w:rPr>
          <w:rFonts w:ascii="Palatino Linotype" w:hAnsi="Palatino Linotype"/>
        </w:rPr>
        <w:t>.</w:t>
      </w:r>
      <w:r w:rsidR="00553857">
        <w:rPr>
          <w:rFonts w:ascii="Palatino Linotype" w:hAnsi="Palatino Linotype"/>
        </w:rPr>
        <w:t xml:space="preserve">  The outline of the paper should be:</w:t>
      </w:r>
      <w:bookmarkStart w:id="0" w:name="_GoBack"/>
      <w:bookmarkEnd w:id="0"/>
    </w:p>
    <w:p w:rsidR="00B344F8" w:rsidRDefault="00B344F8" w:rsidP="00D82059">
      <w:pPr>
        <w:spacing w:after="0"/>
        <w:rPr>
          <w:rFonts w:ascii="Palatino Linotype" w:hAnsi="Palatino Linotype"/>
        </w:rPr>
      </w:pPr>
    </w:p>
    <w:p w:rsidR="00B344F8" w:rsidRPr="000D17F3" w:rsidRDefault="00B344F8" w:rsidP="00B344F8">
      <w:pPr>
        <w:pStyle w:val="ListParagraph"/>
        <w:numPr>
          <w:ilvl w:val="0"/>
          <w:numId w:val="14"/>
        </w:numPr>
        <w:autoSpaceDE w:val="0"/>
        <w:autoSpaceDN w:val="0"/>
        <w:adjustRightInd w:val="0"/>
        <w:spacing w:after="0" w:line="240" w:lineRule="auto"/>
        <w:rPr>
          <w:rFonts w:ascii="Arial" w:hAnsi="Arial" w:cs="Arial"/>
        </w:rPr>
      </w:pPr>
      <w:r w:rsidRPr="000D17F3">
        <w:rPr>
          <w:rFonts w:ascii="Arial" w:hAnsi="Arial" w:cs="Arial"/>
          <w:b/>
        </w:rPr>
        <w:t>Summary</w:t>
      </w:r>
      <w:r w:rsidRPr="000D17F3">
        <w:rPr>
          <w:rFonts w:ascii="Arial" w:hAnsi="Arial" w:cs="Arial"/>
        </w:rPr>
        <w:t xml:space="preserve"> </w:t>
      </w:r>
    </w:p>
    <w:p w:rsidR="00B344F8" w:rsidRPr="000D17F3" w:rsidRDefault="00553857" w:rsidP="00B344F8">
      <w:pPr>
        <w:pStyle w:val="ListParagraph"/>
        <w:autoSpaceDE w:val="0"/>
        <w:autoSpaceDN w:val="0"/>
        <w:adjustRightInd w:val="0"/>
        <w:spacing w:after="0" w:line="240" w:lineRule="auto"/>
        <w:ind w:left="1080"/>
        <w:rPr>
          <w:rFonts w:ascii="Arial" w:hAnsi="Arial" w:cs="Arial"/>
        </w:rPr>
      </w:pPr>
      <w:proofErr w:type="gramStart"/>
      <w:r>
        <w:rPr>
          <w:rFonts w:ascii="Arial" w:hAnsi="Arial" w:cs="Arial"/>
        </w:rPr>
        <w:t xml:space="preserve">Short (maximum) </w:t>
      </w:r>
      <w:r w:rsidR="00B344F8" w:rsidRPr="000D17F3">
        <w:rPr>
          <w:rFonts w:ascii="Arial" w:hAnsi="Arial" w:cs="Arial"/>
        </w:rPr>
        <w:t>1 page summary of your paper.</w:t>
      </w:r>
      <w:proofErr w:type="gramEnd"/>
    </w:p>
    <w:p w:rsidR="00B344F8" w:rsidRPr="000D17F3" w:rsidRDefault="00B344F8" w:rsidP="00B344F8">
      <w:pPr>
        <w:pStyle w:val="ListParagraph"/>
        <w:autoSpaceDE w:val="0"/>
        <w:autoSpaceDN w:val="0"/>
        <w:adjustRightInd w:val="0"/>
        <w:spacing w:after="0" w:line="240" w:lineRule="auto"/>
        <w:ind w:left="1080"/>
        <w:rPr>
          <w:rFonts w:ascii="Arial" w:hAnsi="Arial" w:cs="Arial"/>
        </w:rPr>
      </w:pPr>
    </w:p>
    <w:p w:rsidR="00B344F8" w:rsidRPr="000D17F3" w:rsidRDefault="00B344F8" w:rsidP="00B344F8">
      <w:pPr>
        <w:pStyle w:val="ListParagraph"/>
        <w:numPr>
          <w:ilvl w:val="0"/>
          <w:numId w:val="14"/>
        </w:numPr>
        <w:autoSpaceDE w:val="0"/>
        <w:autoSpaceDN w:val="0"/>
        <w:adjustRightInd w:val="0"/>
        <w:spacing w:after="0" w:line="240" w:lineRule="auto"/>
        <w:rPr>
          <w:rFonts w:ascii="Arial" w:hAnsi="Arial" w:cs="Arial"/>
        </w:rPr>
      </w:pPr>
      <w:r w:rsidRPr="000D17F3">
        <w:rPr>
          <w:rFonts w:ascii="Arial" w:hAnsi="Arial" w:cs="Arial"/>
          <w:b/>
        </w:rPr>
        <w:t>Introduction</w:t>
      </w:r>
    </w:p>
    <w:p w:rsidR="00B344F8" w:rsidRPr="000D17F3" w:rsidRDefault="00553857" w:rsidP="00B344F8">
      <w:pPr>
        <w:pStyle w:val="ListParagraph"/>
        <w:autoSpaceDE w:val="0"/>
        <w:autoSpaceDN w:val="0"/>
        <w:adjustRightInd w:val="0"/>
        <w:spacing w:after="0" w:line="240" w:lineRule="auto"/>
        <w:ind w:left="1080"/>
        <w:rPr>
          <w:rFonts w:ascii="Arial" w:hAnsi="Arial" w:cs="Arial"/>
        </w:rPr>
      </w:pPr>
      <w:r>
        <w:rPr>
          <w:rFonts w:ascii="Arial" w:hAnsi="Arial" w:cs="Arial"/>
        </w:rPr>
        <w:t>Define the issue and explain why it is important.</w:t>
      </w:r>
    </w:p>
    <w:p w:rsidR="00B344F8" w:rsidRPr="000D17F3" w:rsidRDefault="00B344F8" w:rsidP="00B344F8">
      <w:pPr>
        <w:pStyle w:val="ListParagraph"/>
        <w:autoSpaceDE w:val="0"/>
        <w:autoSpaceDN w:val="0"/>
        <w:adjustRightInd w:val="0"/>
        <w:spacing w:after="0" w:line="240" w:lineRule="auto"/>
        <w:ind w:left="1080"/>
        <w:rPr>
          <w:rFonts w:ascii="Arial" w:hAnsi="Arial" w:cs="Arial"/>
        </w:rPr>
      </w:pPr>
    </w:p>
    <w:p w:rsidR="00B344F8" w:rsidRPr="000D17F3" w:rsidRDefault="00B344F8" w:rsidP="00B344F8">
      <w:pPr>
        <w:pStyle w:val="ListParagraph"/>
        <w:numPr>
          <w:ilvl w:val="0"/>
          <w:numId w:val="14"/>
        </w:numPr>
        <w:autoSpaceDE w:val="0"/>
        <w:autoSpaceDN w:val="0"/>
        <w:adjustRightInd w:val="0"/>
        <w:spacing w:after="0" w:line="240" w:lineRule="auto"/>
        <w:rPr>
          <w:rFonts w:ascii="Arial" w:hAnsi="Arial" w:cs="Arial"/>
        </w:rPr>
      </w:pPr>
      <w:r w:rsidRPr="000D17F3">
        <w:rPr>
          <w:rFonts w:ascii="Arial" w:hAnsi="Arial" w:cs="Arial"/>
          <w:b/>
        </w:rPr>
        <w:t>Economic Analysis</w:t>
      </w:r>
      <w:r w:rsidRPr="000D17F3">
        <w:rPr>
          <w:rFonts w:ascii="Arial" w:hAnsi="Arial" w:cs="Arial"/>
        </w:rPr>
        <w:t xml:space="preserve">: </w:t>
      </w:r>
    </w:p>
    <w:p w:rsidR="00B344F8" w:rsidRPr="000D17F3" w:rsidRDefault="00B344F8" w:rsidP="00B344F8">
      <w:pPr>
        <w:autoSpaceDE w:val="0"/>
        <w:autoSpaceDN w:val="0"/>
        <w:adjustRightInd w:val="0"/>
        <w:spacing w:after="0" w:line="240" w:lineRule="auto"/>
        <w:ind w:left="720" w:firstLine="360"/>
        <w:rPr>
          <w:rFonts w:ascii="Arial" w:hAnsi="Arial" w:cs="Arial"/>
        </w:rPr>
      </w:pPr>
      <w:r w:rsidRPr="000D17F3">
        <w:rPr>
          <w:rFonts w:ascii="Arial" w:hAnsi="Arial" w:cs="Arial"/>
        </w:rPr>
        <w:t>How can economic tools be applied to analyze the issue?</w:t>
      </w:r>
      <w:r w:rsidR="00553857">
        <w:rPr>
          <w:rFonts w:ascii="Arial" w:hAnsi="Arial" w:cs="Arial"/>
        </w:rPr>
        <w:t xml:space="preserve"> What existing evidence do we have? (This should be the longest section of the paper.  While you can reference the popular press, blog postings, policy briefs, etc. you should also include citations to relevant papers in the economics literature. – e.g. Journal of Development Economics, Economic Development and Cultural Change, World Development, American Economic Review, Quarterly Journal of </w:t>
      </w:r>
      <w:r w:rsidR="00553857">
        <w:rPr>
          <w:rFonts w:ascii="Arial" w:hAnsi="Arial" w:cs="Arial"/>
        </w:rPr>
        <w:lastRenderedPageBreak/>
        <w:t>Economics</w:t>
      </w:r>
      <w:r w:rsidR="00464A5D">
        <w:rPr>
          <w:rFonts w:ascii="Arial" w:hAnsi="Arial" w:cs="Arial"/>
        </w:rPr>
        <w:t>, etc</w:t>
      </w:r>
      <w:r w:rsidR="00553857">
        <w:rPr>
          <w:rFonts w:ascii="Arial" w:hAnsi="Arial" w:cs="Arial"/>
        </w:rPr>
        <w:t>.  You can apply the economic models you have learned in other classes to the issue if you find it helpful, although this is certainly not required.)</w:t>
      </w:r>
    </w:p>
    <w:p w:rsidR="00B344F8" w:rsidRPr="000D17F3" w:rsidRDefault="00B344F8" w:rsidP="00B344F8">
      <w:pPr>
        <w:pStyle w:val="ListParagraph"/>
        <w:autoSpaceDE w:val="0"/>
        <w:autoSpaceDN w:val="0"/>
        <w:adjustRightInd w:val="0"/>
        <w:spacing w:after="0" w:line="240" w:lineRule="auto"/>
        <w:ind w:left="1080"/>
        <w:rPr>
          <w:rFonts w:ascii="Arial" w:hAnsi="Arial" w:cs="Arial"/>
        </w:rPr>
      </w:pPr>
    </w:p>
    <w:p w:rsidR="00B344F8" w:rsidRPr="000D17F3" w:rsidRDefault="00B344F8" w:rsidP="00B344F8">
      <w:pPr>
        <w:pStyle w:val="ListParagraph"/>
        <w:numPr>
          <w:ilvl w:val="0"/>
          <w:numId w:val="14"/>
        </w:numPr>
        <w:autoSpaceDE w:val="0"/>
        <w:autoSpaceDN w:val="0"/>
        <w:adjustRightInd w:val="0"/>
        <w:spacing w:after="0" w:line="240" w:lineRule="auto"/>
        <w:rPr>
          <w:rFonts w:ascii="Arial" w:hAnsi="Arial" w:cs="Arial"/>
        </w:rPr>
      </w:pPr>
      <w:r w:rsidRPr="000D17F3">
        <w:rPr>
          <w:rFonts w:ascii="Arial" w:hAnsi="Arial" w:cs="Arial"/>
          <w:b/>
        </w:rPr>
        <w:t>Conclusion</w:t>
      </w:r>
      <w:r w:rsidRPr="000D17F3">
        <w:rPr>
          <w:rFonts w:ascii="Arial" w:hAnsi="Arial" w:cs="Arial"/>
        </w:rPr>
        <w:t xml:space="preserve"> </w:t>
      </w:r>
    </w:p>
    <w:p w:rsidR="00B344F8" w:rsidRPr="000D17F3" w:rsidRDefault="00B344F8" w:rsidP="00B344F8">
      <w:pPr>
        <w:pStyle w:val="ListParagraph"/>
        <w:autoSpaceDE w:val="0"/>
        <w:autoSpaceDN w:val="0"/>
        <w:adjustRightInd w:val="0"/>
        <w:spacing w:after="0" w:line="240" w:lineRule="auto"/>
        <w:ind w:left="1080"/>
        <w:rPr>
          <w:rFonts w:ascii="Arial" w:hAnsi="Arial" w:cs="Arial"/>
        </w:rPr>
      </w:pPr>
      <w:r w:rsidRPr="000D17F3">
        <w:rPr>
          <w:rFonts w:ascii="Arial" w:hAnsi="Arial" w:cs="Arial"/>
        </w:rPr>
        <w:t>What lessons can we learn from the economics analysis (i.e. what are the policy recommendations or what are the new insights for the business world or the academic world etc.)</w:t>
      </w:r>
      <w:proofErr w:type="gramStart"/>
      <w:r w:rsidRPr="000D17F3">
        <w:rPr>
          <w:rFonts w:ascii="Arial" w:hAnsi="Arial" w:cs="Arial"/>
        </w:rPr>
        <w:t>.</w:t>
      </w:r>
      <w:proofErr w:type="gramEnd"/>
      <w:r w:rsidRPr="000D17F3">
        <w:rPr>
          <w:rFonts w:ascii="Arial" w:hAnsi="Arial" w:cs="Arial"/>
        </w:rPr>
        <w:t xml:space="preserve"> </w:t>
      </w:r>
    </w:p>
    <w:p w:rsidR="00B344F8" w:rsidRPr="000D17F3" w:rsidRDefault="00B344F8" w:rsidP="00B344F8">
      <w:pPr>
        <w:pStyle w:val="ListParagraph"/>
        <w:autoSpaceDE w:val="0"/>
        <w:autoSpaceDN w:val="0"/>
        <w:adjustRightInd w:val="0"/>
        <w:spacing w:after="0" w:line="240" w:lineRule="auto"/>
        <w:ind w:left="1080"/>
        <w:rPr>
          <w:rFonts w:ascii="Arial" w:hAnsi="Arial" w:cs="Arial"/>
        </w:rPr>
      </w:pPr>
    </w:p>
    <w:p w:rsidR="002A3CAA" w:rsidRPr="00553857" w:rsidRDefault="00B344F8" w:rsidP="00D82059">
      <w:pPr>
        <w:pStyle w:val="ListParagraph"/>
        <w:numPr>
          <w:ilvl w:val="0"/>
          <w:numId w:val="14"/>
        </w:numPr>
        <w:autoSpaceDE w:val="0"/>
        <w:autoSpaceDN w:val="0"/>
        <w:adjustRightInd w:val="0"/>
        <w:spacing w:after="0" w:line="240" w:lineRule="auto"/>
        <w:rPr>
          <w:rFonts w:ascii="Arial" w:hAnsi="Arial" w:cs="Arial"/>
        </w:rPr>
      </w:pPr>
      <w:r w:rsidRPr="000D17F3">
        <w:rPr>
          <w:rFonts w:ascii="Arial" w:hAnsi="Arial" w:cs="Arial"/>
          <w:b/>
        </w:rPr>
        <w:t>References</w:t>
      </w:r>
    </w:p>
    <w:p w:rsidR="00553857" w:rsidRDefault="00553857" w:rsidP="00D82059">
      <w:pPr>
        <w:spacing w:after="0"/>
        <w:rPr>
          <w:rFonts w:ascii="Arial" w:hAnsi="Arial" w:cs="Arial"/>
        </w:rPr>
      </w:pPr>
    </w:p>
    <w:p w:rsidR="00553857" w:rsidRDefault="00553857" w:rsidP="00D82059">
      <w:pPr>
        <w:spacing w:after="0"/>
        <w:rPr>
          <w:rFonts w:ascii="Palatino Linotype" w:hAnsi="Palatino Linotype" w:cs="Arial"/>
        </w:rPr>
      </w:pPr>
      <w:r w:rsidRPr="00CA427A">
        <w:rPr>
          <w:rFonts w:ascii="Palatino Linotype" w:hAnsi="Palatino Linotype" w:cs="Arial"/>
        </w:rPr>
        <w:t xml:space="preserve">Your presentation should </w:t>
      </w:r>
      <w:r w:rsidR="00464A5D">
        <w:rPr>
          <w:rFonts w:ascii="Palatino Linotype" w:hAnsi="Palatino Linotype" w:cs="Arial"/>
        </w:rPr>
        <w:t xml:space="preserve">also </w:t>
      </w:r>
      <w:r w:rsidRPr="00CA427A">
        <w:rPr>
          <w:rFonts w:ascii="Palatino Linotype" w:hAnsi="Palatino Linotype" w:cs="Arial"/>
        </w:rPr>
        <w:t>roughly follow this out</w:t>
      </w:r>
      <w:r w:rsidR="00CA427A" w:rsidRPr="00CA427A">
        <w:rPr>
          <w:rFonts w:ascii="Palatino Linotype" w:hAnsi="Palatino Linotype" w:cs="Arial"/>
        </w:rPr>
        <w:t>line.  Your group will have 15 minutes to present.  You can divide up the presentation however you would like, although everyone in the group should speak.  There will be approximately 5 minutes for questions after each presentation.</w:t>
      </w:r>
    </w:p>
    <w:p w:rsidR="00DE2BC6" w:rsidRPr="00DE2BC6" w:rsidRDefault="00DE2BC6" w:rsidP="00D82059">
      <w:pPr>
        <w:spacing w:after="0"/>
        <w:rPr>
          <w:rFonts w:ascii="Palatino Linotype" w:hAnsi="Palatino Linotype" w:cs="Arial"/>
          <w:i/>
        </w:rPr>
      </w:pPr>
    </w:p>
    <w:p w:rsidR="00DE2BC6" w:rsidRPr="00DE2BC6" w:rsidRDefault="00DE2BC6" w:rsidP="00D82059">
      <w:pPr>
        <w:spacing w:after="0"/>
        <w:rPr>
          <w:rFonts w:ascii="Palatino Linotype" w:hAnsi="Palatino Linotype" w:cs="Arial"/>
        </w:rPr>
      </w:pPr>
      <w:r w:rsidRPr="00DE2BC6">
        <w:rPr>
          <w:rFonts w:ascii="Palatino Linotype" w:hAnsi="Palatino Linotype" w:cs="Arial"/>
          <w:i/>
        </w:rPr>
        <w:t>Information on online forum</w:t>
      </w:r>
      <w:r>
        <w:rPr>
          <w:rFonts w:ascii="Palatino Linotype" w:hAnsi="Palatino Linotype" w:cs="Arial"/>
          <w:i/>
        </w:rPr>
        <w:t xml:space="preserve"> postings</w:t>
      </w:r>
      <w:r>
        <w:rPr>
          <w:rFonts w:ascii="Palatino Linotype" w:hAnsi="Palatino Linotype" w:cs="Arial"/>
        </w:rPr>
        <w:t xml:space="preserve">: As part of your class participation grade, you should participate at least </w:t>
      </w:r>
      <w:r w:rsidR="00945C78">
        <w:rPr>
          <w:rFonts w:ascii="Palatino Linotype" w:hAnsi="Palatino Linotype" w:cs="Arial"/>
        </w:rPr>
        <w:t>three</w:t>
      </w:r>
      <w:r>
        <w:rPr>
          <w:rFonts w:ascii="Palatino Linotype" w:hAnsi="Palatino Linotype" w:cs="Arial"/>
        </w:rPr>
        <w:t xml:space="preserve"> times on one of the online discussions that I will post approximately every two weeks during the quarter.  (There will be at least 5 different threads.)  Your postings should be about one half of a standard word-processed document (so about 250 words).  At least one should be a reply to a classmate’s posting.  (Reply does not have to mean disagreement.  You can build on one of their points as well.)</w:t>
      </w:r>
    </w:p>
    <w:p w:rsidR="00553857" w:rsidRDefault="00553857" w:rsidP="00D82059">
      <w:pPr>
        <w:spacing w:after="0"/>
        <w:rPr>
          <w:rFonts w:ascii="Palatino Linotype" w:hAnsi="Palatino Linotype"/>
          <w:i/>
        </w:rPr>
      </w:pPr>
    </w:p>
    <w:p w:rsidR="005524AA" w:rsidRDefault="005524AA" w:rsidP="00D82059">
      <w:pPr>
        <w:spacing w:after="0"/>
        <w:rPr>
          <w:rFonts w:ascii="Palatino Linotype" w:hAnsi="Palatino Linotype"/>
          <w:i/>
        </w:rPr>
      </w:pPr>
      <w:r>
        <w:rPr>
          <w:rFonts w:ascii="Palatino Linotype" w:hAnsi="Palatino Linotype"/>
          <w:i/>
        </w:rPr>
        <w:t>Schedule</w:t>
      </w:r>
      <w:r w:rsidR="00DC1863">
        <w:rPr>
          <w:rFonts w:ascii="Palatino Linotype" w:hAnsi="Palatino Linotype"/>
          <w:i/>
        </w:rPr>
        <w:t xml:space="preserve"> (tentative; changes may be announced over email)</w:t>
      </w:r>
    </w:p>
    <w:tbl>
      <w:tblPr>
        <w:tblStyle w:val="TableGrid"/>
        <w:tblW w:w="9576" w:type="dxa"/>
        <w:tblLayout w:type="fixed"/>
        <w:tblLook w:val="04A0" w:firstRow="1" w:lastRow="0" w:firstColumn="1" w:lastColumn="0" w:noHBand="0" w:noVBand="1"/>
      </w:tblPr>
      <w:tblGrid>
        <w:gridCol w:w="1427"/>
        <w:gridCol w:w="2731"/>
        <w:gridCol w:w="5400"/>
        <w:gridCol w:w="18"/>
      </w:tblGrid>
      <w:tr w:rsidR="004404DF" w:rsidTr="00BF600C">
        <w:tc>
          <w:tcPr>
            <w:tcW w:w="1427" w:type="dxa"/>
          </w:tcPr>
          <w:p w:rsidR="004404DF" w:rsidRDefault="004404DF" w:rsidP="00D82059">
            <w:pPr>
              <w:rPr>
                <w:rFonts w:ascii="Palatino Linotype" w:hAnsi="Palatino Linotype"/>
              </w:rPr>
            </w:pPr>
            <w:r>
              <w:rPr>
                <w:rFonts w:ascii="Palatino Linotype" w:hAnsi="Palatino Linotype"/>
              </w:rPr>
              <w:t>Date</w:t>
            </w:r>
          </w:p>
        </w:tc>
        <w:tc>
          <w:tcPr>
            <w:tcW w:w="2731" w:type="dxa"/>
          </w:tcPr>
          <w:p w:rsidR="004404DF" w:rsidRDefault="004404DF" w:rsidP="00D82059">
            <w:pPr>
              <w:rPr>
                <w:rFonts w:ascii="Palatino Linotype" w:hAnsi="Palatino Linotype"/>
              </w:rPr>
            </w:pPr>
            <w:r>
              <w:rPr>
                <w:rFonts w:ascii="Palatino Linotype" w:hAnsi="Palatino Linotype"/>
              </w:rPr>
              <w:t>Topics</w:t>
            </w:r>
          </w:p>
        </w:tc>
        <w:tc>
          <w:tcPr>
            <w:tcW w:w="5418" w:type="dxa"/>
            <w:gridSpan w:val="2"/>
          </w:tcPr>
          <w:p w:rsidR="004404DF" w:rsidRDefault="004404DF" w:rsidP="00D82059">
            <w:pPr>
              <w:rPr>
                <w:rFonts w:ascii="Palatino Linotype" w:hAnsi="Palatino Linotype"/>
              </w:rPr>
            </w:pPr>
            <w:r>
              <w:rPr>
                <w:rFonts w:ascii="Palatino Linotype" w:hAnsi="Palatino Linotype"/>
              </w:rPr>
              <w:t>Reading(s)</w:t>
            </w:r>
          </w:p>
        </w:tc>
      </w:tr>
      <w:tr w:rsidR="004404DF" w:rsidTr="00BF600C">
        <w:tc>
          <w:tcPr>
            <w:tcW w:w="1427" w:type="dxa"/>
          </w:tcPr>
          <w:p w:rsidR="004404DF" w:rsidRPr="00B00463" w:rsidRDefault="004404DF" w:rsidP="00D82059">
            <w:pPr>
              <w:rPr>
                <w:rFonts w:ascii="Palatino Linotype" w:hAnsi="Palatino Linotype"/>
              </w:rPr>
            </w:pPr>
            <w:r w:rsidRPr="00B00463">
              <w:rPr>
                <w:rFonts w:ascii="Palatino Linotype" w:hAnsi="Palatino Linotype"/>
              </w:rPr>
              <w:t>Tuesday, April 2</w:t>
            </w:r>
          </w:p>
        </w:tc>
        <w:tc>
          <w:tcPr>
            <w:tcW w:w="2731" w:type="dxa"/>
          </w:tcPr>
          <w:p w:rsidR="004404DF" w:rsidRPr="00B00463" w:rsidRDefault="004404DF" w:rsidP="00D82059">
            <w:pPr>
              <w:rPr>
                <w:rFonts w:ascii="Palatino Linotype" w:hAnsi="Palatino Linotype"/>
              </w:rPr>
            </w:pPr>
            <w:r w:rsidRPr="00B00463">
              <w:rPr>
                <w:rFonts w:ascii="Palatino Linotype" w:hAnsi="Palatino Linotype"/>
              </w:rPr>
              <w:t>Course introduction</w:t>
            </w:r>
          </w:p>
          <w:p w:rsidR="00E80281" w:rsidRPr="00B00463" w:rsidRDefault="00E80281" w:rsidP="00D82059">
            <w:pPr>
              <w:rPr>
                <w:rFonts w:ascii="Palatino Linotype" w:hAnsi="Palatino Linotype"/>
              </w:rPr>
            </w:pPr>
          </w:p>
          <w:p w:rsidR="004404DF" w:rsidRPr="00B00463" w:rsidRDefault="00567086" w:rsidP="00D82059">
            <w:pPr>
              <w:rPr>
                <w:rFonts w:ascii="Palatino Linotype" w:hAnsi="Palatino Linotype"/>
              </w:rPr>
            </w:pPr>
            <w:r w:rsidRPr="00B00463">
              <w:rPr>
                <w:rFonts w:ascii="Palatino Linotype" w:hAnsi="Palatino Linotype"/>
              </w:rPr>
              <w:t>An introduction to the economic lives of people in developing countries</w:t>
            </w:r>
          </w:p>
        </w:tc>
        <w:tc>
          <w:tcPr>
            <w:tcW w:w="5418" w:type="dxa"/>
            <w:gridSpan w:val="2"/>
          </w:tcPr>
          <w:p w:rsidR="004404DF" w:rsidRPr="00B00463" w:rsidRDefault="00567086" w:rsidP="00D82059">
            <w:pPr>
              <w:rPr>
                <w:rFonts w:ascii="Palatino Linotype" w:hAnsi="Palatino Linotype"/>
              </w:rPr>
            </w:pPr>
            <w:r w:rsidRPr="00B00463">
              <w:rPr>
                <w:rFonts w:ascii="Palatino Linotype" w:hAnsi="Palatino Linotype"/>
              </w:rPr>
              <w:t xml:space="preserve">Banerjee, </w:t>
            </w:r>
            <w:proofErr w:type="spellStart"/>
            <w:r w:rsidRPr="00B00463">
              <w:rPr>
                <w:rFonts w:ascii="Palatino Linotype" w:hAnsi="Palatino Linotype"/>
              </w:rPr>
              <w:t>Abhijit</w:t>
            </w:r>
            <w:proofErr w:type="spellEnd"/>
            <w:r w:rsidRPr="00B00463">
              <w:rPr>
                <w:rFonts w:ascii="Palatino Linotype" w:hAnsi="Palatino Linotype"/>
              </w:rPr>
              <w:t xml:space="preserve"> V., and Esther </w:t>
            </w:r>
            <w:proofErr w:type="spellStart"/>
            <w:r w:rsidRPr="00B00463">
              <w:rPr>
                <w:rFonts w:ascii="Palatino Linotype" w:hAnsi="Palatino Linotype"/>
              </w:rPr>
              <w:t>Duflo</w:t>
            </w:r>
            <w:proofErr w:type="spellEnd"/>
            <w:r w:rsidRPr="00B00463">
              <w:rPr>
                <w:rFonts w:ascii="Palatino Linotype" w:hAnsi="Palatino Linotype"/>
              </w:rPr>
              <w:t>. "The Economic Lives of the Poor." </w:t>
            </w:r>
            <w:r w:rsidRPr="00B00463">
              <w:rPr>
                <w:rFonts w:ascii="Palatino Linotype" w:hAnsi="Palatino Linotype"/>
                <w:i/>
                <w:iCs/>
              </w:rPr>
              <w:t>The Journal of Economic Perspectives”</w:t>
            </w:r>
            <w:r w:rsidRPr="00B00463">
              <w:rPr>
                <w:rFonts w:ascii="Palatino Linotype" w:hAnsi="Palatino Linotype"/>
              </w:rPr>
              <w:t> 21.1 (2007): 141.</w:t>
            </w:r>
          </w:p>
        </w:tc>
      </w:tr>
      <w:tr w:rsidR="004404DF" w:rsidTr="00BF600C">
        <w:tc>
          <w:tcPr>
            <w:tcW w:w="1427" w:type="dxa"/>
          </w:tcPr>
          <w:p w:rsidR="004404DF" w:rsidRPr="00B00463" w:rsidRDefault="004404DF" w:rsidP="00D82059">
            <w:pPr>
              <w:rPr>
                <w:rFonts w:ascii="Palatino Linotype" w:hAnsi="Palatino Linotype"/>
              </w:rPr>
            </w:pPr>
            <w:r w:rsidRPr="00B00463">
              <w:rPr>
                <w:rFonts w:ascii="Palatino Linotype" w:hAnsi="Palatino Linotype"/>
              </w:rPr>
              <w:t>Thursday, April 4</w:t>
            </w:r>
          </w:p>
        </w:tc>
        <w:tc>
          <w:tcPr>
            <w:tcW w:w="2731" w:type="dxa"/>
          </w:tcPr>
          <w:p w:rsidR="004404DF" w:rsidRPr="00B00463" w:rsidRDefault="00567086" w:rsidP="004404DF">
            <w:pPr>
              <w:rPr>
                <w:rFonts w:ascii="Palatino Linotype" w:hAnsi="Palatino Linotype"/>
              </w:rPr>
            </w:pPr>
            <w:r w:rsidRPr="00B00463">
              <w:rPr>
                <w:rFonts w:ascii="Palatino Linotype" w:hAnsi="Palatino Linotype"/>
              </w:rPr>
              <w:t>Institutions, History, and Geography</w:t>
            </w:r>
          </w:p>
        </w:tc>
        <w:tc>
          <w:tcPr>
            <w:tcW w:w="5418" w:type="dxa"/>
            <w:gridSpan w:val="2"/>
          </w:tcPr>
          <w:p w:rsidR="00567086" w:rsidRPr="00B00463" w:rsidRDefault="00567086" w:rsidP="00567086">
            <w:pPr>
              <w:rPr>
                <w:rFonts w:ascii="Palatino Linotype" w:hAnsi="Palatino Linotype"/>
              </w:rPr>
            </w:pPr>
            <w:proofErr w:type="spellStart"/>
            <w:r w:rsidRPr="00B00463">
              <w:rPr>
                <w:rFonts w:ascii="Palatino Linotype" w:hAnsi="Palatino Linotype"/>
              </w:rPr>
              <w:t>Debraj</w:t>
            </w:r>
            <w:proofErr w:type="spellEnd"/>
            <w:r w:rsidRPr="00B00463">
              <w:rPr>
                <w:rFonts w:ascii="Palatino Linotype" w:hAnsi="Palatino Linotype"/>
              </w:rPr>
              <w:t xml:space="preserve"> Ray</w:t>
            </w:r>
            <w:r w:rsidR="002D7B6F" w:rsidRPr="00B00463">
              <w:rPr>
                <w:rFonts w:ascii="Palatino Linotype" w:hAnsi="Palatino Linotype"/>
              </w:rPr>
              <w:t xml:space="preserve"> textbook</w:t>
            </w:r>
            <w:r w:rsidRPr="00B00463">
              <w:rPr>
                <w:rFonts w:ascii="Palatino Linotype" w:hAnsi="Palatino Linotype"/>
              </w:rPr>
              <w:t>, chapter 5</w:t>
            </w:r>
          </w:p>
          <w:p w:rsidR="00567086" w:rsidRPr="00B00463" w:rsidRDefault="00567086" w:rsidP="00567086">
            <w:pPr>
              <w:rPr>
                <w:rFonts w:ascii="Palatino Linotype" w:hAnsi="Palatino Linotype"/>
              </w:rPr>
            </w:pPr>
          </w:p>
          <w:p w:rsidR="008E1D45" w:rsidRPr="00B00463" w:rsidRDefault="008E1D45" w:rsidP="008E1D45">
            <w:pPr>
              <w:tabs>
                <w:tab w:val="left" w:pos="-720"/>
                <w:tab w:val="left" w:pos="0"/>
                <w:tab w:val="left" w:pos="720"/>
              </w:tabs>
              <w:suppressAutoHyphens/>
              <w:rPr>
                <w:rFonts w:ascii="Palatino Linotype" w:hAnsi="Palatino Linotype"/>
              </w:rPr>
            </w:pPr>
            <w:r w:rsidRPr="00B00463">
              <w:rPr>
                <w:rFonts w:ascii="Palatino Linotype" w:hAnsi="Palatino Linotype"/>
              </w:rPr>
              <w:t xml:space="preserve">D. </w:t>
            </w:r>
            <w:proofErr w:type="spellStart"/>
            <w:r w:rsidRPr="00B00463">
              <w:rPr>
                <w:rFonts w:ascii="Palatino Linotype" w:hAnsi="Palatino Linotype"/>
              </w:rPr>
              <w:t>Acemoglu</w:t>
            </w:r>
            <w:proofErr w:type="spellEnd"/>
            <w:r w:rsidRPr="00B00463">
              <w:rPr>
                <w:rFonts w:ascii="Palatino Linotype" w:hAnsi="Palatino Linotype"/>
              </w:rPr>
              <w:t xml:space="preserve">, “Root Causes,” </w:t>
            </w:r>
            <w:r w:rsidRPr="00B00463">
              <w:rPr>
                <w:rFonts w:ascii="Palatino Linotype" w:hAnsi="Palatino Linotype"/>
                <w:u w:val="single"/>
              </w:rPr>
              <w:t>Finance &amp; Development</w:t>
            </w:r>
            <w:r w:rsidRPr="00B00463">
              <w:rPr>
                <w:rFonts w:ascii="Palatino Linotype" w:hAnsi="Palatino Linotype"/>
              </w:rPr>
              <w:t xml:space="preserve"> (June 2003), pp. 27-30. </w:t>
            </w:r>
            <w:hyperlink r:id="rId7" w:history="1">
              <w:r w:rsidRPr="00B00463">
                <w:rPr>
                  <w:rStyle w:val="Hyperlink"/>
                  <w:rFonts w:ascii="Palatino Linotype" w:hAnsi="Palatino Linotype"/>
                </w:rPr>
                <w:t>http://www.imf.org/external/pubs/ft/fandd/2003/06/pdf/Acemoglu.pdf</w:t>
              </w:r>
            </w:hyperlink>
          </w:p>
          <w:p w:rsidR="008E1D45" w:rsidRPr="00B00463" w:rsidRDefault="008E1D45" w:rsidP="008E1D45">
            <w:pPr>
              <w:tabs>
                <w:tab w:val="left" w:pos="-720"/>
                <w:tab w:val="left" w:pos="0"/>
                <w:tab w:val="left" w:pos="720"/>
              </w:tabs>
              <w:suppressAutoHyphens/>
              <w:ind w:left="720"/>
              <w:rPr>
                <w:rFonts w:ascii="Palatino Linotype" w:hAnsi="Palatino Linotype"/>
              </w:rPr>
            </w:pPr>
          </w:p>
          <w:p w:rsidR="008E1D45" w:rsidRPr="00B00463" w:rsidRDefault="008E1D45" w:rsidP="002D7B6F">
            <w:pPr>
              <w:tabs>
                <w:tab w:val="left" w:pos="-720"/>
                <w:tab w:val="left" w:pos="0"/>
                <w:tab w:val="left" w:pos="720"/>
              </w:tabs>
              <w:suppressAutoHyphens/>
              <w:rPr>
                <w:rFonts w:ascii="Palatino Linotype" w:hAnsi="Palatino Linotype"/>
              </w:rPr>
            </w:pPr>
            <w:r w:rsidRPr="00B00463">
              <w:rPr>
                <w:rFonts w:ascii="Palatino Linotype" w:hAnsi="Palatino Linotype"/>
              </w:rPr>
              <w:t xml:space="preserve">J. Sachs, “Institutions Matter, but Not for Everything,” </w:t>
            </w:r>
            <w:r w:rsidRPr="00B00463">
              <w:rPr>
                <w:rFonts w:ascii="Palatino Linotype" w:hAnsi="Palatino Linotype"/>
                <w:u w:val="single"/>
              </w:rPr>
              <w:t>Finance &amp; Development</w:t>
            </w:r>
            <w:r w:rsidRPr="00B00463">
              <w:rPr>
                <w:rFonts w:ascii="Palatino Linotype" w:hAnsi="Palatino Linotype"/>
              </w:rPr>
              <w:t xml:space="preserve"> (June 2003)</w:t>
            </w:r>
            <w:proofErr w:type="gramStart"/>
            <w:r w:rsidRPr="00B00463">
              <w:rPr>
                <w:rFonts w:ascii="Palatino Linotype" w:hAnsi="Palatino Linotype"/>
              </w:rPr>
              <w:t>,  pp</w:t>
            </w:r>
            <w:proofErr w:type="gramEnd"/>
            <w:r w:rsidRPr="00B00463">
              <w:rPr>
                <w:rFonts w:ascii="Palatino Linotype" w:hAnsi="Palatino Linotype"/>
              </w:rPr>
              <w:t xml:space="preserve">. 38-41. </w:t>
            </w:r>
            <w:hyperlink r:id="rId8" w:history="1">
              <w:r w:rsidRPr="00B00463">
                <w:rPr>
                  <w:rStyle w:val="Hyperlink"/>
                  <w:rFonts w:ascii="Palatino Linotype" w:hAnsi="Palatino Linotype"/>
                </w:rPr>
                <w:t>http://www.imf.org/external/pubs/ft/fandd/2003/06/pdf/sachs.pdf</w:t>
              </w:r>
            </w:hyperlink>
          </w:p>
        </w:tc>
      </w:tr>
      <w:tr w:rsidR="004404DF" w:rsidTr="00BF600C">
        <w:tc>
          <w:tcPr>
            <w:tcW w:w="1427" w:type="dxa"/>
          </w:tcPr>
          <w:p w:rsidR="004404DF" w:rsidRPr="00B00463" w:rsidRDefault="004404DF" w:rsidP="00D82059">
            <w:pPr>
              <w:rPr>
                <w:rFonts w:ascii="Palatino Linotype" w:hAnsi="Palatino Linotype"/>
              </w:rPr>
            </w:pPr>
            <w:r w:rsidRPr="00B00463">
              <w:rPr>
                <w:rFonts w:ascii="Palatino Linotype" w:hAnsi="Palatino Linotype"/>
              </w:rPr>
              <w:t>Tuesday, April 9</w:t>
            </w:r>
          </w:p>
        </w:tc>
        <w:tc>
          <w:tcPr>
            <w:tcW w:w="2731" w:type="dxa"/>
          </w:tcPr>
          <w:p w:rsidR="004404DF" w:rsidRPr="00B00463" w:rsidRDefault="00E80281" w:rsidP="00D82059">
            <w:pPr>
              <w:rPr>
                <w:rFonts w:ascii="Palatino Linotype" w:hAnsi="Palatino Linotype"/>
              </w:rPr>
            </w:pPr>
            <w:r w:rsidRPr="00B00463">
              <w:rPr>
                <w:rFonts w:ascii="Palatino Linotype" w:hAnsi="Palatino Linotype"/>
              </w:rPr>
              <w:t>Environment</w:t>
            </w:r>
            <w:r w:rsidR="00C14CFD">
              <w:rPr>
                <w:rFonts w:ascii="Palatino Linotype" w:hAnsi="Palatino Linotype"/>
              </w:rPr>
              <w:t>al economics</w:t>
            </w:r>
            <w:r w:rsidRPr="00B00463">
              <w:rPr>
                <w:rFonts w:ascii="Palatino Linotype" w:hAnsi="Palatino Linotype"/>
              </w:rPr>
              <w:t xml:space="preserve"> in developing countries</w:t>
            </w:r>
          </w:p>
        </w:tc>
        <w:tc>
          <w:tcPr>
            <w:tcW w:w="5418" w:type="dxa"/>
            <w:gridSpan w:val="2"/>
          </w:tcPr>
          <w:p w:rsidR="004404DF" w:rsidRPr="00B00463" w:rsidRDefault="00567086" w:rsidP="00C14CFD">
            <w:pPr>
              <w:rPr>
                <w:rFonts w:ascii="Palatino Linotype" w:hAnsi="Palatino Linotype"/>
              </w:rPr>
            </w:pPr>
            <w:r w:rsidRPr="00B00463">
              <w:rPr>
                <w:rFonts w:ascii="Palatino Linotype" w:hAnsi="Palatino Linotype"/>
              </w:rPr>
              <w:t xml:space="preserve">Guest lecture from </w:t>
            </w:r>
            <w:r w:rsidR="00E80281" w:rsidRPr="00B00463">
              <w:rPr>
                <w:rFonts w:ascii="Palatino Linotype" w:hAnsi="Palatino Linotype"/>
              </w:rPr>
              <w:t xml:space="preserve">Professor </w:t>
            </w:r>
            <w:proofErr w:type="spellStart"/>
            <w:r w:rsidR="00E80281" w:rsidRPr="00B00463">
              <w:rPr>
                <w:rFonts w:ascii="Palatino Linotype" w:hAnsi="Palatino Linotype"/>
              </w:rPr>
              <w:t>Hendrik</w:t>
            </w:r>
            <w:proofErr w:type="spellEnd"/>
            <w:r w:rsidR="00E80281" w:rsidRPr="00B00463">
              <w:rPr>
                <w:rFonts w:ascii="Palatino Linotype" w:hAnsi="Palatino Linotype"/>
              </w:rPr>
              <w:t xml:space="preserve"> Wolff</w:t>
            </w:r>
          </w:p>
        </w:tc>
      </w:tr>
      <w:tr w:rsidR="008E1D45" w:rsidTr="00BF600C">
        <w:tc>
          <w:tcPr>
            <w:tcW w:w="1427" w:type="dxa"/>
          </w:tcPr>
          <w:p w:rsidR="008E1D45" w:rsidRPr="008F0CDB" w:rsidRDefault="008E1D45" w:rsidP="00D82059">
            <w:pPr>
              <w:rPr>
                <w:rFonts w:ascii="Palatino Linotype" w:hAnsi="Palatino Linotype"/>
              </w:rPr>
            </w:pPr>
            <w:r w:rsidRPr="008F0CDB">
              <w:rPr>
                <w:rFonts w:ascii="Palatino Linotype" w:hAnsi="Palatino Linotype"/>
              </w:rPr>
              <w:lastRenderedPageBreak/>
              <w:t>Thursday, April 11</w:t>
            </w:r>
          </w:p>
        </w:tc>
        <w:tc>
          <w:tcPr>
            <w:tcW w:w="8149" w:type="dxa"/>
            <w:gridSpan w:val="3"/>
          </w:tcPr>
          <w:p w:rsidR="008E1D45" w:rsidRPr="008F0CDB" w:rsidRDefault="008E1D45" w:rsidP="000513EF">
            <w:pPr>
              <w:tabs>
                <w:tab w:val="left" w:pos="-720"/>
                <w:tab w:val="left" w:pos="0"/>
                <w:tab w:val="left" w:pos="720"/>
              </w:tabs>
              <w:suppressAutoHyphens/>
              <w:ind w:right="-180"/>
              <w:rPr>
                <w:rFonts w:ascii="Palatino Linotype" w:hAnsi="Palatino Linotype"/>
              </w:rPr>
            </w:pPr>
            <w:r w:rsidRPr="008F0CDB">
              <w:rPr>
                <w:rFonts w:ascii="Palatino Linotype" w:hAnsi="Palatino Linotype"/>
              </w:rPr>
              <w:t>No formal class meeting.  Watch the following TED talks</w:t>
            </w:r>
            <w:r w:rsidR="000513EF" w:rsidRPr="008F0CDB">
              <w:rPr>
                <w:rFonts w:ascii="Palatino Linotype" w:hAnsi="Palatino Linotype"/>
              </w:rPr>
              <w:t>, and come to next Tuesday’s class prepared to discuss:</w:t>
            </w:r>
          </w:p>
          <w:p w:rsidR="000513EF" w:rsidRPr="008F0CDB" w:rsidRDefault="000513EF" w:rsidP="000513EF">
            <w:pPr>
              <w:tabs>
                <w:tab w:val="left" w:pos="-720"/>
                <w:tab w:val="left" w:pos="0"/>
                <w:tab w:val="left" w:pos="720"/>
              </w:tabs>
              <w:suppressAutoHyphens/>
              <w:ind w:right="-180"/>
              <w:rPr>
                <w:rFonts w:ascii="Palatino Linotype" w:hAnsi="Palatino Linotype"/>
              </w:rPr>
            </w:pPr>
          </w:p>
          <w:p w:rsidR="008E1D45" w:rsidRPr="008F0CDB" w:rsidRDefault="008E1D45" w:rsidP="000513EF">
            <w:pPr>
              <w:tabs>
                <w:tab w:val="left" w:pos="-720"/>
                <w:tab w:val="left" w:pos="0"/>
                <w:tab w:val="left" w:pos="720"/>
              </w:tabs>
              <w:suppressAutoHyphens/>
              <w:ind w:right="-180"/>
              <w:rPr>
                <w:rFonts w:ascii="Palatino Linotype" w:hAnsi="Palatino Linotype"/>
              </w:rPr>
            </w:pPr>
            <w:r w:rsidRPr="008F0CDB">
              <w:rPr>
                <w:rFonts w:ascii="Palatino Linotype" w:hAnsi="Palatino Linotype"/>
                <w:kern w:val="36"/>
                <w:lang w:val="en"/>
              </w:rPr>
              <w:t>Paul</w:t>
            </w:r>
            <w:r w:rsidR="000A4002" w:rsidRPr="008F0CDB">
              <w:rPr>
                <w:rFonts w:ascii="Palatino Linotype" w:hAnsi="Palatino Linotype"/>
                <w:kern w:val="36"/>
                <w:lang w:val="en"/>
              </w:rPr>
              <w:t xml:space="preserve"> Collier on the "bottom billion</w:t>
            </w:r>
            <w:r w:rsidR="00464A5D" w:rsidRPr="008F0CDB">
              <w:rPr>
                <w:rFonts w:ascii="Palatino Linotype" w:hAnsi="Palatino Linotype"/>
                <w:kern w:val="36"/>
                <w:lang w:val="en"/>
              </w:rPr>
              <w:t>”</w:t>
            </w:r>
            <w:r w:rsidRPr="008F0CDB">
              <w:rPr>
                <w:rFonts w:ascii="Palatino Linotype" w:hAnsi="Palatino Linotype"/>
                <w:kern w:val="36"/>
                <w:lang w:val="en"/>
              </w:rPr>
              <w:t xml:space="preserve"> (</w:t>
            </w:r>
            <w:r w:rsidRPr="008F0CDB">
              <w:rPr>
                <w:rFonts w:ascii="Palatino Linotype" w:hAnsi="Palatino Linotype"/>
              </w:rPr>
              <w:t xml:space="preserve">March 2008) </w:t>
            </w:r>
          </w:p>
          <w:p w:rsidR="008E1D45" w:rsidRPr="008F0CDB" w:rsidRDefault="008F0CDB" w:rsidP="00D82059">
            <w:pPr>
              <w:rPr>
                <w:rFonts w:ascii="Palatino Linotype" w:hAnsi="Palatino Linotype"/>
              </w:rPr>
            </w:pPr>
            <w:hyperlink r:id="rId9" w:history="1">
              <w:r w:rsidRPr="008F0CDB">
                <w:rPr>
                  <w:rStyle w:val="Hyperlink"/>
                  <w:rFonts w:ascii="Palatino Linotype" w:hAnsi="Palatino Linotype"/>
                </w:rPr>
                <w:t>http://www.ted.com/talks/paul_collier_shares_4_ways_to_help_the_bottom_billion.html</w:t>
              </w:r>
            </w:hyperlink>
          </w:p>
          <w:p w:rsidR="000A4002" w:rsidRPr="008F0CDB" w:rsidRDefault="008F0CDB" w:rsidP="008F0CDB">
            <w:pPr>
              <w:pStyle w:val="Heading1"/>
              <w:spacing w:after="0" w:afterAutospacing="0"/>
              <w:outlineLvl w:val="0"/>
              <w:rPr>
                <w:rFonts w:ascii="Palatino Linotype" w:hAnsi="Palatino Linotype"/>
                <w:sz w:val="22"/>
                <w:szCs w:val="22"/>
                <w:lang w:val="en"/>
              </w:rPr>
            </w:pPr>
            <w:proofErr w:type="spellStart"/>
            <w:r w:rsidRPr="008F0CDB">
              <w:rPr>
                <w:rFonts w:ascii="Palatino Linotype" w:hAnsi="Palatino Linotype"/>
                <w:b w:val="0"/>
                <w:sz w:val="22"/>
                <w:szCs w:val="22"/>
                <w:lang w:val="en"/>
              </w:rPr>
              <w:t>Ngozi</w:t>
            </w:r>
            <w:proofErr w:type="spellEnd"/>
            <w:r w:rsidRPr="008F0CDB">
              <w:rPr>
                <w:rFonts w:ascii="Palatino Linotype" w:hAnsi="Palatino Linotype"/>
                <w:b w:val="0"/>
                <w:sz w:val="22"/>
                <w:szCs w:val="22"/>
                <w:lang w:val="en"/>
              </w:rPr>
              <w:t xml:space="preserve"> </w:t>
            </w:r>
            <w:proofErr w:type="spellStart"/>
            <w:r w:rsidRPr="008F0CDB">
              <w:rPr>
                <w:rFonts w:ascii="Palatino Linotype" w:hAnsi="Palatino Linotype"/>
                <w:b w:val="0"/>
                <w:sz w:val="22"/>
                <w:szCs w:val="22"/>
                <w:lang w:val="en"/>
              </w:rPr>
              <w:t>Okonjo-Iweala</w:t>
            </w:r>
            <w:proofErr w:type="spellEnd"/>
            <w:r w:rsidRPr="008F0CDB">
              <w:rPr>
                <w:rFonts w:ascii="Palatino Linotype" w:hAnsi="Palatino Linotype"/>
                <w:b w:val="0"/>
                <w:sz w:val="22"/>
                <w:szCs w:val="22"/>
                <w:lang w:val="en"/>
              </w:rPr>
              <w:t>: Want to help Africa? Do business here</w:t>
            </w:r>
            <w:r w:rsidRPr="008F0CDB">
              <w:rPr>
                <w:rFonts w:ascii="Palatino Linotype" w:hAnsi="Palatino Linotype"/>
                <w:b w:val="0"/>
                <w:sz w:val="22"/>
                <w:szCs w:val="22"/>
                <w:lang w:val="en"/>
              </w:rPr>
              <w:t xml:space="preserve"> </w:t>
            </w:r>
            <w:r w:rsidR="00464A5D" w:rsidRPr="008F0CDB">
              <w:rPr>
                <w:rFonts w:ascii="Palatino Linotype" w:hAnsi="Palatino Linotype" w:cs="Arial"/>
                <w:b w:val="0"/>
                <w:bCs w:val="0"/>
                <w:color w:val="000000"/>
                <w:sz w:val="22"/>
                <w:szCs w:val="22"/>
                <w:lang w:val="en"/>
              </w:rPr>
              <w:t>(</w:t>
            </w:r>
            <w:r w:rsidRPr="008F0CDB">
              <w:rPr>
                <w:rFonts w:ascii="Palatino Linotype" w:hAnsi="Palatino Linotype" w:cs="Arial"/>
                <w:b w:val="0"/>
                <w:bCs w:val="0"/>
                <w:color w:val="000000"/>
                <w:sz w:val="22"/>
                <w:szCs w:val="22"/>
                <w:lang w:val="en"/>
              </w:rPr>
              <w:t>March 2007</w:t>
            </w:r>
            <w:r w:rsidR="00464A5D" w:rsidRPr="008F0CDB">
              <w:rPr>
                <w:rFonts w:ascii="Palatino Linotype" w:hAnsi="Palatino Linotype" w:cs="Arial"/>
                <w:b w:val="0"/>
                <w:bCs w:val="0"/>
                <w:color w:val="000000"/>
                <w:sz w:val="22"/>
                <w:szCs w:val="22"/>
                <w:lang w:val="en"/>
              </w:rPr>
              <w:t>)</w:t>
            </w:r>
          </w:p>
          <w:p w:rsidR="008F0CDB" w:rsidRPr="008F0CDB" w:rsidRDefault="008F0CDB" w:rsidP="008F0CDB">
            <w:pPr>
              <w:rPr>
                <w:rFonts w:ascii="Palatino Linotype" w:hAnsi="Palatino Linotype"/>
              </w:rPr>
            </w:pPr>
            <w:hyperlink r:id="rId10" w:history="1">
              <w:r w:rsidRPr="008F0CDB">
                <w:rPr>
                  <w:rStyle w:val="Hyperlink"/>
                  <w:rFonts w:ascii="Palatino Linotype" w:hAnsi="Palatino Linotype"/>
                </w:rPr>
                <w:t>http://www.ted.com/talks/ngozi_okonjo_iweala_on_doing_business_in_africa.html</w:t>
              </w:r>
            </w:hyperlink>
          </w:p>
        </w:tc>
      </w:tr>
      <w:tr w:rsidR="001D7316" w:rsidTr="00BF600C">
        <w:tc>
          <w:tcPr>
            <w:tcW w:w="1427" w:type="dxa"/>
          </w:tcPr>
          <w:p w:rsidR="001D7316" w:rsidRPr="00B00463" w:rsidRDefault="001D7316" w:rsidP="003B780A">
            <w:pPr>
              <w:rPr>
                <w:rFonts w:ascii="Palatino Linotype" w:hAnsi="Palatino Linotype"/>
              </w:rPr>
            </w:pPr>
            <w:r w:rsidRPr="00B00463">
              <w:rPr>
                <w:rFonts w:ascii="Palatino Linotype" w:hAnsi="Palatino Linotype"/>
              </w:rPr>
              <w:t>Tuesday, April 16</w:t>
            </w:r>
          </w:p>
        </w:tc>
        <w:tc>
          <w:tcPr>
            <w:tcW w:w="2731" w:type="dxa"/>
          </w:tcPr>
          <w:p w:rsidR="001D7316" w:rsidRPr="00B00463" w:rsidRDefault="00A659B4" w:rsidP="003B780A">
            <w:pPr>
              <w:rPr>
                <w:rFonts w:ascii="Palatino Linotype" w:hAnsi="Palatino Linotype"/>
              </w:rPr>
            </w:pPr>
            <w:r w:rsidRPr="00B00463">
              <w:rPr>
                <w:rFonts w:ascii="Palatino Linotype" w:hAnsi="Palatino Linotype"/>
              </w:rPr>
              <w:t>Education</w:t>
            </w:r>
          </w:p>
        </w:tc>
        <w:tc>
          <w:tcPr>
            <w:tcW w:w="5418" w:type="dxa"/>
            <w:gridSpan w:val="2"/>
          </w:tcPr>
          <w:p w:rsidR="001D7316" w:rsidRDefault="0029673B" w:rsidP="0029673B">
            <w:pPr>
              <w:pStyle w:val="BodyText"/>
              <w:spacing w:after="0"/>
              <w:rPr>
                <w:rFonts w:ascii="Palatino Linotype" w:hAnsi="Palatino Linotype"/>
                <w:sz w:val="22"/>
                <w:szCs w:val="22"/>
              </w:rPr>
            </w:pPr>
            <w:proofErr w:type="spellStart"/>
            <w:r w:rsidRPr="0029673B">
              <w:rPr>
                <w:rFonts w:ascii="Palatino Linotype" w:hAnsi="Palatino Linotype" w:cs="Arial"/>
                <w:color w:val="222222"/>
                <w:sz w:val="22"/>
                <w:szCs w:val="22"/>
                <w:shd w:val="clear" w:color="auto" w:fill="FFFFFF"/>
              </w:rPr>
              <w:t>Glewwe</w:t>
            </w:r>
            <w:proofErr w:type="spellEnd"/>
            <w:r w:rsidRPr="0029673B">
              <w:rPr>
                <w:rFonts w:ascii="Palatino Linotype" w:hAnsi="Palatino Linotype" w:cs="Arial"/>
                <w:color w:val="222222"/>
                <w:sz w:val="22"/>
                <w:szCs w:val="22"/>
                <w:shd w:val="clear" w:color="auto" w:fill="FFFFFF"/>
              </w:rPr>
              <w:t>, Paul. "Schools and skills in developing countries: Education policies and socioeconomic outcomes."</w:t>
            </w:r>
            <w:r w:rsidRPr="0029673B">
              <w:rPr>
                <w:rStyle w:val="apple-converted-space"/>
                <w:rFonts w:ascii="Palatino Linotype" w:hAnsi="Palatino Linotype" w:cs="Arial"/>
                <w:color w:val="222222"/>
                <w:sz w:val="22"/>
                <w:szCs w:val="22"/>
                <w:shd w:val="clear" w:color="auto" w:fill="FFFFFF"/>
              </w:rPr>
              <w:t> </w:t>
            </w:r>
            <w:r w:rsidRPr="0029673B">
              <w:rPr>
                <w:rFonts w:ascii="Palatino Linotype" w:hAnsi="Palatino Linotype" w:cs="Arial"/>
                <w:i/>
                <w:iCs/>
                <w:color w:val="222222"/>
                <w:sz w:val="22"/>
                <w:szCs w:val="22"/>
                <w:shd w:val="clear" w:color="auto" w:fill="FFFFFF"/>
              </w:rPr>
              <w:t xml:space="preserve">Journal of </w:t>
            </w:r>
            <w:r>
              <w:rPr>
                <w:rFonts w:ascii="Palatino Linotype" w:hAnsi="Palatino Linotype" w:cs="Arial"/>
                <w:i/>
                <w:iCs/>
                <w:color w:val="222222"/>
                <w:sz w:val="22"/>
                <w:szCs w:val="22"/>
                <w:shd w:val="clear" w:color="auto" w:fill="FFFFFF"/>
              </w:rPr>
              <w:t>Economic L</w:t>
            </w:r>
            <w:r w:rsidRPr="0029673B">
              <w:rPr>
                <w:rFonts w:ascii="Palatino Linotype" w:hAnsi="Palatino Linotype" w:cs="Arial"/>
                <w:i/>
                <w:iCs/>
                <w:color w:val="222222"/>
                <w:sz w:val="22"/>
                <w:szCs w:val="22"/>
                <w:shd w:val="clear" w:color="auto" w:fill="FFFFFF"/>
              </w:rPr>
              <w:t>iterature</w:t>
            </w:r>
            <w:r w:rsidRPr="0029673B">
              <w:rPr>
                <w:rStyle w:val="apple-converted-space"/>
                <w:rFonts w:ascii="Palatino Linotype" w:hAnsi="Palatino Linotype" w:cs="Arial"/>
                <w:color w:val="222222"/>
                <w:sz w:val="22"/>
                <w:szCs w:val="22"/>
                <w:shd w:val="clear" w:color="auto" w:fill="FFFFFF"/>
              </w:rPr>
              <w:t> </w:t>
            </w:r>
            <w:r w:rsidRPr="0029673B">
              <w:rPr>
                <w:rFonts w:ascii="Palatino Linotype" w:hAnsi="Palatino Linotype" w:cs="Arial"/>
                <w:color w:val="222222"/>
                <w:sz w:val="22"/>
                <w:szCs w:val="22"/>
                <w:shd w:val="clear" w:color="auto" w:fill="FFFFFF"/>
              </w:rPr>
              <w:t>40.2 (2002): 436-482.</w:t>
            </w:r>
            <w:r w:rsidRPr="0029673B">
              <w:rPr>
                <w:rFonts w:ascii="Palatino Linotype" w:hAnsi="Palatino Linotype"/>
                <w:sz w:val="22"/>
                <w:szCs w:val="22"/>
              </w:rPr>
              <w:t xml:space="preserve"> </w:t>
            </w:r>
          </w:p>
          <w:p w:rsidR="0029673B" w:rsidRDefault="0029673B" w:rsidP="0029673B">
            <w:pPr>
              <w:pStyle w:val="BodyText"/>
              <w:spacing w:after="0"/>
              <w:rPr>
                <w:rFonts w:ascii="Palatino Linotype" w:hAnsi="Palatino Linotype"/>
                <w:sz w:val="22"/>
                <w:szCs w:val="22"/>
              </w:rPr>
            </w:pPr>
          </w:p>
          <w:p w:rsidR="0029673B" w:rsidRDefault="0029673B" w:rsidP="0029673B">
            <w:pPr>
              <w:pStyle w:val="BodyText"/>
              <w:spacing w:after="0"/>
              <w:rPr>
                <w:rFonts w:ascii="Palatino Linotype" w:hAnsi="Palatino Linotype"/>
                <w:sz w:val="22"/>
                <w:szCs w:val="22"/>
              </w:rPr>
            </w:pPr>
            <w:r>
              <w:rPr>
                <w:rFonts w:ascii="Palatino Linotype" w:hAnsi="Palatino Linotype"/>
                <w:sz w:val="22"/>
                <w:szCs w:val="22"/>
              </w:rPr>
              <w:t xml:space="preserve">The </w:t>
            </w:r>
            <w:proofErr w:type="spellStart"/>
            <w:r>
              <w:rPr>
                <w:rFonts w:ascii="Palatino Linotype" w:hAnsi="Palatino Linotype"/>
                <w:sz w:val="22"/>
                <w:szCs w:val="22"/>
              </w:rPr>
              <w:t>Jameel</w:t>
            </w:r>
            <w:proofErr w:type="spellEnd"/>
            <w:r>
              <w:rPr>
                <w:rFonts w:ascii="Palatino Linotype" w:hAnsi="Palatino Linotype"/>
                <w:sz w:val="22"/>
                <w:szCs w:val="22"/>
              </w:rPr>
              <w:t xml:space="preserve"> Poverty Action Lab. </w:t>
            </w:r>
            <w:r>
              <w:rPr>
                <w:rFonts w:ascii="Palatino Linotype" w:hAnsi="Palatino Linotype"/>
                <w:i/>
                <w:sz w:val="22"/>
                <w:szCs w:val="22"/>
              </w:rPr>
              <w:t xml:space="preserve">Fighting Poverty: What Works? </w:t>
            </w:r>
            <w:r w:rsidRPr="0029673B">
              <w:rPr>
                <w:rFonts w:ascii="Palatino Linotype" w:hAnsi="Palatino Linotype"/>
                <w:i/>
                <w:sz w:val="22"/>
                <w:szCs w:val="22"/>
              </w:rPr>
              <w:t>Series</w:t>
            </w:r>
            <w:r>
              <w:rPr>
                <w:rFonts w:ascii="Palatino Linotype" w:hAnsi="Palatino Linotype"/>
                <w:sz w:val="22"/>
                <w:szCs w:val="22"/>
              </w:rPr>
              <w:t>, Summer 2009, “Showing Up is the First Step: Addressing Provider Absence in Education and Health”</w:t>
            </w:r>
          </w:p>
          <w:p w:rsidR="0029673B" w:rsidRPr="0029673B" w:rsidRDefault="0029673B" w:rsidP="0029673B">
            <w:pPr>
              <w:pStyle w:val="BodyText"/>
              <w:spacing w:after="0"/>
              <w:rPr>
                <w:rFonts w:ascii="Palatino Linotype" w:hAnsi="Palatino Linotype"/>
                <w:sz w:val="22"/>
                <w:szCs w:val="22"/>
              </w:rPr>
            </w:pPr>
            <w:r w:rsidRPr="0029673B">
              <w:rPr>
                <w:rFonts w:ascii="Palatino Linotype" w:hAnsi="Palatino Linotype"/>
                <w:sz w:val="22"/>
                <w:szCs w:val="22"/>
              </w:rPr>
              <w:t>http://www.povertyactionlab.org/publication/absenteeism-showing-first-step</w:t>
            </w:r>
          </w:p>
        </w:tc>
      </w:tr>
      <w:tr w:rsidR="001D7316" w:rsidTr="00BF600C">
        <w:tc>
          <w:tcPr>
            <w:tcW w:w="1427" w:type="dxa"/>
          </w:tcPr>
          <w:p w:rsidR="001D7316" w:rsidRPr="00B00463" w:rsidRDefault="001D7316" w:rsidP="003B780A">
            <w:pPr>
              <w:rPr>
                <w:rFonts w:ascii="Palatino Linotype" w:hAnsi="Palatino Linotype"/>
              </w:rPr>
            </w:pPr>
            <w:r w:rsidRPr="00B00463">
              <w:rPr>
                <w:rFonts w:ascii="Palatino Linotype" w:hAnsi="Palatino Linotype"/>
              </w:rPr>
              <w:t>Thursday, April 18</w:t>
            </w:r>
          </w:p>
        </w:tc>
        <w:tc>
          <w:tcPr>
            <w:tcW w:w="2731" w:type="dxa"/>
          </w:tcPr>
          <w:p w:rsidR="001D7316" w:rsidRPr="00B00463" w:rsidRDefault="00A659B4" w:rsidP="003B780A">
            <w:pPr>
              <w:rPr>
                <w:rFonts w:ascii="Palatino Linotype" w:hAnsi="Palatino Linotype"/>
              </w:rPr>
            </w:pPr>
            <w:r w:rsidRPr="00B00463">
              <w:rPr>
                <w:rFonts w:ascii="Palatino Linotype" w:hAnsi="Palatino Linotype"/>
              </w:rPr>
              <w:t>Health</w:t>
            </w:r>
            <w:r w:rsidR="00BB4B88" w:rsidRPr="00B00463">
              <w:rPr>
                <w:rFonts w:ascii="Palatino Linotype" w:hAnsi="Palatino Linotype"/>
              </w:rPr>
              <w:t xml:space="preserve"> and nutrition</w:t>
            </w:r>
          </w:p>
        </w:tc>
        <w:tc>
          <w:tcPr>
            <w:tcW w:w="5418" w:type="dxa"/>
            <w:gridSpan w:val="2"/>
          </w:tcPr>
          <w:p w:rsidR="00753FAE" w:rsidRPr="00B00463" w:rsidRDefault="00753FAE" w:rsidP="00AF45AB">
            <w:pPr>
              <w:rPr>
                <w:rFonts w:ascii="Palatino Linotype" w:hAnsi="Palatino Linotype"/>
              </w:rPr>
            </w:pPr>
            <w:r w:rsidRPr="00B00463">
              <w:rPr>
                <w:rFonts w:ascii="Palatino Linotype" w:hAnsi="Palatino Linotype" w:cs="CMR12"/>
              </w:rPr>
              <w:t xml:space="preserve">“Drop of Pure Gold," </w:t>
            </w:r>
            <w:r w:rsidRPr="00B00463">
              <w:rPr>
                <w:rFonts w:ascii="Palatino Linotype" w:hAnsi="Palatino Linotype" w:cs="CMTI12"/>
                <w:i/>
                <w:iCs/>
              </w:rPr>
              <w:t>The Economist</w:t>
            </w:r>
            <w:r w:rsidRPr="00B00463">
              <w:rPr>
                <w:rFonts w:ascii="Palatino Linotype" w:hAnsi="Palatino Linotype" w:cs="CMR12"/>
              </w:rPr>
              <w:t>, October 15, 2005.</w:t>
            </w:r>
          </w:p>
          <w:p w:rsidR="001D7316" w:rsidRPr="00B00463" w:rsidRDefault="002F62C1" w:rsidP="00AF45AB">
            <w:pPr>
              <w:rPr>
                <w:rFonts w:ascii="Palatino Linotype" w:hAnsi="Palatino Linotype"/>
              </w:rPr>
            </w:pPr>
            <w:hyperlink r:id="rId11" w:history="1">
              <w:r w:rsidR="00ED08A9" w:rsidRPr="00B00463">
                <w:rPr>
                  <w:rStyle w:val="Hyperlink"/>
                  <w:rFonts w:ascii="Palatino Linotype" w:hAnsi="Palatino Linotype"/>
                </w:rPr>
                <w:t>http://www.economist.com/node/5017166</w:t>
              </w:r>
            </w:hyperlink>
          </w:p>
          <w:p w:rsidR="00ED08A9" w:rsidRPr="00B00463" w:rsidRDefault="00ED08A9" w:rsidP="00AF45AB">
            <w:pPr>
              <w:rPr>
                <w:rFonts w:ascii="Palatino Linotype" w:hAnsi="Palatino Linotype"/>
              </w:rPr>
            </w:pPr>
          </w:p>
          <w:p w:rsidR="00ED08A9" w:rsidRPr="00B00463" w:rsidRDefault="00ED08A9" w:rsidP="00AF45AB">
            <w:pPr>
              <w:rPr>
                <w:rFonts w:ascii="Palatino Linotype" w:hAnsi="Palatino Linotype"/>
              </w:rPr>
            </w:pPr>
            <w:proofErr w:type="spellStart"/>
            <w:r w:rsidRPr="00B00463">
              <w:rPr>
                <w:rFonts w:ascii="Palatino Linotype" w:hAnsi="Palatino Linotype"/>
              </w:rPr>
              <w:t>Debraj</w:t>
            </w:r>
            <w:proofErr w:type="spellEnd"/>
            <w:r w:rsidRPr="00B00463">
              <w:rPr>
                <w:rFonts w:ascii="Palatino Linotype" w:hAnsi="Palatino Linotype"/>
              </w:rPr>
              <w:t xml:space="preserve"> Ray textbook, section 8.4.3</w:t>
            </w:r>
          </w:p>
        </w:tc>
      </w:tr>
      <w:tr w:rsidR="001D7316" w:rsidTr="00BF600C">
        <w:tc>
          <w:tcPr>
            <w:tcW w:w="1427" w:type="dxa"/>
          </w:tcPr>
          <w:p w:rsidR="001D7316" w:rsidRPr="00B00463" w:rsidRDefault="001D7316" w:rsidP="003B780A">
            <w:pPr>
              <w:rPr>
                <w:rFonts w:ascii="Palatino Linotype" w:hAnsi="Palatino Linotype"/>
              </w:rPr>
            </w:pPr>
            <w:r w:rsidRPr="00B00463">
              <w:rPr>
                <w:rFonts w:ascii="Palatino Linotype" w:hAnsi="Palatino Linotype"/>
              </w:rPr>
              <w:t>Tuesday, April 23</w:t>
            </w:r>
          </w:p>
        </w:tc>
        <w:tc>
          <w:tcPr>
            <w:tcW w:w="2731" w:type="dxa"/>
          </w:tcPr>
          <w:p w:rsidR="001D7316" w:rsidRPr="00B00463" w:rsidRDefault="00A659B4" w:rsidP="0077076A">
            <w:pPr>
              <w:rPr>
                <w:rFonts w:ascii="Palatino Linotype" w:hAnsi="Palatino Linotype"/>
              </w:rPr>
            </w:pPr>
            <w:r w:rsidRPr="00B00463">
              <w:rPr>
                <w:rFonts w:ascii="Palatino Linotype" w:hAnsi="Palatino Linotype"/>
              </w:rPr>
              <w:t xml:space="preserve">Labor </w:t>
            </w:r>
            <w:r w:rsidR="0077076A" w:rsidRPr="00B00463">
              <w:rPr>
                <w:rFonts w:ascii="Palatino Linotype" w:hAnsi="Palatino Linotype"/>
              </w:rPr>
              <w:t>and migration</w:t>
            </w:r>
          </w:p>
        </w:tc>
        <w:tc>
          <w:tcPr>
            <w:tcW w:w="5418" w:type="dxa"/>
            <w:gridSpan w:val="2"/>
          </w:tcPr>
          <w:p w:rsidR="001D7316" w:rsidRPr="00B00463" w:rsidRDefault="00FA6E08" w:rsidP="003B780A">
            <w:pPr>
              <w:rPr>
                <w:rFonts w:ascii="Palatino Linotype" w:hAnsi="Palatino Linotype"/>
              </w:rPr>
            </w:pPr>
            <w:proofErr w:type="spellStart"/>
            <w:r w:rsidRPr="00B00463">
              <w:rPr>
                <w:rFonts w:ascii="Palatino Linotype" w:hAnsi="Palatino Linotype"/>
              </w:rPr>
              <w:t>Debraj</w:t>
            </w:r>
            <w:proofErr w:type="spellEnd"/>
            <w:r w:rsidRPr="00B00463">
              <w:rPr>
                <w:rFonts w:ascii="Palatino Linotype" w:hAnsi="Palatino Linotype"/>
              </w:rPr>
              <w:t xml:space="preserve"> Ray textbook, chapters 10 and 13</w:t>
            </w:r>
          </w:p>
          <w:p w:rsidR="00BF600C" w:rsidRPr="00B00463" w:rsidRDefault="00BF600C" w:rsidP="003B780A">
            <w:pPr>
              <w:rPr>
                <w:rFonts w:ascii="Palatino Linotype" w:hAnsi="Palatino Linotype"/>
              </w:rPr>
            </w:pPr>
          </w:p>
          <w:p w:rsidR="00BF600C" w:rsidRPr="00B00463" w:rsidRDefault="00BF600C" w:rsidP="003B780A">
            <w:pPr>
              <w:rPr>
                <w:rFonts w:ascii="Palatino Linotype" w:hAnsi="Palatino Linotype"/>
              </w:rPr>
            </w:pPr>
            <w:proofErr w:type="spellStart"/>
            <w:r w:rsidRPr="00B00463">
              <w:rPr>
                <w:rFonts w:ascii="Palatino Linotype" w:hAnsi="Palatino Linotype"/>
              </w:rPr>
              <w:t>Kristof</w:t>
            </w:r>
            <w:proofErr w:type="spellEnd"/>
            <w:r w:rsidRPr="00B00463">
              <w:rPr>
                <w:rFonts w:ascii="Palatino Linotype" w:hAnsi="Palatino Linotype"/>
              </w:rPr>
              <w:t>, Nicholas “Where Sweatshops are a Dream.”  New York Times, January 14, 2009.</w:t>
            </w:r>
          </w:p>
          <w:p w:rsidR="00BF600C" w:rsidRPr="00B00463" w:rsidRDefault="00BF600C" w:rsidP="003B780A">
            <w:pPr>
              <w:rPr>
                <w:rFonts w:ascii="Palatino Linotype" w:hAnsi="Palatino Linotype"/>
              </w:rPr>
            </w:pPr>
          </w:p>
          <w:p w:rsidR="00BF600C" w:rsidRPr="00B00463" w:rsidRDefault="00557296" w:rsidP="00874F1A">
            <w:pPr>
              <w:pStyle w:val="Heading1"/>
              <w:spacing w:before="0" w:beforeAutospacing="0" w:after="90" w:afterAutospacing="0"/>
              <w:rPr>
                <w:rFonts w:ascii="Palatino Linotype" w:hAnsi="Palatino Linotype" w:cs="Arial"/>
                <w:color w:val="333333"/>
                <w:sz w:val="22"/>
                <w:szCs w:val="22"/>
              </w:rPr>
            </w:pPr>
            <w:proofErr w:type="gramStart"/>
            <w:r w:rsidRPr="00B00463">
              <w:rPr>
                <w:rFonts w:ascii="Palatino Linotype" w:hAnsi="Palatino Linotype"/>
                <w:b w:val="0"/>
                <w:bCs w:val="0"/>
                <w:color w:val="333333"/>
                <w:sz w:val="22"/>
                <w:szCs w:val="22"/>
              </w:rPr>
              <w:t>Aaron Bernstein</w:t>
            </w:r>
            <w:r w:rsidRPr="00B00463">
              <w:rPr>
                <w:rFonts w:ascii="Palatino Linotype" w:hAnsi="Palatino Linotype"/>
                <w:color w:val="333333"/>
                <w:sz w:val="22"/>
                <w:szCs w:val="22"/>
              </w:rPr>
              <w:t xml:space="preserve"> </w:t>
            </w:r>
            <w:r w:rsidRPr="00B82247">
              <w:rPr>
                <w:rFonts w:ascii="Palatino Linotype" w:hAnsi="Palatino Linotype"/>
                <w:b w:val="0"/>
                <w:color w:val="333333"/>
                <w:sz w:val="22"/>
                <w:szCs w:val="22"/>
              </w:rPr>
              <w:t>A World of Sweatshops</w:t>
            </w:r>
            <w:r w:rsidRPr="00B00463">
              <w:rPr>
                <w:rFonts w:ascii="Palatino Linotype" w:hAnsi="Palatino Linotype"/>
                <w:color w:val="333333"/>
                <w:sz w:val="22"/>
                <w:szCs w:val="22"/>
              </w:rPr>
              <w:t>.</w:t>
            </w:r>
            <w:proofErr w:type="gramEnd"/>
            <w:r w:rsidRPr="00B00463">
              <w:rPr>
                <w:rFonts w:ascii="Palatino Linotype" w:hAnsi="Palatino Linotype"/>
                <w:color w:val="333333"/>
                <w:sz w:val="22"/>
                <w:szCs w:val="22"/>
              </w:rPr>
              <w:t xml:space="preserve"> </w:t>
            </w:r>
            <w:proofErr w:type="gramStart"/>
            <w:r w:rsidRPr="00874F1A">
              <w:rPr>
                <w:rFonts w:ascii="Palatino Linotype" w:hAnsi="Palatino Linotype" w:cs="Arial"/>
                <w:b w:val="0"/>
                <w:color w:val="333333"/>
                <w:sz w:val="22"/>
                <w:szCs w:val="22"/>
              </w:rPr>
              <w:t>Business Week.</w:t>
            </w:r>
            <w:proofErr w:type="gramEnd"/>
            <w:r w:rsidRPr="00874F1A">
              <w:rPr>
                <w:rFonts w:ascii="Palatino Linotype" w:hAnsi="Palatino Linotype" w:cs="Arial"/>
                <w:b w:val="0"/>
                <w:color w:val="333333"/>
                <w:sz w:val="22"/>
                <w:szCs w:val="22"/>
              </w:rPr>
              <w:t xml:space="preserve"> NOVEMBER 6, 2000</w:t>
            </w:r>
          </w:p>
        </w:tc>
      </w:tr>
      <w:tr w:rsidR="00FA6E08" w:rsidTr="00BF600C">
        <w:tc>
          <w:tcPr>
            <w:tcW w:w="1427" w:type="dxa"/>
          </w:tcPr>
          <w:p w:rsidR="00FA6E08" w:rsidRPr="00B00463" w:rsidRDefault="00FA6E08" w:rsidP="003B780A">
            <w:pPr>
              <w:rPr>
                <w:rFonts w:ascii="Palatino Linotype" w:hAnsi="Palatino Linotype"/>
              </w:rPr>
            </w:pPr>
            <w:r w:rsidRPr="00B00463">
              <w:rPr>
                <w:rFonts w:ascii="Palatino Linotype" w:hAnsi="Palatino Linotype"/>
              </w:rPr>
              <w:t>Thursday, April 25</w:t>
            </w:r>
          </w:p>
        </w:tc>
        <w:tc>
          <w:tcPr>
            <w:tcW w:w="2731" w:type="dxa"/>
          </w:tcPr>
          <w:p w:rsidR="00FA6E08" w:rsidRPr="00B00463" w:rsidRDefault="00FA6E08" w:rsidP="001D131F">
            <w:pPr>
              <w:rPr>
                <w:rFonts w:ascii="Palatino Linotype" w:hAnsi="Palatino Linotype"/>
              </w:rPr>
            </w:pPr>
            <w:r w:rsidRPr="00B00463">
              <w:rPr>
                <w:rFonts w:ascii="Palatino Linotype" w:hAnsi="Palatino Linotype"/>
              </w:rPr>
              <w:t>Agriculture: land markets and property rights</w:t>
            </w:r>
          </w:p>
        </w:tc>
        <w:tc>
          <w:tcPr>
            <w:tcW w:w="5418" w:type="dxa"/>
            <w:gridSpan w:val="2"/>
          </w:tcPr>
          <w:p w:rsidR="00FA6E08" w:rsidRPr="00B00463" w:rsidRDefault="006A1D76" w:rsidP="001D131F">
            <w:pPr>
              <w:rPr>
                <w:rFonts w:ascii="Palatino Linotype" w:hAnsi="Palatino Linotype"/>
              </w:rPr>
            </w:pPr>
            <w:proofErr w:type="spellStart"/>
            <w:r>
              <w:rPr>
                <w:rFonts w:ascii="Palatino Linotype" w:hAnsi="Palatino Linotype"/>
              </w:rPr>
              <w:t>Debraj</w:t>
            </w:r>
            <w:proofErr w:type="spellEnd"/>
            <w:r>
              <w:rPr>
                <w:rFonts w:ascii="Palatino Linotype" w:hAnsi="Palatino Linotype"/>
              </w:rPr>
              <w:t xml:space="preserve"> Ray textbook, </w:t>
            </w:r>
            <w:r w:rsidR="00FA6E08" w:rsidRPr="00B00463">
              <w:rPr>
                <w:rFonts w:ascii="Palatino Linotype" w:hAnsi="Palatino Linotype"/>
              </w:rPr>
              <w:t xml:space="preserve">chapters 6, 11, and 12 </w:t>
            </w:r>
          </w:p>
        </w:tc>
      </w:tr>
      <w:tr w:rsidR="00FA6E08" w:rsidTr="00BF600C">
        <w:tc>
          <w:tcPr>
            <w:tcW w:w="1427" w:type="dxa"/>
          </w:tcPr>
          <w:p w:rsidR="00FA6E08" w:rsidRPr="00B00463" w:rsidRDefault="00FA6E08" w:rsidP="003B780A">
            <w:pPr>
              <w:rPr>
                <w:rFonts w:ascii="Palatino Linotype" w:hAnsi="Palatino Linotype"/>
              </w:rPr>
            </w:pPr>
            <w:r w:rsidRPr="00B00463">
              <w:rPr>
                <w:rFonts w:ascii="Palatino Linotype" w:hAnsi="Palatino Linotype"/>
              </w:rPr>
              <w:t>Tuesday, April 30</w:t>
            </w:r>
          </w:p>
        </w:tc>
        <w:tc>
          <w:tcPr>
            <w:tcW w:w="2731" w:type="dxa"/>
          </w:tcPr>
          <w:p w:rsidR="00FA6E08" w:rsidRPr="00B00463" w:rsidRDefault="00FA6E08" w:rsidP="003B780A">
            <w:pPr>
              <w:rPr>
                <w:rFonts w:ascii="Palatino Linotype" w:hAnsi="Palatino Linotype"/>
              </w:rPr>
            </w:pPr>
            <w:r w:rsidRPr="00B00463">
              <w:rPr>
                <w:rFonts w:ascii="Palatino Linotype" w:hAnsi="Palatino Linotype"/>
              </w:rPr>
              <w:t>Agriculture: risk and technology adoption</w:t>
            </w:r>
          </w:p>
        </w:tc>
        <w:tc>
          <w:tcPr>
            <w:tcW w:w="5418" w:type="dxa"/>
            <w:gridSpan w:val="2"/>
          </w:tcPr>
          <w:p w:rsidR="00FA6E08" w:rsidRPr="00B00463" w:rsidRDefault="00FA6E08" w:rsidP="00B311DF">
            <w:pPr>
              <w:rPr>
                <w:rFonts w:ascii="Palatino Linotype" w:hAnsi="Palatino Linotype"/>
              </w:rPr>
            </w:pPr>
            <w:proofErr w:type="spellStart"/>
            <w:r w:rsidRPr="00B00463">
              <w:rPr>
                <w:rFonts w:ascii="Palatino Linotype" w:hAnsi="Palatino Linotype"/>
              </w:rPr>
              <w:t>Debraj</w:t>
            </w:r>
            <w:proofErr w:type="spellEnd"/>
            <w:r w:rsidRPr="00B00463">
              <w:rPr>
                <w:rFonts w:ascii="Palatino Linotype" w:hAnsi="Palatino Linotype"/>
              </w:rPr>
              <w:t xml:space="preserve"> Ray textbook, chapter 15 (sections 15.2 – 15.4 are difficult.  See if you can get the </w:t>
            </w:r>
            <w:r w:rsidR="00B311DF">
              <w:rPr>
                <w:rFonts w:ascii="Palatino Linotype" w:hAnsi="Palatino Linotype"/>
              </w:rPr>
              <w:t>overall idea</w:t>
            </w:r>
            <w:r w:rsidRPr="00B00463">
              <w:rPr>
                <w:rFonts w:ascii="Palatino Linotype" w:hAnsi="Palatino Linotype"/>
              </w:rPr>
              <w:t xml:space="preserve"> of what Ray is talking about, and we’ll </w:t>
            </w:r>
            <w:r w:rsidR="00B311DF">
              <w:rPr>
                <w:rFonts w:ascii="Palatino Linotype" w:hAnsi="Palatino Linotype"/>
              </w:rPr>
              <w:t>work through some of the hard parts together in class</w:t>
            </w:r>
            <w:r w:rsidRPr="00B00463">
              <w:rPr>
                <w:rFonts w:ascii="Palatino Linotype" w:hAnsi="Palatino Linotype"/>
              </w:rPr>
              <w:t>)</w:t>
            </w:r>
          </w:p>
        </w:tc>
      </w:tr>
      <w:tr w:rsidR="00B82247" w:rsidTr="00966B10">
        <w:tc>
          <w:tcPr>
            <w:tcW w:w="1427" w:type="dxa"/>
          </w:tcPr>
          <w:p w:rsidR="00B82247" w:rsidRPr="00B00463" w:rsidRDefault="00B82247" w:rsidP="003B780A">
            <w:pPr>
              <w:rPr>
                <w:rFonts w:ascii="Palatino Linotype" w:hAnsi="Palatino Linotype"/>
              </w:rPr>
            </w:pPr>
            <w:r w:rsidRPr="00B00463">
              <w:rPr>
                <w:rFonts w:ascii="Palatino Linotype" w:hAnsi="Palatino Linotype"/>
              </w:rPr>
              <w:t>Thursday, May 2</w:t>
            </w:r>
          </w:p>
        </w:tc>
        <w:tc>
          <w:tcPr>
            <w:tcW w:w="8149" w:type="dxa"/>
            <w:gridSpan w:val="3"/>
          </w:tcPr>
          <w:p w:rsidR="00B82247" w:rsidRPr="00B00463" w:rsidRDefault="00B82247" w:rsidP="00B82247">
            <w:pPr>
              <w:jc w:val="center"/>
              <w:rPr>
                <w:rFonts w:ascii="Palatino Linotype" w:hAnsi="Palatino Linotype"/>
              </w:rPr>
            </w:pPr>
            <w:r>
              <w:rPr>
                <w:rFonts w:ascii="Palatino Linotype" w:hAnsi="Palatino Linotype"/>
              </w:rPr>
              <w:t>Midterm Exam</w:t>
            </w:r>
          </w:p>
        </w:tc>
      </w:tr>
      <w:tr w:rsidR="00B82247" w:rsidTr="00BF600C">
        <w:tc>
          <w:tcPr>
            <w:tcW w:w="1427" w:type="dxa"/>
          </w:tcPr>
          <w:p w:rsidR="00B82247" w:rsidRPr="00B00463" w:rsidRDefault="00B82247" w:rsidP="003B780A">
            <w:pPr>
              <w:rPr>
                <w:rFonts w:ascii="Palatino Linotype" w:hAnsi="Palatino Linotype"/>
              </w:rPr>
            </w:pPr>
            <w:r w:rsidRPr="00B00463">
              <w:rPr>
                <w:rFonts w:ascii="Palatino Linotype" w:hAnsi="Palatino Linotype"/>
              </w:rPr>
              <w:t>Tuesday, May 7</w:t>
            </w:r>
          </w:p>
        </w:tc>
        <w:tc>
          <w:tcPr>
            <w:tcW w:w="2731" w:type="dxa"/>
          </w:tcPr>
          <w:p w:rsidR="00B82247" w:rsidRPr="00B00463" w:rsidRDefault="00B82247" w:rsidP="00F1416A">
            <w:pPr>
              <w:rPr>
                <w:rFonts w:ascii="Palatino Linotype" w:hAnsi="Palatino Linotype"/>
              </w:rPr>
            </w:pPr>
            <w:r w:rsidRPr="00B00463">
              <w:rPr>
                <w:rFonts w:ascii="Palatino Linotype" w:hAnsi="Palatino Linotype"/>
              </w:rPr>
              <w:t>Credit, insurance, and microfinance</w:t>
            </w:r>
          </w:p>
        </w:tc>
        <w:tc>
          <w:tcPr>
            <w:tcW w:w="5418" w:type="dxa"/>
            <w:gridSpan w:val="2"/>
          </w:tcPr>
          <w:p w:rsidR="00B82247" w:rsidRPr="00B00463" w:rsidRDefault="00B82247" w:rsidP="00F1416A">
            <w:pPr>
              <w:rPr>
                <w:rFonts w:ascii="Palatino Linotype" w:hAnsi="Palatino Linotype"/>
              </w:rPr>
            </w:pPr>
            <w:proofErr w:type="spellStart"/>
            <w:r w:rsidRPr="00B00463">
              <w:rPr>
                <w:rFonts w:ascii="Palatino Linotype" w:hAnsi="Palatino Linotype"/>
              </w:rPr>
              <w:t>Debraj</w:t>
            </w:r>
            <w:proofErr w:type="spellEnd"/>
            <w:r w:rsidRPr="00B00463">
              <w:rPr>
                <w:rFonts w:ascii="Palatino Linotype" w:hAnsi="Palatino Linotype"/>
              </w:rPr>
              <w:t xml:space="preserve"> Ray textbook, chapter 14</w:t>
            </w:r>
          </w:p>
          <w:p w:rsidR="00B82247" w:rsidRPr="00B00463" w:rsidRDefault="00B82247" w:rsidP="00F1416A">
            <w:pPr>
              <w:rPr>
                <w:rFonts w:ascii="Palatino Linotype" w:hAnsi="Palatino Linotype"/>
              </w:rPr>
            </w:pPr>
          </w:p>
        </w:tc>
      </w:tr>
      <w:tr w:rsidR="00B82247" w:rsidRPr="00B00463" w:rsidTr="00BF600C">
        <w:trPr>
          <w:gridAfter w:val="1"/>
          <w:wAfter w:w="18" w:type="dxa"/>
        </w:trPr>
        <w:tc>
          <w:tcPr>
            <w:tcW w:w="1427" w:type="dxa"/>
          </w:tcPr>
          <w:p w:rsidR="00B82247" w:rsidRPr="00B00463" w:rsidRDefault="00B82247" w:rsidP="003B780A">
            <w:pPr>
              <w:rPr>
                <w:rFonts w:ascii="Palatino Linotype" w:hAnsi="Palatino Linotype"/>
              </w:rPr>
            </w:pPr>
            <w:r w:rsidRPr="00B00463">
              <w:rPr>
                <w:rFonts w:ascii="Palatino Linotype" w:hAnsi="Palatino Linotype"/>
              </w:rPr>
              <w:lastRenderedPageBreak/>
              <w:t>Thursday, May 9</w:t>
            </w:r>
          </w:p>
        </w:tc>
        <w:tc>
          <w:tcPr>
            <w:tcW w:w="2731" w:type="dxa"/>
          </w:tcPr>
          <w:p w:rsidR="00B82247" w:rsidRPr="00B00463" w:rsidRDefault="00B82247" w:rsidP="00BF600C">
            <w:pPr>
              <w:rPr>
                <w:rFonts w:ascii="Palatino Linotype" w:hAnsi="Palatino Linotype"/>
              </w:rPr>
            </w:pPr>
            <w:r w:rsidRPr="00B00463">
              <w:rPr>
                <w:rFonts w:ascii="Palatino Linotype" w:hAnsi="Palatino Linotype"/>
              </w:rPr>
              <w:t>Credit, insurance and microfinance</w:t>
            </w:r>
          </w:p>
        </w:tc>
        <w:tc>
          <w:tcPr>
            <w:tcW w:w="5400" w:type="dxa"/>
          </w:tcPr>
          <w:p w:rsidR="00B82247" w:rsidRPr="00B00463" w:rsidRDefault="00B82247">
            <w:pPr>
              <w:rPr>
                <w:rFonts w:ascii="Palatino Linotype" w:hAnsi="Palatino Linotype"/>
              </w:rPr>
            </w:pPr>
            <w:proofErr w:type="spellStart"/>
            <w:r w:rsidRPr="00B00463">
              <w:rPr>
                <w:rFonts w:ascii="Palatino Linotype" w:hAnsi="Palatino Linotype"/>
              </w:rPr>
              <w:t>Morduch</w:t>
            </w:r>
            <w:proofErr w:type="spellEnd"/>
            <w:r w:rsidRPr="00B00463">
              <w:rPr>
                <w:rFonts w:ascii="Palatino Linotype" w:hAnsi="Palatino Linotype"/>
              </w:rPr>
              <w:t xml:space="preserve">, Jonathan. "The Microfinance Promise.", </w:t>
            </w:r>
            <w:r w:rsidRPr="00B00463">
              <w:rPr>
                <w:rFonts w:ascii="Palatino Linotype" w:hAnsi="Palatino Linotype"/>
                <w:i/>
              </w:rPr>
              <w:t>Journal of Economic Literature</w:t>
            </w:r>
            <w:r w:rsidRPr="00B00463">
              <w:rPr>
                <w:rFonts w:ascii="Palatino Linotype" w:hAnsi="Palatino Linotype"/>
              </w:rPr>
              <w:t>, vol. 37(4), pages 1569-1614, December 1999.</w:t>
            </w:r>
          </w:p>
        </w:tc>
      </w:tr>
      <w:tr w:rsidR="00BB4778" w:rsidTr="00BF600C">
        <w:tc>
          <w:tcPr>
            <w:tcW w:w="1427" w:type="dxa"/>
          </w:tcPr>
          <w:p w:rsidR="00BB4778" w:rsidRPr="00B00463" w:rsidRDefault="00BB4778" w:rsidP="003B780A">
            <w:pPr>
              <w:rPr>
                <w:rFonts w:ascii="Palatino Linotype" w:hAnsi="Palatino Linotype"/>
              </w:rPr>
            </w:pPr>
            <w:r w:rsidRPr="00B00463">
              <w:rPr>
                <w:rFonts w:ascii="Palatino Linotype" w:hAnsi="Palatino Linotype"/>
              </w:rPr>
              <w:t>Tuesday, May 14</w:t>
            </w:r>
          </w:p>
        </w:tc>
        <w:tc>
          <w:tcPr>
            <w:tcW w:w="2731" w:type="dxa"/>
          </w:tcPr>
          <w:p w:rsidR="00BB4778" w:rsidRPr="00B00463" w:rsidRDefault="00BB4778" w:rsidP="00E14680">
            <w:pPr>
              <w:rPr>
                <w:rFonts w:ascii="Palatino Linotype" w:hAnsi="Palatino Linotype"/>
              </w:rPr>
            </w:pPr>
            <w:proofErr w:type="spellStart"/>
            <w:r w:rsidRPr="00B00463">
              <w:rPr>
                <w:rFonts w:ascii="Palatino Linotype" w:hAnsi="Palatino Linotype"/>
              </w:rPr>
              <w:t>Intrahousehold</w:t>
            </w:r>
            <w:proofErr w:type="spellEnd"/>
            <w:r w:rsidRPr="00B00463">
              <w:rPr>
                <w:rFonts w:ascii="Palatino Linotype" w:hAnsi="Palatino Linotype"/>
              </w:rPr>
              <w:t xml:space="preserve"> economics and child labor</w:t>
            </w:r>
          </w:p>
        </w:tc>
        <w:tc>
          <w:tcPr>
            <w:tcW w:w="5418" w:type="dxa"/>
            <w:gridSpan w:val="2"/>
          </w:tcPr>
          <w:p w:rsidR="00BB4778" w:rsidRPr="00B00463" w:rsidRDefault="00BB4778" w:rsidP="00E14680">
            <w:pPr>
              <w:rPr>
                <w:rFonts w:ascii="Palatino Linotype" w:hAnsi="Palatino Linotype"/>
              </w:rPr>
            </w:pPr>
            <w:proofErr w:type="spellStart"/>
            <w:r w:rsidRPr="00B00463">
              <w:rPr>
                <w:rFonts w:ascii="Palatino Linotype" w:hAnsi="Palatino Linotype"/>
              </w:rPr>
              <w:t>Debraj</w:t>
            </w:r>
            <w:proofErr w:type="spellEnd"/>
            <w:r w:rsidRPr="00B00463">
              <w:rPr>
                <w:rFonts w:ascii="Palatino Linotype" w:hAnsi="Palatino Linotype"/>
              </w:rPr>
              <w:t xml:space="preserve"> Ray textbook, section 8.4.3</w:t>
            </w:r>
          </w:p>
          <w:p w:rsidR="00BB4778" w:rsidRPr="00B00463" w:rsidRDefault="00BB4778" w:rsidP="00E14680">
            <w:pPr>
              <w:rPr>
                <w:rFonts w:ascii="Palatino Linotype" w:hAnsi="Palatino Linotype"/>
              </w:rPr>
            </w:pPr>
          </w:p>
          <w:p w:rsidR="00BB4778" w:rsidRPr="00B00463" w:rsidRDefault="00BB4778" w:rsidP="00E14680">
            <w:pPr>
              <w:rPr>
                <w:rFonts w:ascii="Palatino Linotype" w:hAnsi="Palatino Linotype"/>
              </w:rPr>
            </w:pPr>
            <w:r w:rsidRPr="00B00463">
              <w:rPr>
                <w:rFonts w:ascii="Palatino Linotype" w:hAnsi="Palatino Linotype" w:cs="Arial"/>
                <w:color w:val="222222"/>
                <w:shd w:val="clear" w:color="auto" w:fill="FFFFFF"/>
              </w:rPr>
              <w:t xml:space="preserve">Edmonds, Eric V., and Nina </w:t>
            </w:r>
            <w:proofErr w:type="spellStart"/>
            <w:r w:rsidRPr="00B00463">
              <w:rPr>
                <w:rFonts w:ascii="Palatino Linotype" w:hAnsi="Palatino Linotype" w:cs="Arial"/>
                <w:color w:val="222222"/>
                <w:shd w:val="clear" w:color="auto" w:fill="FFFFFF"/>
              </w:rPr>
              <w:t>Pavcnik</w:t>
            </w:r>
            <w:proofErr w:type="spellEnd"/>
            <w:r w:rsidRPr="00B00463">
              <w:rPr>
                <w:rFonts w:ascii="Palatino Linotype" w:hAnsi="Palatino Linotype" w:cs="Arial"/>
                <w:color w:val="222222"/>
                <w:shd w:val="clear" w:color="auto" w:fill="FFFFFF"/>
              </w:rPr>
              <w:t>. "Child labor in the global economy."</w:t>
            </w:r>
            <w:r w:rsidRPr="00B00463">
              <w:rPr>
                <w:rStyle w:val="apple-converted-space"/>
                <w:rFonts w:ascii="Palatino Linotype" w:hAnsi="Palatino Linotype" w:cs="Arial"/>
                <w:color w:val="222222"/>
                <w:shd w:val="clear" w:color="auto" w:fill="FFFFFF"/>
              </w:rPr>
              <w:t> </w:t>
            </w:r>
            <w:r w:rsidRPr="00B00463">
              <w:rPr>
                <w:rFonts w:ascii="Palatino Linotype" w:hAnsi="Palatino Linotype" w:cs="Arial"/>
                <w:i/>
                <w:iCs/>
                <w:color w:val="222222"/>
                <w:shd w:val="clear" w:color="auto" w:fill="FFFFFF"/>
              </w:rPr>
              <w:t>The Journal of Economic Perspectives</w:t>
            </w:r>
            <w:r w:rsidRPr="00B00463">
              <w:rPr>
                <w:rStyle w:val="apple-converted-space"/>
                <w:rFonts w:ascii="Palatino Linotype" w:hAnsi="Palatino Linotype" w:cs="Arial"/>
                <w:color w:val="222222"/>
                <w:shd w:val="clear" w:color="auto" w:fill="FFFFFF"/>
              </w:rPr>
              <w:t> </w:t>
            </w:r>
            <w:r w:rsidRPr="00B00463">
              <w:rPr>
                <w:rFonts w:ascii="Palatino Linotype" w:hAnsi="Palatino Linotype" w:cs="Arial"/>
                <w:color w:val="222222"/>
                <w:shd w:val="clear" w:color="auto" w:fill="FFFFFF"/>
              </w:rPr>
              <w:t>19.1 (2005): 199-220.</w:t>
            </w:r>
          </w:p>
        </w:tc>
      </w:tr>
      <w:tr w:rsidR="00BB4778" w:rsidTr="00BF600C">
        <w:tc>
          <w:tcPr>
            <w:tcW w:w="1427" w:type="dxa"/>
          </w:tcPr>
          <w:p w:rsidR="00BB4778" w:rsidRPr="00B00463" w:rsidRDefault="00BB4778" w:rsidP="003B780A">
            <w:pPr>
              <w:rPr>
                <w:rFonts w:ascii="Palatino Linotype" w:hAnsi="Palatino Linotype"/>
              </w:rPr>
            </w:pPr>
            <w:r w:rsidRPr="00B00463">
              <w:rPr>
                <w:rFonts w:ascii="Palatino Linotype" w:hAnsi="Palatino Linotype"/>
              </w:rPr>
              <w:t>Thursday, May 16</w:t>
            </w:r>
          </w:p>
        </w:tc>
        <w:tc>
          <w:tcPr>
            <w:tcW w:w="2731" w:type="dxa"/>
          </w:tcPr>
          <w:p w:rsidR="00BB4778" w:rsidRPr="00B00463" w:rsidRDefault="00BB4778" w:rsidP="00E14680">
            <w:pPr>
              <w:rPr>
                <w:rFonts w:ascii="Palatino Linotype" w:hAnsi="Palatino Linotype"/>
              </w:rPr>
            </w:pPr>
            <w:r w:rsidRPr="00B00463">
              <w:rPr>
                <w:rFonts w:ascii="Palatino Linotype" w:hAnsi="Palatino Linotype"/>
              </w:rPr>
              <w:t>Gender</w:t>
            </w:r>
          </w:p>
        </w:tc>
        <w:tc>
          <w:tcPr>
            <w:tcW w:w="5418" w:type="dxa"/>
            <w:gridSpan w:val="2"/>
          </w:tcPr>
          <w:p w:rsidR="00BB4778" w:rsidRPr="00B00463" w:rsidRDefault="00BB4778" w:rsidP="00E14680">
            <w:pPr>
              <w:rPr>
                <w:rFonts w:ascii="Palatino Linotype" w:hAnsi="Palatino Linotype"/>
              </w:rPr>
            </w:pPr>
            <w:r w:rsidRPr="00B00463">
              <w:rPr>
                <w:rFonts w:ascii="Palatino Linotype" w:hAnsi="Palatino Linotype" w:cs="Arial"/>
                <w:color w:val="222222"/>
                <w:shd w:val="clear" w:color="auto" w:fill="FFFFFF"/>
              </w:rPr>
              <w:t>Paul Schultz, T. "Why governments should invest more to educate girls."</w:t>
            </w:r>
            <w:r w:rsidRPr="00B00463">
              <w:rPr>
                <w:rStyle w:val="apple-converted-space"/>
                <w:rFonts w:ascii="Palatino Linotype" w:hAnsi="Palatino Linotype" w:cs="Arial"/>
                <w:color w:val="222222"/>
                <w:shd w:val="clear" w:color="auto" w:fill="FFFFFF"/>
              </w:rPr>
              <w:t> </w:t>
            </w:r>
            <w:r w:rsidRPr="00B00463">
              <w:rPr>
                <w:rFonts w:ascii="Palatino Linotype" w:hAnsi="Palatino Linotype" w:cs="Arial"/>
                <w:i/>
                <w:iCs/>
                <w:color w:val="222222"/>
                <w:shd w:val="clear" w:color="auto" w:fill="FFFFFF"/>
              </w:rPr>
              <w:t>World Development</w:t>
            </w:r>
            <w:r w:rsidRPr="00B00463">
              <w:rPr>
                <w:rStyle w:val="apple-converted-space"/>
                <w:rFonts w:ascii="Palatino Linotype" w:hAnsi="Palatino Linotype" w:cs="Arial"/>
                <w:color w:val="222222"/>
                <w:shd w:val="clear" w:color="auto" w:fill="FFFFFF"/>
              </w:rPr>
              <w:t> </w:t>
            </w:r>
            <w:r w:rsidRPr="00B00463">
              <w:rPr>
                <w:rFonts w:ascii="Palatino Linotype" w:hAnsi="Palatino Linotype" w:cs="Arial"/>
                <w:color w:val="222222"/>
                <w:shd w:val="clear" w:color="auto" w:fill="FFFFFF"/>
              </w:rPr>
              <w:t>30.2 (2002): 207-225.</w:t>
            </w:r>
          </w:p>
        </w:tc>
      </w:tr>
      <w:tr w:rsidR="00BB4778" w:rsidTr="00BF600C">
        <w:tc>
          <w:tcPr>
            <w:tcW w:w="1427" w:type="dxa"/>
          </w:tcPr>
          <w:p w:rsidR="00BB4778" w:rsidRPr="00B00463" w:rsidRDefault="00BB4778" w:rsidP="003B780A">
            <w:pPr>
              <w:rPr>
                <w:rFonts w:ascii="Palatino Linotype" w:hAnsi="Palatino Linotype"/>
              </w:rPr>
            </w:pPr>
            <w:r w:rsidRPr="00B00463">
              <w:rPr>
                <w:rFonts w:ascii="Palatino Linotype" w:hAnsi="Palatino Linotype"/>
              </w:rPr>
              <w:t>Tuesday, May 21</w:t>
            </w:r>
          </w:p>
        </w:tc>
        <w:tc>
          <w:tcPr>
            <w:tcW w:w="2731" w:type="dxa"/>
          </w:tcPr>
          <w:p w:rsidR="00BB4778" w:rsidRPr="00B00463" w:rsidRDefault="00BB4778" w:rsidP="00E14680">
            <w:pPr>
              <w:rPr>
                <w:rFonts w:ascii="Palatino Linotype" w:hAnsi="Palatino Linotype"/>
              </w:rPr>
            </w:pPr>
            <w:r w:rsidRPr="00B00463">
              <w:rPr>
                <w:rFonts w:ascii="Palatino Linotype" w:hAnsi="Palatino Linotype"/>
              </w:rPr>
              <w:t>Firms</w:t>
            </w:r>
          </w:p>
        </w:tc>
        <w:tc>
          <w:tcPr>
            <w:tcW w:w="5418" w:type="dxa"/>
            <w:gridSpan w:val="2"/>
          </w:tcPr>
          <w:p w:rsidR="0071633C" w:rsidRDefault="0071633C" w:rsidP="00E14680">
            <w:pPr>
              <w:rPr>
                <w:rFonts w:ascii="Palatino Linotype" w:hAnsi="Palatino Linotype"/>
              </w:rPr>
            </w:pPr>
            <w:r>
              <w:rPr>
                <w:rFonts w:ascii="Palatino Linotype" w:hAnsi="Palatino Linotype"/>
              </w:rPr>
              <w:t>Tim Ogden’s interview with David McKenzie on Philanthropy Action</w:t>
            </w:r>
          </w:p>
          <w:p w:rsidR="0071633C" w:rsidRDefault="0071633C" w:rsidP="00E14680">
            <w:pPr>
              <w:rPr>
                <w:rFonts w:ascii="Palatino Linotype" w:hAnsi="Palatino Linotype"/>
              </w:rPr>
            </w:pPr>
            <w:hyperlink r:id="rId12" w:history="1">
              <w:r w:rsidRPr="00A06A76">
                <w:rPr>
                  <w:rStyle w:val="Hyperlink"/>
                  <w:rFonts w:ascii="Palatino Linotype" w:hAnsi="Palatino Linotype"/>
                </w:rPr>
                <w:t>http://www.philanthropyaction.com/nc/excerpt_from_interview_with_david_mckenzie_part_i/</w:t>
              </w:r>
            </w:hyperlink>
          </w:p>
          <w:p w:rsidR="0071633C" w:rsidRDefault="0071633C" w:rsidP="00E14680">
            <w:pPr>
              <w:rPr>
                <w:rFonts w:ascii="Palatino Linotype" w:hAnsi="Palatino Linotype"/>
              </w:rPr>
            </w:pPr>
            <w:r>
              <w:rPr>
                <w:rFonts w:ascii="Palatino Linotype" w:hAnsi="Palatino Linotype"/>
              </w:rPr>
              <w:t>and</w:t>
            </w:r>
          </w:p>
          <w:p w:rsidR="0071633C" w:rsidRDefault="0071633C" w:rsidP="00E14680">
            <w:pPr>
              <w:rPr>
                <w:rFonts w:ascii="Palatino Linotype" w:hAnsi="Palatino Linotype"/>
              </w:rPr>
            </w:pPr>
            <w:hyperlink r:id="rId13" w:history="1">
              <w:r w:rsidRPr="00A06A76">
                <w:rPr>
                  <w:rStyle w:val="Hyperlink"/>
                  <w:rFonts w:ascii="Palatino Linotype" w:hAnsi="Palatino Linotype"/>
                </w:rPr>
                <w:t>http://www.philanthropyaction.com/nc/excerpt_from_interview_with_david_mckenzie_part_ii</w:t>
              </w:r>
            </w:hyperlink>
          </w:p>
          <w:p w:rsidR="00BB4778" w:rsidRPr="00B00463" w:rsidRDefault="00BB4778" w:rsidP="00E14680">
            <w:pPr>
              <w:rPr>
                <w:rFonts w:ascii="Palatino Linotype" w:hAnsi="Palatino Linotype"/>
              </w:rPr>
            </w:pPr>
          </w:p>
          <w:p w:rsidR="00BB4778" w:rsidRPr="00B00463" w:rsidRDefault="00BB4778" w:rsidP="00E14680">
            <w:pPr>
              <w:rPr>
                <w:rFonts w:ascii="Palatino Linotype" w:hAnsi="Palatino Linotype"/>
              </w:rPr>
            </w:pPr>
            <w:r w:rsidRPr="00B00463">
              <w:rPr>
                <w:rFonts w:ascii="Palatino Linotype" w:hAnsi="Palatino Linotype"/>
              </w:rPr>
              <w:t xml:space="preserve">“Does management matter: evidence from India”, Nick Bloom, Benn </w:t>
            </w:r>
            <w:proofErr w:type="spellStart"/>
            <w:r w:rsidRPr="00B00463">
              <w:rPr>
                <w:rFonts w:ascii="Palatino Linotype" w:hAnsi="Palatino Linotype"/>
              </w:rPr>
              <w:t>Eifert</w:t>
            </w:r>
            <w:proofErr w:type="spellEnd"/>
            <w:r w:rsidRPr="00B00463">
              <w:rPr>
                <w:rFonts w:ascii="Palatino Linotype" w:hAnsi="Palatino Linotype"/>
              </w:rPr>
              <w:t xml:space="preserve">, </w:t>
            </w:r>
            <w:proofErr w:type="spellStart"/>
            <w:r w:rsidRPr="00B00463">
              <w:rPr>
                <w:rFonts w:ascii="Palatino Linotype" w:hAnsi="Palatino Linotype"/>
              </w:rPr>
              <w:t>Aprajit</w:t>
            </w:r>
            <w:proofErr w:type="spellEnd"/>
            <w:r w:rsidRPr="00B00463">
              <w:rPr>
                <w:rFonts w:ascii="Palatino Linotype" w:hAnsi="Palatino Linotype"/>
              </w:rPr>
              <w:t xml:space="preserve"> </w:t>
            </w:r>
            <w:proofErr w:type="spellStart"/>
            <w:r w:rsidRPr="00B00463">
              <w:rPr>
                <w:rFonts w:ascii="Palatino Linotype" w:hAnsi="Palatino Linotype"/>
              </w:rPr>
              <w:t>Mahajan</w:t>
            </w:r>
            <w:proofErr w:type="spellEnd"/>
            <w:r w:rsidRPr="00B00463">
              <w:rPr>
                <w:rFonts w:ascii="Palatino Linotype" w:hAnsi="Palatino Linotype"/>
              </w:rPr>
              <w:t>, David McKenzie &amp; John Roberts, mimeo, 2012.</w:t>
            </w:r>
          </w:p>
        </w:tc>
      </w:tr>
      <w:tr w:rsidR="00BB4778" w:rsidTr="00BF600C">
        <w:tc>
          <w:tcPr>
            <w:tcW w:w="1427" w:type="dxa"/>
          </w:tcPr>
          <w:p w:rsidR="00BB4778" w:rsidRPr="00B00463" w:rsidRDefault="00BB4778" w:rsidP="003B780A">
            <w:pPr>
              <w:rPr>
                <w:rFonts w:ascii="Palatino Linotype" w:hAnsi="Palatino Linotype"/>
              </w:rPr>
            </w:pPr>
            <w:r w:rsidRPr="00B00463">
              <w:rPr>
                <w:rFonts w:ascii="Palatino Linotype" w:hAnsi="Palatino Linotype"/>
              </w:rPr>
              <w:t>Thursday, May 23</w:t>
            </w:r>
          </w:p>
        </w:tc>
        <w:tc>
          <w:tcPr>
            <w:tcW w:w="2731" w:type="dxa"/>
          </w:tcPr>
          <w:p w:rsidR="00BB4778" w:rsidRPr="00B00463" w:rsidRDefault="00BB4778" w:rsidP="00E14680">
            <w:pPr>
              <w:rPr>
                <w:rFonts w:ascii="Palatino Linotype" w:hAnsi="Palatino Linotype"/>
              </w:rPr>
            </w:pPr>
            <w:r w:rsidRPr="00B00463">
              <w:rPr>
                <w:rFonts w:ascii="Palatino Linotype" w:hAnsi="Palatino Linotype"/>
              </w:rPr>
              <w:t>Corruption, trust, and social capital</w:t>
            </w:r>
          </w:p>
        </w:tc>
        <w:tc>
          <w:tcPr>
            <w:tcW w:w="5418" w:type="dxa"/>
            <w:gridSpan w:val="2"/>
          </w:tcPr>
          <w:p w:rsidR="00BB4778" w:rsidRPr="00B00463" w:rsidRDefault="00BB4778" w:rsidP="00B00463">
            <w:pPr>
              <w:rPr>
                <w:rFonts w:ascii="Palatino Linotype" w:eastAsia="Times New Roman" w:hAnsi="Palatino Linotype" w:cs="Arial"/>
              </w:rPr>
            </w:pPr>
            <w:r w:rsidRPr="00B00463">
              <w:rPr>
                <w:rFonts w:ascii="Palatino Linotype" w:eastAsia="Times New Roman" w:hAnsi="Palatino Linotype" w:cs="Times New Roman"/>
                <w:kern w:val="36"/>
              </w:rPr>
              <w:t xml:space="preserve">The Diplomat-Parking-Violation Corruption Index. </w:t>
            </w:r>
            <w:r w:rsidRPr="00B00463">
              <w:rPr>
                <w:rFonts w:ascii="Palatino Linotype" w:eastAsia="Times New Roman" w:hAnsi="Palatino Linotype" w:cs="Arial"/>
              </w:rPr>
              <w:t>By CHRISTOPHER SHEA</w:t>
            </w:r>
            <w:r w:rsidR="00B00463">
              <w:rPr>
                <w:rFonts w:ascii="Palatino Linotype" w:eastAsia="Times New Roman" w:hAnsi="Palatino Linotype" w:cs="Arial"/>
              </w:rPr>
              <w:t xml:space="preserve">, </w:t>
            </w:r>
            <w:r w:rsidRPr="00B00463">
              <w:rPr>
                <w:rFonts w:ascii="Palatino Linotype" w:eastAsia="Times New Roman" w:hAnsi="Palatino Linotype" w:cs="Arial"/>
              </w:rPr>
              <w:t>New York Times, Published: December 10, 2006</w:t>
            </w:r>
          </w:p>
          <w:p w:rsidR="00BB4778" w:rsidRPr="00B00463" w:rsidRDefault="00BB4778" w:rsidP="00E14680">
            <w:pPr>
              <w:autoSpaceDE w:val="0"/>
              <w:autoSpaceDN w:val="0"/>
              <w:adjustRightInd w:val="0"/>
              <w:rPr>
                <w:rFonts w:ascii="Palatino Linotype" w:hAnsi="Palatino Linotype" w:cs="CMR12"/>
              </w:rPr>
            </w:pPr>
          </w:p>
          <w:p w:rsidR="00BB4778" w:rsidRPr="00B00463" w:rsidRDefault="00BB4778" w:rsidP="00E14680">
            <w:pPr>
              <w:rPr>
                <w:rFonts w:ascii="Palatino Linotype" w:hAnsi="Palatino Linotype"/>
              </w:rPr>
            </w:pPr>
            <w:proofErr w:type="spellStart"/>
            <w:r w:rsidRPr="00B00463">
              <w:rPr>
                <w:rFonts w:ascii="Palatino Linotype" w:hAnsi="Palatino Linotype" w:cs="CMR12"/>
              </w:rPr>
              <w:t>Olken</w:t>
            </w:r>
            <w:proofErr w:type="spellEnd"/>
            <w:r w:rsidRPr="00B00463">
              <w:rPr>
                <w:rFonts w:ascii="Palatino Linotype" w:hAnsi="Palatino Linotype" w:cs="CMR12"/>
              </w:rPr>
              <w:t xml:space="preserve">, B. (2007), Monitoring Corruption: Evidence from a Field Experiment in Indonesia," </w:t>
            </w:r>
            <w:r w:rsidRPr="00B00463">
              <w:rPr>
                <w:rFonts w:ascii="Palatino Linotype" w:hAnsi="Palatino Linotype" w:cs="CMTI12"/>
                <w:i/>
                <w:iCs/>
              </w:rPr>
              <w:t xml:space="preserve">Journal of Political Economy </w:t>
            </w:r>
            <w:r w:rsidRPr="00B00463">
              <w:rPr>
                <w:rFonts w:ascii="Palatino Linotype" w:hAnsi="Palatino Linotype" w:cs="CMR12"/>
              </w:rPr>
              <w:t>115(2), 200-249.</w:t>
            </w:r>
          </w:p>
        </w:tc>
      </w:tr>
      <w:tr w:rsidR="00BB4778" w:rsidTr="00BF600C">
        <w:tc>
          <w:tcPr>
            <w:tcW w:w="1427" w:type="dxa"/>
          </w:tcPr>
          <w:p w:rsidR="00BB4778" w:rsidRPr="008242D6" w:rsidRDefault="00BB4778" w:rsidP="003B780A">
            <w:pPr>
              <w:rPr>
                <w:rFonts w:ascii="Palatino Linotype" w:hAnsi="Palatino Linotype"/>
              </w:rPr>
            </w:pPr>
            <w:r w:rsidRPr="008242D6">
              <w:rPr>
                <w:rFonts w:ascii="Palatino Linotype" w:hAnsi="Palatino Linotype"/>
              </w:rPr>
              <w:t>Tuesday, May 28</w:t>
            </w:r>
          </w:p>
        </w:tc>
        <w:tc>
          <w:tcPr>
            <w:tcW w:w="2731" w:type="dxa"/>
          </w:tcPr>
          <w:p w:rsidR="00BB4778" w:rsidRPr="008242D6" w:rsidRDefault="00BB4778" w:rsidP="003B780A">
            <w:pPr>
              <w:rPr>
                <w:rFonts w:ascii="Palatino Linotype" w:hAnsi="Palatino Linotype"/>
              </w:rPr>
            </w:pPr>
            <w:r>
              <w:rPr>
                <w:rFonts w:ascii="Palatino Linotype" w:hAnsi="Palatino Linotype"/>
              </w:rPr>
              <w:t>Student presentations</w:t>
            </w:r>
          </w:p>
        </w:tc>
        <w:tc>
          <w:tcPr>
            <w:tcW w:w="5418" w:type="dxa"/>
            <w:gridSpan w:val="2"/>
          </w:tcPr>
          <w:p w:rsidR="00BB4778" w:rsidRPr="008242D6" w:rsidRDefault="00BB4778" w:rsidP="00B92207">
            <w:pPr>
              <w:rPr>
                <w:rFonts w:ascii="Palatino Linotype" w:hAnsi="Palatino Linotype"/>
              </w:rPr>
            </w:pPr>
          </w:p>
        </w:tc>
      </w:tr>
      <w:tr w:rsidR="00BB4778" w:rsidTr="00BF600C">
        <w:tc>
          <w:tcPr>
            <w:tcW w:w="1427" w:type="dxa"/>
          </w:tcPr>
          <w:p w:rsidR="00BB4778" w:rsidRPr="008242D6" w:rsidRDefault="00BB4778" w:rsidP="003B780A">
            <w:pPr>
              <w:rPr>
                <w:rFonts w:ascii="Palatino Linotype" w:hAnsi="Palatino Linotype"/>
              </w:rPr>
            </w:pPr>
            <w:r w:rsidRPr="008242D6">
              <w:rPr>
                <w:rFonts w:ascii="Palatino Linotype" w:hAnsi="Palatino Linotype"/>
              </w:rPr>
              <w:t>Thursday, May 30</w:t>
            </w:r>
          </w:p>
        </w:tc>
        <w:tc>
          <w:tcPr>
            <w:tcW w:w="2731" w:type="dxa"/>
          </w:tcPr>
          <w:p w:rsidR="00BB4778" w:rsidRPr="008242D6" w:rsidRDefault="00BB4778" w:rsidP="003B780A">
            <w:pPr>
              <w:rPr>
                <w:rFonts w:ascii="Palatino Linotype" w:hAnsi="Palatino Linotype"/>
              </w:rPr>
            </w:pPr>
            <w:r>
              <w:rPr>
                <w:rFonts w:ascii="Palatino Linotype" w:hAnsi="Palatino Linotype"/>
              </w:rPr>
              <w:t>Student presentations</w:t>
            </w:r>
          </w:p>
        </w:tc>
        <w:tc>
          <w:tcPr>
            <w:tcW w:w="5418" w:type="dxa"/>
            <w:gridSpan w:val="2"/>
          </w:tcPr>
          <w:p w:rsidR="00BB4778" w:rsidRPr="008242D6" w:rsidRDefault="00BB4778" w:rsidP="003B780A">
            <w:pPr>
              <w:rPr>
                <w:rFonts w:ascii="Palatino Linotype" w:hAnsi="Palatino Linotype"/>
              </w:rPr>
            </w:pPr>
          </w:p>
        </w:tc>
      </w:tr>
      <w:tr w:rsidR="00BB4778" w:rsidTr="00BF600C">
        <w:tc>
          <w:tcPr>
            <w:tcW w:w="1427" w:type="dxa"/>
          </w:tcPr>
          <w:p w:rsidR="00BB4778" w:rsidRPr="008242D6" w:rsidRDefault="00BB4778" w:rsidP="003B780A">
            <w:pPr>
              <w:rPr>
                <w:rFonts w:ascii="Palatino Linotype" w:hAnsi="Palatino Linotype"/>
              </w:rPr>
            </w:pPr>
            <w:r w:rsidRPr="008242D6">
              <w:rPr>
                <w:rFonts w:ascii="Palatino Linotype" w:hAnsi="Palatino Linotype"/>
              </w:rPr>
              <w:t>Tuesday, June 4</w:t>
            </w:r>
          </w:p>
        </w:tc>
        <w:tc>
          <w:tcPr>
            <w:tcW w:w="2731" w:type="dxa"/>
          </w:tcPr>
          <w:p w:rsidR="00BB4778" w:rsidRPr="008242D6" w:rsidRDefault="00BB4778" w:rsidP="003B780A">
            <w:pPr>
              <w:rPr>
                <w:rFonts w:ascii="Palatino Linotype" w:hAnsi="Palatino Linotype"/>
              </w:rPr>
            </w:pPr>
            <w:r>
              <w:rPr>
                <w:rFonts w:ascii="Palatino Linotype" w:hAnsi="Palatino Linotype"/>
              </w:rPr>
              <w:t>Student presentations</w:t>
            </w:r>
          </w:p>
        </w:tc>
        <w:tc>
          <w:tcPr>
            <w:tcW w:w="5418" w:type="dxa"/>
            <w:gridSpan w:val="2"/>
          </w:tcPr>
          <w:p w:rsidR="00BB4778" w:rsidRPr="008242D6" w:rsidRDefault="00BB4778" w:rsidP="003B780A">
            <w:pPr>
              <w:rPr>
                <w:rFonts w:ascii="Palatino Linotype" w:hAnsi="Palatino Linotype"/>
              </w:rPr>
            </w:pPr>
          </w:p>
        </w:tc>
      </w:tr>
      <w:tr w:rsidR="00BB4778" w:rsidTr="00BF600C">
        <w:tc>
          <w:tcPr>
            <w:tcW w:w="1427" w:type="dxa"/>
          </w:tcPr>
          <w:p w:rsidR="00BB4778" w:rsidRPr="008242D6" w:rsidRDefault="00BB4778" w:rsidP="003B780A">
            <w:pPr>
              <w:rPr>
                <w:rFonts w:ascii="Palatino Linotype" w:hAnsi="Palatino Linotype"/>
              </w:rPr>
            </w:pPr>
            <w:r w:rsidRPr="008242D6">
              <w:rPr>
                <w:rFonts w:ascii="Palatino Linotype" w:hAnsi="Palatino Linotype"/>
              </w:rPr>
              <w:t>Thursday, June 6</w:t>
            </w:r>
          </w:p>
        </w:tc>
        <w:tc>
          <w:tcPr>
            <w:tcW w:w="2731" w:type="dxa"/>
          </w:tcPr>
          <w:p w:rsidR="00BB4778" w:rsidRPr="008242D6" w:rsidRDefault="00BB4778" w:rsidP="003B780A">
            <w:pPr>
              <w:rPr>
                <w:rFonts w:ascii="Palatino Linotype" w:hAnsi="Palatino Linotype"/>
              </w:rPr>
            </w:pPr>
            <w:r>
              <w:rPr>
                <w:rFonts w:ascii="Palatino Linotype" w:hAnsi="Palatino Linotype"/>
              </w:rPr>
              <w:t>Student presentations</w:t>
            </w:r>
          </w:p>
        </w:tc>
        <w:tc>
          <w:tcPr>
            <w:tcW w:w="5418" w:type="dxa"/>
            <w:gridSpan w:val="2"/>
          </w:tcPr>
          <w:p w:rsidR="00BB4778" w:rsidRPr="008242D6" w:rsidRDefault="00BB4778" w:rsidP="003B780A">
            <w:pPr>
              <w:rPr>
                <w:rFonts w:ascii="Palatino Linotype" w:hAnsi="Palatino Linotype"/>
              </w:rPr>
            </w:pPr>
          </w:p>
        </w:tc>
      </w:tr>
    </w:tbl>
    <w:p w:rsidR="005524AA" w:rsidRDefault="005524AA" w:rsidP="00D82059">
      <w:pPr>
        <w:spacing w:after="0"/>
        <w:rPr>
          <w:rFonts w:ascii="Palatino Linotype" w:hAnsi="Palatino Linotype"/>
        </w:rPr>
      </w:pPr>
    </w:p>
    <w:p w:rsidR="00C14CFD" w:rsidRPr="00C14CFD" w:rsidRDefault="00C14CFD" w:rsidP="00D82059">
      <w:pPr>
        <w:spacing w:after="0"/>
        <w:rPr>
          <w:rFonts w:ascii="Palatino Linotype" w:hAnsi="Palatino Linotype" w:cs="Arial"/>
          <w:color w:val="000000"/>
          <w:shd w:val="clear" w:color="auto" w:fill="FFFFFF"/>
        </w:rPr>
      </w:pPr>
      <w:r w:rsidRPr="00C14CFD">
        <w:rPr>
          <w:rFonts w:ascii="Palatino Linotype" w:hAnsi="Palatino Linotype"/>
          <w:b/>
        </w:rPr>
        <w:t>Exam:</w:t>
      </w:r>
      <w:r w:rsidRPr="00C14CFD">
        <w:rPr>
          <w:rFonts w:ascii="Palatino Linotype" w:hAnsi="Palatino Linotype"/>
        </w:rPr>
        <w:t xml:space="preserve"> </w:t>
      </w:r>
      <w:r w:rsidRPr="00C14CFD">
        <w:rPr>
          <w:rFonts w:ascii="Palatino Linotype" w:hAnsi="Palatino Linotype" w:cs="Arial"/>
          <w:color w:val="000000"/>
        </w:rPr>
        <w:br/>
      </w:r>
      <w:r w:rsidRPr="00C14CFD">
        <w:rPr>
          <w:rFonts w:ascii="Palatino Linotype" w:hAnsi="Palatino Linotype" w:cs="Arial"/>
          <w:color w:val="000000"/>
          <w:shd w:val="clear" w:color="auto" w:fill="FFFFFF"/>
        </w:rPr>
        <w:t>Friday, June 14, 2013</w:t>
      </w:r>
    </w:p>
    <w:p w:rsidR="00C14CFD" w:rsidRPr="00C14CFD" w:rsidRDefault="00C14CFD" w:rsidP="00D82059">
      <w:pPr>
        <w:spacing w:after="0"/>
        <w:rPr>
          <w:rFonts w:ascii="Palatino Linotype" w:hAnsi="Palatino Linotype"/>
        </w:rPr>
      </w:pPr>
      <w:r w:rsidRPr="00C14CFD">
        <w:rPr>
          <w:rFonts w:ascii="Palatino Linotype" w:hAnsi="Palatino Linotype" w:cs="Arial"/>
          <w:color w:val="000000"/>
          <w:shd w:val="clear" w:color="auto" w:fill="FFFFFF"/>
        </w:rPr>
        <w:t>2:30-4:20 p.m.</w:t>
      </w:r>
    </w:p>
    <w:sectPr w:rsidR="00C14CFD" w:rsidRPr="00C14CFD" w:rsidSect="00C14CF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CMTI12">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1A91"/>
    <w:multiLevelType w:val="hybridMultilevel"/>
    <w:tmpl w:val="E3EC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B41B6"/>
    <w:multiLevelType w:val="hybridMultilevel"/>
    <w:tmpl w:val="5BEE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04FEC"/>
    <w:multiLevelType w:val="hybridMultilevel"/>
    <w:tmpl w:val="D30E5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47A08"/>
    <w:multiLevelType w:val="hybridMultilevel"/>
    <w:tmpl w:val="9EE4F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C5465"/>
    <w:multiLevelType w:val="hybridMultilevel"/>
    <w:tmpl w:val="C100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D5F62"/>
    <w:multiLevelType w:val="hybridMultilevel"/>
    <w:tmpl w:val="159E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B52AD4"/>
    <w:multiLevelType w:val="hybridMultilevel"/>
    <w:tmpl w:val="89506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84CC5"/>
    <w:multiLevelType w:val="hybridMultilevel"/>
    <w:tmpl w:val="C04E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6A563C"/>
    <w:multiLevelType w:val="hybridMultilevel"/>
    <w:tmpl w:val="EBAE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1E2803"/>
    <w:multiLevelType w:val="hybridMultilevel"/>
    <w:tmpl w:val="6E92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3233F6"/>
    <w:multiLevelType w:val="hybridMultilevel"/>
    <w:tmpl w:val="B648770E"/>
    <w:lvl w:ilvl="0" w:tplc="E6224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443968"/>
    <w:multiLevelType w:val="hybridMultilevel"/>
    <w:tmpl w:val="7C76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213134"/>
    <w:multiLevelType w:val="hybridMultilevel"/>
    <w:tmpl w:val="94C60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514648"/>
    <w:multiLevelType w:val="hybridMultilevel"/>
    <w:tmpl w:val="D2EC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3"/>
  </w:num>
  <w:num w:numId="5">
    <w:abstractNumId w:val="2"/>
  </w:num>
  <w:num w:numId="6">
    <w:abstractNumId w:val="11"/>
  </w:num>
  <w:num w:numId="7">
    <w:abstractNumId w:val="4"/>
  </w:num>
  <w:num w:numId="8">
    <w:abstractNumId w:val="1"/>
  </w:num>
  <w:num w:numId="9">
    <w:abstractNumId w:val="7"/>
  </w:num>
  <w:num w:numId="10">
    <w:abstractNumId w:val="8"/>
  </w:num>
  <w:num w:numId="11">
    <w:abstractNumId w:val="9"/>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95"/>
    <w:rsid w:val="00000965"/>
    <w:rsid w:val="0000767C"/>
    <w:rsid w:val="0001411E"/>
    <w:rsid w:val="0001797E"/>
    <w:rsid w:val="000230B6"/>
    <w:rsid w:val="00024203"/>
    <w:rsid w:val="00025781"/>
    <w:rsid w:val="00025B79"/>
    <w:rsid w:val="00027F00"/>
    <w:rsid w:val="00030585"/>
    <w:rsid w:val="000307A9"/>
    <w:rsid w:val="00031084"/>
    <w:rsid w:val="000328A5"/>
    <w:rsid w:val="00032DEC"/>
    <w:rsid w:val="00036A12"/>
    <w:rsid w:val="00037853"/>
    <w:rsid w:val="00040E1D"/>
    <w:rsid w:val="00040E2C"/>
    <w:rsid w:val="0004246E"/>
    <w:rsid w:val="00042D80"/>
    <w:rsid w:val="000430CB"/>
    <w:rsid w:val="00046FC0"/>
    <w:rsid w:val="00047735"/>
    <w:rsid w:val="000478CF"/>
    <w:rsid w:val="000513EF"/>
    <w:rsid w:val="00053C50"/>
    <w:rsid w:val="00054160"/>
    <w:rsid w:val="000541A3"/>
    <w:rsid w:val="00054224"/>
    <w:rsid w:val="000553C1"/>
    <w:rsid w:val="00055723"/>
    <w:rsid w:val="00060421"/>
    <w:rsid w:val="00060656"/>
    <w:rsid w:val="00060BA2"/>
    <w:rsid w:val="000640FF"/>
    <w:rsid w:val="00064526"/>
    <w:rsid w:val="0006615E"/>
    <w:rsid w:val="000670CF"/>
    <w:rsid w:val="0007066B"/>
    <w:rsid w:val="000723E5"/>
    <w:rsid w:val="00074C49"/>
    <w:rsid w:val="00075728"/>
    <w:rsid w:val="000763BC"/>
    <w:rsid w:val="00076C69"/>
    <w:rsid w:val="00077413"/>
    <w:rsid w:val="00077473"/>
    <w:rsid w:val="000842B4"/>
    <w:rsid w:val="000846B1"/>
    <w:rsid w:val="00086A20"/>
    <w:rsid w:val="00093F5D"/>
    <w:rsid w:val="00094786"/>
    <w:rsid w:val="000A15A5"/>
    <w:rsid w:val="000A2684"/>
    <w:rsid w:val="000A2F03"/>
    <w:rsid w:val="000A35D0"/>
    <w:rsid w:val="000A3D9E"/>
    <w:rsid w:val="000A4002"/>
    <w:rsid w:val="000A4777"/>
    <w:rsid w:val="000B00C3"/>
    <w:rsid w:val="000B2EDA"/>
    <w:rsid w:val="000B4A3A"/>
    <w:rsid w:val="000B5624"/>
    <w:rsid w:val="000C2FFF"/>
    <w:rsid w:val="000C3080"/>
    <w:rsid w:val="000C3183"/>
    <w:rsid w:val="000C4359"/>
    <w:rsid w:val="000C4A35"/>
    <w:rsid w:val="000C4D76"/>
    <w:rsid w:val="000C57CA"/>
    <w:rsid w:val="000C59C4"/>
    <w:rsid w:val="000C5E21"/>
    <w:rsid w:val="000D1B6F"/>
    <w:rsid w:val="000D47E0"/>
    <w:rsid w:val="000D5B94"/>
    <w:rsid w:val="000D7971"/>
    <w:rsid w:val="000E1D9A"/>
    <w:rsid w:val="000E329D"/>
    <w:rsid w:val="000E57AA"/>
    <w:rsid w:val="000F00B7"/>
    <w:rsid w:val="000F1219"/>
    <w:rsid w:val="000F5C10"/>
    <w:rsid w:val="000F6CC7"/>
    <w:rsid w:val="001013BA"/>
    <w:rsid w:val="00101A47"/>
    <w:rsid w:val="001036BC"/>
    <w:rsid w:val="001045F2"/>
    <w:rsid w:val="00104CAB"/>
    <w:rsid w:val="00105AE4"/>
    <w:rsid w:val="00106A59"/>
    <w:rsid w:val="00110482"/>
    <w:rsid w:val="001104AF"/>
    <w:rsid w:val="00110F7B"/>
    <w:rsid w:val="001118C7"/>
    <w:rsid w:val="00112B71"/>
    <w:rsid w:val="00115BB4"/>
    <w:rsid w:val="001168F0"/>
    <w:rsid w:val="0011790B"/>
    <w:rsid w:val="00120975"/>
    <w:rsid w:val="001235B1"/>
    <w:rsid w:val="00126E39"/>
    <w:rsid w:val="0013018D"/>
    <w:rsid w:val="00131636"/>
    <w:rsid w:val="00131869"/>
    <w:rsid w:val="00133FA0"/>
    <w:rsid w:val="001374FF"/>
    <w:rsid w:val="00137631"/>
    <w:rsid w:val="00137B61"/>
    <w:rsid w:val="00140358"/>
    <w:rsid w:val="00142910"/>
    <w:rsid w:val="00144433"/>
    <w:rsid w:val="001457D7"/>
    <w:rsid w:val="00146049"/>
    <w:rsid w:val="00151A84"/>
    <w:rsid w:val="00151FA3"/>
    <w:rsid w:val="00153044"/>
    <w:rsid w:val="00153985"/>
    <w:rsid w:val="001539FC"/>
    <w:rsid w:val="00154F2B"/>
    <w:rsid w:val="00155389"/>
    <w:rsid w:val="00155398"/>
    <w:rsid w:val="001606F9"/>
    <w:rsid w:val="001618FA"/>
    <w:rsid w:val="00163FB3"/>
    <w:rsid w:val="001651E8"/>
    <w:rsid w:val="001673DA"/>
    <w:rsid w:val="00170ABE"/>
    <w:rsid w:val="00170C84"/>
    <w:rsid w:val="00171FEA"/>
    <w:rsid w:val="00173B4E"/>
    <w:rsid w:val="00174069"/>
    <w:rsid w:val="001758AD"/>
    <w:rsid w:val="00177146"/>
    <w:rsid w:val="00181917"/>
    <w:rsid w:val="001820C2"/>
    <w:rsid w:val="00187051"/>
    <w:rsid w:val="001873B6"/>
    <w:rsid w:val="00187795"/>
    <w:rsid w:val="00191D0F"/>
    <w:rsid w:val="00191F2B"/>
    <w:rsid w:val="00193EB3"/>
    <w:rsid w:val="001945ED"/>
    <w:rsid w:val="00195966"/>
    <w:rsid w:val="001A19CC"/>
    <w:rsid w:val="001A37CB"/>
    <w:rsid w:val="001A3F03"/>
    <w:rsid w:val="001A417E"/>
    <w:rsid w:val="001A4821"/>
    <w:rsid w:val="001A5397"/>
    <w:rsid w:val="001A5624"/>
    <w:rsid w:val="001A56BD"/>
    <w:rsid w:val="001A60AD"/>
    <w:rsid w:val="001A71B2"/>
    <w:rsid w:val="001B1387"/>
    <w:rsid w:val="001B237F"/>
    <w:rsid w:val="001B26E3"/>
    <w:rsid w:val="001B4338"/>
    <w:rsid w:val="001B5B5E"/>
    <w:rsid w:val="001B662E"/>
    <w:rsid w:val="001C0B3A"/>
    <w:rsid w:val="001C146F"/>
    <w:rsid w:val="001C1648"/>
    <w:rsid w:val="001C2603"/>
    <w:rsid w:val="001C3515"/>
    <w:rsid w:val="001C3A7B"/>
    <w:rsid w:val="001C640C"/>
    <w:rsid w:val="001C6A07"/>
    <w:rsid w:val="001C7DCC"/>
    <w:rsid w:val="001D1884"/>
    <w:rsid w:val="001D3580"/>
    <w:rsid w:val="001D3ECF"/>
    <w:rsid w:val="001D50DE"/>
    <w:rsid w:val="001D6E18"/>
    <w:rsid w:val="001D7021"/>
    <w:rsid w:val="001D7316"/>
    <w:rsid w:val="001E0B44"/>
    <w:rsid w:val="001E1531"/>
    <w:rsid w:val="001E1ABF"/>
    <w:rsid w:val="001E29F6"/>
    <w:rsid w:val="001E4956"/>
    <w:rsid w:val="001E55B3"/>
    <w:rsid w:val="001E55E8"/>
    <w:rsid w:val="001E5C18"/>
    <w:rsid w:val="001E6C00"/>
    <w:rsid w:val="001F0767"/>
    <w:rsid w:val="001F479E"/>
    <w:rsid w:val="001F49CC"/>
    <w:rsid w:val="001F4B8C"/>
    <w:rsid w:val="001F61D6"/>
    <w:rsid w:val="001F67DC"/>
    <w:rsid w:val="00200946"/>
    <w:rsid w:val="00200AA7"/>
    <w:rsid w:val="0020341E"/>
    <w:rsid w:val="0020662C"/>
    <w:rsid w:val="00207B5C"/>
    <w:rsid w:val="0021111B"/>
    <w:rsid w:val="00211250"/>
    <w:rsid w:val="002123EE"/>
    <w:rsid w:val="002125D9"/>
    <w:rsid w:val="00213C46"/>
    <w:rsid w:val="0021450E"/>
    <w:rsid w:val="00215600"/>
    <w:rsid w:val="00215EE7"/>
    <w:rsid w:val="00217BA8"/>
    <w:rsid w:val="00221F61"/>
    <w:rsid w:val="00222D2F"/>
    <w:rsid w:val="002233FE"/>
    <w:rsid w:val="00223BAB"/>
    <w:rsid w:val="00224759"/>
    <w:rsid w:val="002253CF"/>
    <w:rsid w:val="002261C7"/>
    <w:rsid w:val="0022635D"/>
    <w:rsid w:val="00230E5D"/>
    <w:rsid w:val="00231C2F"/>
    <w:rsid w:val="002338FB"/>
    <w:rsid w:val="002363D2"/>
    <w:rsid w:val="00236BA2"/>
    <w:rsid w:val="002405A7"/>
    <w:rsid w:val="00241BA3"/>
    <w:rsid w:val="00243823"/>
    <w:rsid w:val="00245327"/>
    <w:rsid w:val="00245B89"/>
    <w:rsid w:val="00250B5A"/>
    <w:rsid w:val="00255011"/>
    <w:rsid w:val="00255028"/>
    <w:rsid w:val="00255868"/>
    <w:rsid w:val="0025635E"/>
    <w:rsid w:val="00256C73"/>
    <w:rsid w:val="002574AE"/>
    <w:rsid w:val="00257A43"/>
    <w:rsid w:val="00260235"/>
    <w:rsid w:val="002610F4"/>
    <w:rsid w:val="00263739"/>
    <w:rsid w:val="00263F5F"/>
    <w:rsid w:val="00271427"/>
    <w:rsid w:val="0027166C"/>
    <w:rsid w:val="00271814"/>
    <w:rsid w:val="002718AD"/>
    <w:rsid w:val="00273647"/>
    <w:rsid w:val="00274A9F"/>
    <w:rsid w:val="00274E3E"/>
    <w:rsid w:val="00274FFB"/>
    <w:rsid w:val="00281FD6"/>
    <w:rsid w:val="00283AAB"/>
    <w:rsid w:val="00287522"/>
    <w:rsid w:val="00287630"/>
    <w:rsid w:val="002914D2"/>
    <w:rsid w:val="002914D4"/>
    <w:rsid w:val="0029209B"/>
    <w:rsid w:val="00295650"/>
    <w:rsid w:val="002962A7"/>
    <w:rsid w:val="0029673B"/>
    <w:rsid w:val="00296875"/>
    <w:rsid w:val="00297150"/>
    <w:rsid w:val="002974C7"/>
    <w:rsid w:val="002A0C02"/>
    <w:rsid w:val="002A3A4A"/>
    <w:rsid w:val="002A3CAA"/>
    <w:rsid w:val="002A54D7"/>
    <w:rsid w:val="002A5FB9"/>
    <w:rsid w:val="002A760F"/>
    <w:rsid w:val="002B1265"/>
    <w:rsid w:val="002B1913"/>
    <w:rsid w:val="002B376A"/>
    <w:rsid w:val="002B3F21"/>
    <w:rsid w:val="002B5440"/>
    <w:rsid w:val="002C03ED"/>
    <w:rsid w:val="002C0D74"/>
    <w:rsid w:val="002C3A96"/>
    <w:rsid w:val="002C719E"/>
    <w:rsid w:val="002D0FEF"/>
    <w:rsid w:val="002D12B5"/>
    <w:rsid w:val="002D1355"/>
    <w:rsid w:val="002D203C"/>
    <w:rsid w:val="002D38B5"/>
    <w:rsid w:val="002D4885"/>
    <w:rsid w:val="002D68FA"/>
    <w:rsid w:val="002D7B6F"/>
    <w:rsid w:val="002E1DD9"/>
    <w:rsid w:val="002E34A6"/>
    <w:rsid w:val="002E3D86"/>
    <w:rsid w:val="002E4F7C"/>
    <w:rsid w:val="002E5A28"/>
    <w:rsid w:val="002E614A"/>
    <w:rsid w:val="002E76B9"/>
    <w:rsid w:val="002F04EA"/>
    <w:rsid w:val="002F0FEA"/>
    <w:rsid w:val="002F26D1"/>
    <w:rsid w:val="002F5CB6"/>
    <w:rsid w:val="002F62C1"/>
    <w:rsid w:val="002F6625"/>
    <w:rsid w:val="002F75C1"/>
    <w:rsid w:val="00300125"/>
    <w:rsid w:val="00304006"/>
    <w:rsid w:val="00304999"/>
    <w:rsid w:val="00306B09"/>
    <w:rsid w:val="003101FB"/>
    <w:rsid w:val="003120A4"/>
    <w:rsid w:val="0031244A"/>
    <w:rsid w:val="00315CC9"/>
    <w:rsid w:val="0031667A"/>
    <w:rsid w:val="00320D6A"/>
    <w:rsid w:val="0032119C"/>
    <w:rsid w:val="00321202"/>
    <w:rsid w:val="00321B47"/>
    <w:rsid w:val="00322064"/>
    <w:rsid w:val="0032311B"/>
    <w:rsid w:val="00324BCC"/>
    <w:rsid w:val="00326610"/>
    <w:rsid w:val="00327131"/>
    <w:rsid w:val="00327861"/>
    <w:rsid w:val="00331CF5"/>
    <w:rsid w:val="0033205F"/>
    <w:rsid w:val="00340540"/>
    <w:rsid w:val="00341C9F"/>
    <w:rsid w:val="003425EC"/>
    <w:rsid w:val="00343071"/>
    <w:rsid w:val="00343A12"/>
    <w:rsid w:val="00344EDC"/>
    <w:rsid w:val="00345520"/>
    <w:rsid w:val="00346A54"/>
    <w:rsid w:val="00347C91"/>
    <w:rsid w:val="00350C03"/>
    <w:rsid w:val="0035246D"/>
    <w:rsid w:val="00352553"/>
    <w:rsid w:val="00353A4E"/>
    <w:rsid w:val="0036689F"/>
    <w:rsid w:val="00366A2B"/>
    <w:rsid w:val="00371C87"/>
    <w:rsid w:val="00373306"/>
    <w:rsid w:val="00373730"/>
    <w:rsid w:val="003751B6"/>
    <w:rsid w:val="00377ED4"/>
    <w:rsid w:val="00383E90"/>
    <w:rsid w:val="00384C11"/>
    <w:rsid w:val="00387195"/>
    <w:rsid w:val="0038798E"/>
    <w:rsid w:val="00390A6D"/>
    <w:rsid w:val="00390FA1"/>
    <w:rsid w:val="0039123F"/>
    <w:rsid w:val="00391CB5"/>
    <w:rsid w:val="00392697"/>
    <w:rsid w:val="00393C13"/>
    <w:rsid w:val="00393ECF"/>
    <w:rsid w:val="00396C56"/>
    <w:rsid w:val="003975F8"/>
    <w:rsid w:val="003A05A0"/>
    <w:rsid w:val="003A1E95"/>
    <w:rsid w:val="003A433A"/>
    <w:rsid w:val="003A4D8C"/>
    <w:rsid w:val="003A6E39"/>
    <w:rsid w:val="003A739C"/>
    <w:rsid w:val="003B40A0"/>
    <w:rsid w:val="003B75F4"/>
    <w:rsid w:val="003B7830"/>
    <w:rsid w:val="003C1360"/>
    <w:rsid w:val="003C403F"/>
    <w:rsid w:val="003C40E4"/>
    <w:rsid w:val="003C51BC"/>
    <w:rsid w:val="003C549A"/>
    <w:rsid w:val="003C600E"/>
    <w:rsid w:val="003C6866"/>
    <w:rsid w:val="003C702A"/>
    <w:rsid w:val="003D0A71"/>
    <w:rsid w:val="003D1ED1"/>
    <w:rsid w:val="003D32B1"/>
    <w:rsid w:val="003D3970"/>
    <w:rsid w:val="003D3BC4"/>
    <w:rsid w:val="003D4DCC"/>
    <w:rsid w:val="003D7832"/>
    <w:rsid w:val="003D7CA0"/>
    <w:rsid w:val="003E090A"/>
    <w:rsid w:val="003E17A1"/>
    <w:rsid w:val="003E2716"/>
    <w:rsid w:val="003E338D"/>
    <w:rsid w:val="003E47BD"/>
    <w:rsid w:val="003E5ACF"/>
    <w:rsid w:val="003E6084"/>
    <w:rsid w:val="003E6EEF"/>
    <w:rsid w:val="003E79A6"/>
    <w:rsid w:val="003E7B2D"/>
    <w:rsid w:val="003F03FC"/>
    <w:rsid w:val="003F1451"/>
    <w:rsid w:val="003F26EE"/>
    <w:rsid w:val="003F273C"/>
    <w:rsid w:val="003F3E10"/>
    <w:rsid w:val="003F46F5"/>
    <w:rsid w:val="003F4C81"/>
    <w:rsid w:val="003F6250"/>
    <w:rsid w:val="004027AE"/>
    <w:rsid w:val="00402CB0"/>
    <w:rsid w:val="004038E8"/>
    <w:rsid w:val="004051C6"/>
    <w:rsid w:val="00405B85"/>
    <w:rsid w:val="00406047"/>
    <w:rsid w:val="00415CA4"/>
    <w:rsid w:val="0041662B"/>
    <w:rsid w:val="00416767"/>
    <w:rsid w:val="00416F6C"/>
    <w:rsid w:val="004170AB"/>
    <w:rsid w:val="0041718B"/>
    <w:rsid w:val="00422F9B"/>
    <w:rsid w:val="00423F81"/>
    <w:rsid w:val="004256D5"/>
    <w:rsid w:val="00427FED"/>
    <w:rsid w:val="00430571"/>
    <w:rsid w:val="00430B96"/>
    <w:rsid w:val="00432738"/>
    <w:rsid w:val="00432A1A"/>
    <w:rsid w:val="004340F1"/>
    <w:rsid w:val="004371D6"/>
    <w:rsid w:val="004404C5"/>
    <w:rsid w:val="004404DF"/>
    <w:rsid w:val="0044110F"/>
    <w:rsid w:val="004427BD"/>
    <w:rsid w:val="0044359B"/>
    <w:rsid w:val="00443CEB"/>
    <w:rsid w:val="00444762"/>
    <w:rsid w:val="00444FA1"/>
    <w:rsid w:val="00447FBB"/>
    <w:rsid w:val="00450A26"/>
    <w:rsid w:val="0045166B"/>
    <w:rsid w:val="004523F1"/>
    <w:rsid w:val="004602A3"/>
    <w:rsid w:val="00460423"/>
    <w:rsid w:val="00460E9D"/>
    <w:rsid w:val="00460F45"/>
    <w:rsid w:val="00461293"/>
    <w:rsid w:val="00464A5D"/>
    <w:rsid w:val="00470610"/>
    <w:rsid w:val="00474B81"/>
    <w:rsid w:val="00474D55"/>
    <w:rsid w:val="00475962"/>
    <w:rsid w:val="004809B1"/>
    <w:rsid w:val="00482850"/>
    <w:rsid w:val="00483579"/>
    <w:rsid w:val="00483F8B"/>
    <w:rsid w:val="00484440"/>
    <w:rsid w:val="00484507"/>
    <w:rsid w:val="004857C0"/>
    <w:rsid w:val="00487BDC"/>
    <w:rsid w:val="00494A1B"/>
    <w:rsid w:val="004954FB"/>
    <w:rsid w:val="00496791"/>
    <w:rsid w:val="00496B80"/>
    <w:rsid w:val="004975B4"/>
    <w:rsid w:val="00497BD3"/>
    <w:rsid w:val="00497EF6"/>
    <w:rsid w:val="004A03E3"/>
    <w:rsid w:val="004A0DC7"/>
    <w:rsid w:val="004A4ABD"/>
    <w:rsid w:val="004A5378"/>
    <w:rsid w:val="004B03E7"/>
    <w:rsid w:val="004B32D4"/>
    <w:rsid w:val="004B3B4B"/>
    <w:rsid w:val="004B5512"/>
    <w:rsid w:val="004B5B35"/>
    <w:rsid w:val="004B5DAF"/>
    <w:rsid w:val="004C14C9"/>
    <w:rsid w:val="004C1E70"/>
    <w:rsid w:val="004C23C7"/>
    <w:rsid w:val="004C2840"/>
    <w:rsid w:val="004C2969"/>
    <w:rsid w:val="004C3945"/>
    <w:rsid w:val="004C452F"/>
    <w:rsid w:val="004C4F22"/>
    <w:rsid w:val="004C5AD8"/>
    <w:rsid w:val="004C6AF5"/>
    <w:rsid w:val="004C7702"/>
    <w:rsid w:val="004D092D"/>
    <w:rsid w:val="004D0ACD"/>
    <w:rsid w:val="004D1C6E"/>
    <w:rsid w:val="004D1F09"/>
    <w:rsid w:val="004D2DA6"/>
    <w:rsid w:val="004D3FDF"/>
    <w:rsid w:val="004D4D7C"/>
    <w:rsid w:val="004D5B73"/>
    <w:rsid w:val="004D6F9A"/>
    <w:rsid w:val="004D7644"/>
    <w:rsid w:val="004E28B2"/>
    <w:rsid w:val="004E30D9"/>
    <w:rsid w:val="004E31E3"/>
    <w:rsid w:val="004E4941"/>
    <w:rsid w:val="004E660D"/>
    <w:rsid w:val="004E71F9"/>
    <w:rsid w:val="004E7CD6"/>
    <w:rsid w:val="004F02D8"/>
    <w:rsid w:val="004F0451"/>
    <w:rsid w:val="004F2994"/>
    <w:rsid w:val="004F4960"/>
    <w:rsid w:val="004F4B86"/>
    <w:rsid w:val="005002AB"/>
    <w:rsid w:val="00502562"/>
    <w:rsid w:val="00504C8A"/>
    <w:rsid w:val="0050541B"/>
    <w:rsid w:val="0050588B"/>
    <w:rsid w:val="00511651"/>
    <w:rsid w:val="0051180A"/>
    <w:rsid w:val="00511EB1"/>
    <w:rsid w:val="00513E4B"/>
    <w:rsid w:val="00515934"/>
    <w:rsid w:val="005165D1"/>
    <w:rsid w:val="00525A8F"/>
    <w:rsid w:val="00526365"/>
    <w:rsid w:val="005319F0"/>
    <w:rsid w:val="0053371C"/>
    <w:rsid w:val="0053493C"/>
    <w:rsid w:val="00535917"/>
    <w:rsid w:val="00536494"/>
    <w:rsid w:val="005364D6"/>
    <w:rsid w:val="005379D4"/>
    <w:rsid w:val="005413E0"/>
    <w:rsid w:val="00541E80"/>
    <w:rsid w:val="005433A4"/>
    <w:rsid w:val="005435C4"/>
    <w:rsid w:val="00543DD5"/>
    <w:rsid w:val="00544573"/>
    <w:rsid w:val="00550E21"/>
    <w:rsid w:val="0055248F"/>
    <w:rsid w:val="005524AA"/>
    <w:rsid w:val="00552EC3"/>
    <w:rsid w:val="00553857"/>
    <w:rsid w:val="00553F73"/>
    <w:rsid w:val="005540EE"/>
    <w:rsid w:val="00554AC6"/>
    <w:rsid w:val="00555A88"/>
    <w:rsid w:val="00556A95"/>
    <w:rsid w:val="00557296"/>
    <w:rsid w:val="005575FA"/>
    <w:rsid w:val="005607C3"/>
    <w:rsid w:val="0056104D"/>
    <w:rsid w:val="005636C5"/>
    <w:rsid w:val="00564709"/>
    <w:rsid w:val="005665D2"/>
    <w:rsid w:val="00567086"/>
    <w:rsid w:val="00567685"/>
    <w:rsid w:val="005677F4"/>
    <w:rsid w:val="00570753"/>
    <w:rsid w:val="00573033"/>
    <w:rsid w:val="00577994"/>
    <w:rsid w:val="005852F9"/>
    <w:rsid w:val="00587E62"/>
    <w:rsid w:val="00593F6B"/>
    <w:rsid w:val="005956E6"/>
    <w:rsid w:val="00596D47"/>
    <w:rsid w:val="00597139"/>
    <w:rsid w:val="005A052F"/>
    <w:rsid w:val="005A090D"/>
    <w:rsid w:val="005A1A3A"/>
    <w:rsid w:val="005A4251"/>
    <w:rsid w:val="005A5B71"/>
    <w:rsid w:val="005B095D"/>
    <w:rsid w:val="005B10DD"/>
    <w:rsid w:val="005B1505"/>
    <w:rsid w:val="005B1B75"/>
    <w:rsid w:val="005B1DDF"/>
    <w:rsid w:val="005B3961"/>
    <w:rsid w:val="005B545F"/>
    <w:rsid w:val="005B7176"/>
    <w:rsid w:val="005C3F6B"/>
    <w:rsid w:val="005C5073"/>
    <w:rsid w:val="005C5A6C"/>
    <w:rsid w:val="005C5D4B"/>
    <w:rsid w:val="005C7EDB"/>
    <w:rsid w:val="005D4046"/>
    <w:rsid w:val="005D4554"/>
    <w:rsid w:val="005D79C5"/>
    <w:rsid w:val="005E5170"/>
    <w:rsid w:val="005E7A3E"/>
    <w:rsid w:val="005F009D"/>
    <w:rsid w:val="005F22F8"/>
    <w:rsid w:val="005F22FF"/>
    <w:rsid w:val="005F2F91"/>
    <w:rsid w:val="005F3FA5"/>
    <w:rsid w:val="005F496E"/>
    <w:rsid w:val="005F5258"/>
    <w:rsid w:val="005F5941"/>
    <w:rsid w:val="005F60C5"/>
    <w:rsid w:val="005F6618"/>
    <w:rsid w:val="00601158"/>
    <w:rsid w:val="00602E3A"/>
    <w:rsid w:val="00603999"/>
    <w:rsid w:val="00605085"/>
    <w:rsid w:val="006059FD"/>
    <w:rsid w:val="006077D8"/>
    <w:rsid w:val="00607906"/>
    <w:rsid w:val="00607B00"/>
    <w:rsid w:val="00613BA6"/>
    <w:rsid w:val="00613C9A"/>
    <w:rsid w:val="00620BD0"/>
    <w:rsid w:val="00621779"/>
    <w:rsid w:val="006219A1"/>
    <w:rsid w:val="006224AE"/>
    <w:rsid w:val="006229DB"/>
    <w:rsid w:val="00622CD0"/>
    <w:rsid w:val="00624661"/>
    <w:rsid w:val="00625DBB"/>
    <w:rsid w:val="00627ACB"/>
    <w:rsid w:val="006312B8"/>
    <w:rsid w:val="006316BB"/>
    <w:rsid w:val="00636445"/>
    <w:rsid w:val="00637205"/>
    <w:rsid w:val="0064084B"/>
    <w:rsid w:val="00640DD8"/>
    <w:rsid w:val="006427A9"/>
    <w:rsid w:val="006431F3"/>
    <w:rsid w:val="00643539"/>
    <w:rsid w:val="00643B48"/>
    <w:rsid w:val="00644053"/>
    <w:rsid w:val="00644A23"/>
    <w:rsid w:val="00645012"/>
    <w:rsid w:val="00645A8F"/>
    <w:rsid w:val="0064782D"/>
    <w:rsid w:val="00647DF9"/>
    <w:rsid w:val="006508B8"/>
    <w:rsid w:val="00652142"/>
    <w:rsid w:val="00654F19"/>
    <w:rsid w:val="00662121"/>
    <w:rsid w:val="006642D8"/>
    <w:rsid w:val="00666998"/>
    <w:rsid w:val="00671CEF"/>
    <w:rsid w:val="00674D2E"/>
    <w:rsid w:val="006765BD"/>
    <w:rsid w:val="006806BB"/>
    <w:rsid w:val="006813C2"/>
    <w:rsid w:val="00684A6E"/>
    <w:rsid w:val="006873C4"/>
    <w:rsid w:val="00687508"/>
    <w:rsid w:val="006918B8"/>
    <w:rsid w:val="006939EE"/>
    <w:rsid w:val="00693FFD"/>
    <w:rsid w:val="00694165"/>
    <w:rsid w:val="006945F1"/>
    <w:rsid w:val="00694AB4"/>
    <w:rsid w:val="006A06E1"/>
    <w:rsid w:val="006A10EE"/>
    <w:rsid w:val="006A1490"/>
    <w:rsid w:val="006A1D76"/>
    <w:rsid w:val="006A285D"/>
    <w:rsid w:val="006A31C6"/>
    <w:rsid w:val="006A4ED6"/>
    <w:rsid w:val="006A620B"/>
    <w:rsid w:val="006A62E2"/>
    <w:rsid w:val="006B1324"/>
    <w:rsid w:val="006B26C4"/>
    <w:rsid w:val="006B3309"/>
    <w:rsid w:val="006B3BDE"/>
    <w:rsid w:val="006B482C"/>
    <w:rsid w:val="006B6BB7"/>
    <w:rsid w:val="006B79DF"/>
    <w:rsid w:val="006C07A4"/>
    <w:rsid w:val="006C43D9"/>
    <w:rsid w:val="006C7C29"/>
    <w:rsid w:val="006C7C5C"/>
    <w:rsid w:val="006D286D"/>
    <w:rsid w:val="006D5C61"/>
    <w:rsid w:val="006D6CF1"/>
    <w:rsid w:val="006D6DFA"/>
    <w:rsid w:val="006E3103"/>
    <w:rsid w:val="006E4864"/>
    <w:rsid w:val="006E55EA"/>
    <w:rsid w:val="006E57EF"/>
    <w:rsid w:val="006E6203"/>
    <w:rsid w:val="006E6E26"/>
    <w:rsid w:val="006F0386"/>
    <w:rsid w:val="006F05E0"/>
    <w:rsid w:val="006F3AFA"/>
    <w:rsid w:val="00700038"/>
    <w:rsid w:val="0070074B"/>
    <w:rsid w:val="00701FC6"/>
    <w:rsid w:val="0070278C"/>
    <w:rsid w:val="00705486"/>
    <w:rsid w:val="007063DC"/>
    <w:rsid w:val="0071633C"/>
    <w:rsid w:val="00724029"/>
    <w:rsid w:val="00727920"/>
    <w:rsid w:val="0073072C"/>
    <w:rsid w:val="00734BE4"/>
    <w:rsid w:val="00735A7D"/>
    <w:rsid w:val="00735AAE"/>
    <w:rsid w:val="00737404"/>
    <w:rsid w:val="007376C1"/>
    <w:rsid w:val="0073787F"/>
    <w:rsid w:val="00737BA7"/>
    <w:rsid w:val="0074363F"/>
    <w:rsid w:val="00745200"/>
    <w:rsid w:val="00746D8D"/>
    <w:rsid w:val="00750B19"/>
    <w:rsid w:val="00753437"/>
    <w:rsid w:val="00753DAF"/>
    <w:rsid w:val="00753FAE"/>
    <w:rsid w:val="007578C6"/>
    <w:rsid w:val="007605C1"/>
    <w:rsid w:val="00761DB6"/>
    <w:rsid w:val="0076289E"/>
    <w:rsid w:val="00762B7D"/>
    <w:rsid w:val="00763D9F"/>
    <w:rsid w:val="007654B2"/>
    <w:rsid w:val="00767A4C"/>
    <w:rsid w:val="00767D6A"/>
    <w:rsid w:val="00767F9F"/>
    <w:rsid w:val="0077076A"/>
    <w:rsid w:val="00770822"/>
    <w:rsid w:val="007714E7"/>
    <w:rsid w:val="00776F5F"/>
    <w:rsid w:val="007774AE"/>
    <w:rsid w:val="007779C9"/>
    <w:rsid w:val="007801AA"/>
    <w:rsid w:val="00781BB8"/>
    <w:rsid w:val="00782437"/>
    <w:rsid w:val="00784C02"/>
    <w:rsid w:val="00787824"/>
    <w:rsid w:val="0079192C"/>
    <w:rsid w:val="007941EE"/>
    <w:rsid w:val="00794F62"/>
    <w:rsid w:val="00794FC6"/>
    <w:rsid w:val="0079515D"/>
    <w:rsid w:val="007976E9"/>
    <w:rsid w:val="007A0A44"/>
    <w:rsid w:val="007A13AD"/>
    <w:rsid w:val="007A1BD2"/>
    <w:rsid w:val="007A3FBB"/>
    <w:rsid w:val="007A47FB"/>
    <w:rsid w:val="007A6618"/>
    <w:rsid w:val="007A6B1D"/>
    <w:rsid w:val="007B06B7"/>
    <w:rsid w:val="007B1D19"/>
    <w:rsid w:val="007B22B6"/>
    <w:rsid w:val="007B5202"/>
    <w:rsid w:val="007B57F7"/>
    <w:rsid w:val="007B5C05"/>
    <w:rsid w:val="007B6894"/>
    <w:rsid w:val="007B7B4C"/>
    <w:rsid w:val="007C04EE"/>
    <w:rsid w:val="007C12CC"/>
    <w:rsid w:val="007C12DA"/>
    <w:rsid w:val="007C3731"/>
    <w:rsid w:val="007D1157"/>
    <w:rsid w:val="007D2CBF"/>
    <w:rsid w:val="007D3150"/>
    <w:rsid w:val="007D455E"/>
    <w:rsid w:val="007D5968"/>
    <w:rsid w:val="007D6101"/>
    <w:rsid w:val="007D6DCD"/>
    <w:rsid w:val="007D74A5"/>
    <w:rsid w:val="007D7B0D"/>
    <w:rsid w:val="007D7F1A"/>
    <w:rsid w:val="007E1EA8"/>
    <w:rsid w:val="007E204A"/>
    <w:rsid w:val="007E2483"/>
    <w:rsid w:val="007E50D9"/>
    <w:rsid w:val="007E5C5C"/>
    <w:rsid w:val="007F2582"/>
    <w:rsid w:val="007F604D"/>
    <w:rsid w:val="007F76C3"/>
    <w:rsid w:val="00800F5F"/>
    <w:rsid w:val="0080212A"/>
    <w:rsid w:val="00802169"/>
    <w:rsid w:val="008055F0"/>
    <w:rsid w:val="0080652D"/>
    <w:rsid w:val="008077F0"/>
    <w:rsid w:val="00815D8F"/>
    <w:rsid w:val="0081661D"/>
    <w:rsid w:val="00816983"/>
    <w:rsid w:val="008218EC"/>
    <w:rsid w:val="00822695"/>
    <w:rsid w:val="00825C8E"/>
    <w:rsid w:val="008264C0"/>
    <w:rsid w:val="00827557"/>
    <w:rsid w:val="00827E08"/>
    <w:rsid w:val="008301E0"/>
    <w:rsid w:val="0083188A"/>
    <w:rsid w:val="00834424"/>
    <w:rsid w:val="0083698B"/>
    <w:rsid w:val="00843FEC"/>
    <w:rsid w:val="00847EF4"/>
    <w:rsid w:val="00852016"/>
    <w:rsid w:val="00852E82"/>
    <w:rsid w:val="008553C2"/>
    <w:rsid w:val="00856E0B"/>
    <w:rsid w:val="00857B7C"/>
    <w:rsid w:val="008602CB"/>
    <w:rsid w:val="00860981"/>
    <w:rsid w:val="008611D9"/>
    <w:rsid w:val="00861B69"/>
    <w:rsid w:val="0086299E"/>
    <w:rsid w:val="008653F5"/>
    <w:rsid w:val="00866496"/>
    <w:rsid w:val="00874F1A"/>
    <w:rsid w:val="0087615C"/>
    <w:rsid w:val="00877DB4"/>
    <w:rsid w:val="00880860"/>
    <w:rsid w:val="00880A37"/>
    <w:rsid w:val="00882D16"/>
    <w:rsid w:val="00884390"/>
    <w:rsid w:val="00884491"/>
    <w:rsid w:val="008852F5"/>
    <w:rsid w:val="00886973"/>
    <w:rsid w:val="00886BF2"/>
    <w:rsid w:val="008879E6"/>
    <w:rsid w:val="00887A4A"/>
    <w:rsid w:val="0089148B"/>
    <w:rsid w:val="00892170"/>
    <w:rsid w:val="00892393"/>
    <w:rsid w:val="008924C6"/>
    <w:rsid w:val="00895B86"/>
    <w:rsid w:val="00895E54"/>
    <w:rsid w:val="00897469"/>
    <w:rsid w:val="008A193E"/>
    <w:rsid w:val="008A21E2"/>
    <w:rsid w:val="008A2A5E"/>
    <w:rsid w:val="008A2CDF"/>
    <w:rsid w:val="008A3AAB"/>
    <w:rsid w:val="008A43ED"/>
    <w:rsid w:val="008B0B09"/>
    <w:rsid w:val="008B13D4"/>
    <w:rsid w:val="008B248D"/>
    <w:rsid w:val="008B345E"/>
    <w:rsid w:val="008B4115"/>
    <w:rsid w:val="008B6B20"/>
    <w:rsid w:val="008B705F"/>
    <w:rsid w:val="008C1E87"/>
    <w:rsid w:val="008C3CD8"/>
    <w:rsid w:val="008C4D35"/>
    <w:rsid w:val="008C55CC"/>
    <w:rsid w:val="008C5B14"/>
    <w:rsid w:val="008D0CAC"/>
    <w:rsid w:val="008D1904"/>
    <w:rsid w:val="008D1BF9"/>
    <w:rsid w:val="008D369F"/>
    <w:rsid w:val="008D5C20"/>
    <w:rsid w:val="008D607F"/>
    <w:rsid w:val="008D779B"/>
    <w:rsid w:val="008D789B"/>
    <w:rsid w:val="008E16BD"/>
    <w:rsid w:val="008E1D45"/>
    <w:rsid w:val="008E4A4A"/>
    <w:rsid w:val="008E65F5"/>
    <w:rsid w:val="008E6BD0"/>
    <w:rsid w:val="008E7936"/>
    <w:rsid w:val="008E7E1C"/>
    <w:rsid w:val="008F0CDB"/>
    <w:rsid w:val="008F114F"/>
    <w:rsid w:val="008F3DEB"/>
    <w:rsid w:val="008F4458"/>
    <w:rsid w:val="008F66ED"/>
    <w:rsid w:val="0090192C"/>
    <w:rsid w:val="00901DA1"/>
    <w:rsid w:val="00903175"/>
    <w:rsid w:val="00906F16"/>
    <w:rsid w:val="009075DB"/>
    <w:rsid w:val="00907CC2"/>
    <w:rsid w:val="00911AA5"/>
    <w:rsid w:val="00913385"/>
    <w:rsid w:val="00913EA6"/>
    <w:rsid w:val="0091420A"/>
    <w:rsid w:val="00916479"/>
    <w:rsid w:val="00921122"/>
    <w:rsid w:val="00921C3F"/>
    <w:rsid w:val="00921DC2"/>
    <w:rsid w:val="00923C55"/>
    <w:rsid w:val="0092499B"/>
    <w:rsid w:val="00927CB6"/>
    <w:rsid w:val="0093178C"/>
    <w:rsid w:val="0093204B"/>
    <w:rsid w:val="00932FDF"/>
    <w:rsid w:val="00933CBA"/>
    <w:rsid w:val="00935E1B"/>
    <w:rsid w:val="00936AFB"/>
    <w:rsid w:val="00936B8E"/>
    <w:rsid w:val="0093702D"/>
    <w:rsid w:val="00937C2A"/>
    <w:rsid w:val="00942572"/>
    <w:rsid w:val="00942B10"/>
    <w:rsid w:val="00943860"/>
    <w:rsid w:val="009456D2"/>
    <w:rsid w:val="00945C78"/>
    <w:rsid w:val="00946EE5"/>
    <w:rsid w:val="00947766"/>
    <w:rsid w:val="009514C2"/>
    <w:rsid w:val="009514EA"/>
    <w:rsid w:val="0095258B"/>
    <w:rsid w:val="0095296E"/>
    <w:rsid w:val="00954106"/>
    <w:rsid w:val="00954C52"/>
    <w:rsid w:val="00956D82"/>
    <w:rsid w:val="00960036"/>
    <w:rsid w:val="00960CB2"/>
    <w:rsid w:val="00961D09"/>
    <w:rsid w:val="0096233D"/>
    <w:rsid w:val="009647B9"/>
    <w:rsid w:val="00964E3B"/>
    <w:rsid w:val="00965476"/>
    <w:rsid w:val="00965A32"/>
    <w:rsid w:val="00966571"/>
    <w:rsid w:val="00970633"/>
    <w:rsid w:val="00970E4F"/>
    <w:rsid w:val="00970E72"/>
    <w:rsid w:val="009715B4"/>
    <w:rsid w:val="00971C75"/>
    <w:rsid w:val="00972940"/>
    <w:rsid w:val="0097604A"/>
    <w:rsid w:val="00977285"/>
    <w:rsid w:val="00977498"/>
    <w:rsid w:val="009819C0"/>
    <w:rsid w:val="00982CA5"/>
    <w:rsid w:val="00992F9E"/>
    <w:rsid w:val="00994313"/>
    <w:rsid w:val="009963B2"/>
    <w:rsid w:val="009969A6"/>
    <w:rsid w:val="009971D2"/>
    <w:rsid w:val="009A5840"/>
    <w:rsid w:val="009A5EC6"/>
    <w:rsid w:val="009A6A6A"/>
    <w:rsid w:val="009B012E"/>
    <w:rsid w:val="009B05E3"/>
    <w:rsid w:val="009B22D1"/>
    <w:rsid w:val="009B3E99"/>
    <w:rsid w:val="009B45A8"/>
    <w:rsid w:val="009C0CCD"/>
    <w:rsid w:val="009C4669"/>
    <w:rsid w:val="009C5BDE"/>
    <w:rsid w:val="009D4788"/>
    <w:rsid w:val="009D785C"/>
    <w:rsid w:val="009E0CCF"/>
    <w:rsid w:val="009E114E"/>
    <w:rsid w:val="009E297C"/>
    <w:rsid w:val="009E427E"/>
    <w:rsid w:val="009E4921"/>
    <w:rsid w:val="009E6A40"/>
    <w:rsid w:val="009E732F"/>
    <w:rsid w:val="009E7757"/>
    <w:rsid w:val="009F0664"/>
    <w:rsid w:val="009F48BA"/>
    <w:rsid w:val="009F63D1"/>
    <w:rsid w:val="009F6C44"/>
    <w:rsid w:val="009F7684"/>
    <w:rsid w:val="00A0207A"/>
    <w:rsid w:val="00A026D7"/>
    <w:rsid w:val="00A040FA"/>
    <w:rsid w:val="00A04644"/>
    <w:rsid w:val="00A07E24"/>
    <w:rsid w:val="00A07FE5"/>
    <w:rsid w:val="00A10775"/>
    <w:rsid w:val="00A11CA9"/>
    <w:rsid w:val="00A13832"/>
    <w:rsid w:val="00A141C6"/>
    <w:rsid w:val="00A1456F"/>
    <w:rsid w:val="00A15784"/>
    <w:rsid w:val="00A15F0F"/>
    <w:rsid w:val="00A2015C"/>
    <w:rsid w:val="00A224F0"/>
    <w:rsid w:val="00A2374D"/>
    <w:rsid w:val="00A24191"/>
    <w:rsid w:val="00A314D5"/>
    <w:rsid w:val="00A323FA"/>
    <w:rsid w:val="00A32C9E"/>
    <w:rsid w:val="00A35657"/>
    <w:rsid w:val="00A359D2"/>
    <w:rsid w:val="00A3630F"/>
    <w:rsid w:val="00A36E8F"/>
    <w:rsid w:val="00A37646"/>
    <w:rsid w:val="00A4010A"/>
    <w:rsid w:val="00A41360"/>
    <w:rsid w:val="00A41496"/>
    <w:rsid w:val="00A44BB2"/>
    <w:rsid w:val="00A44D5F"/>
    <w:rsid w:val="00A45F93"/>
    <w:rsid w:val="00A460CD"/>
    <w:rsid w:val="00A46DEB"/>
    <w:rsid w:val="00A51EC6"/>
    <w:rsid w:val="00A520E4"/>
    <w:rsid w:val="00A53930"/>
    <w:rsid w:val="00A60E9E"/>
    <w:rsid w:val="00A613B9"/>
    <w:rsid w:val="00A62CA9"/>
    <w:rsid w:val="00A659B4"/>
    <w:rsid w:val="00A65F21"/>
    <w:rsid w:val="00A70BB8"/>
    <w:rsid w:val="00A716FF"/>
    <w:rsid w:val="00A7587F"/>
    <w:rsid w:val="00A77C5A"/>
    <w:rsid w:val="00A800ED"/>
    <w:rsid w:val="00A8047A"/>
    <w:rsid w:val="00A81993"/>
    <w:rsid w:val="00A84494"/>
    <w:rsid w:val="00A85C73"/>
    <w:rsid w:val="00A9028D"/>
    <w:rsid w:val="00A92314"/>
    <w:rsid w:val="00A92654"/>
    <w:rsid w:val="00A9426F"/>
    <w:rsid w:val="00A94278"/>
    <w:rsid w:val="00A97B0D"/>
    <w:rsid w:val="00AA1E77"/>
    <w:rsid w:val="00AA6779"/>
    <w:rsid w:val="00AB294F"/>
    <w:rsid w:val="00AB37BF"/>
    <w:rsid w:val="00AB5C06"/>
    <w:rsid w:val="00AB6907"/>
    <w:rsid w:val="00AC1098"/>
    <w:rsid w:val="00AC1411"/>
    <w:rsid w:val="00AC1720"/>
    <w:rsid w:val="00AC49C0"/>
    <w:rsid w:val="00AC4A7B"/>
    <w:rsid w:val="00AC6E2C"/>
    <w:rsid w:val="00AC70FA"/>
    <w:rsid w:val="00AD0A68"/>
    <w:rsid w:val="00AD2639"/>
    <w:rsid w:val="00AD2B57"/>
    <w:rsid w:val="00AD4E04"/>
    <w:rsid w:val="00AD52F2"/>
    <w:rsid w:val="00AD5D35"/>
    <w:rsid w:val="00AD72F6"/>
    <w:rsid w:val="00AD7414"/>
    <w:rsid w:val="00AE0A93"/>
    <w:rsid w:val="00AE13CF"/>
    <w:rsid w:val="00AE2B99"/>
    <w:rsid w:val="00AE3A38"/>
    <w:rsid w:val="00AE784D"/>
    <w:rsid w:val="00AF3CAD"/>
    <w:rsid w:val="00AF45AB"/>
    <w:rsid w:val="00AF4725"/>
    <w:rsid w:val="00B00463"/>
    <w:rsid w:val="00B01638"/>
    <w:rsid w:val="00B03380"/>
    <w:rsid w:val="00B042DD"/>
    <w:rsid w:val="00B049A0"/>
    <w:rsid w:val="00B04F76"/>
    <w:rsid w:val="00B050AE"/>
    <w:rsid w:val="00B06BF3"/>
    <w:rsid w:val="00B11123"/>
    <w:rsid w:val="00B1454C"/>
    <w:rsid w:val="00B15495"/>
    <w:rsid w:val="00B15736"/>
    <w:rsid w:val="00B15775"/>
    <w:rsid w:val="00B17A5A"/>
    <w:rsid w:val="00B20B59"/>
    <w:rsid w:val="00B21390"/>
    <w:rsid w:val="00B22156"/>
    <w:rsid w:val="00B234CB"/>
    <w:rsid w:val="00B24DD4"/>
    <w:rsid w:val="00B25319"/>
    <w:rsid w:val="00B26890"/>
    <w:rsid w:val="00B26A15"/>
    <w:rsid w:val="00B26D4D"/>
    <w:rsid w:val="00B311DF"/>
    <w:rsid w:val="00B3193B"/>
    <w:rsid w:val="00B33002"/>
    <w:rsid w:val="00B3427D"/>
    <w:rsid w:val="00B344F8"/>
    <w:rsid w:val="00B34609"/>
    <w:rsid w:val="00B349E4"/>
    <w:rsid w:val="00B3580A"/>
    <w:rsid w:val="00B366A3"/>
    <w:rsid w:val="00B36D33"/>
    <w:rsid w:val="00B37305"/>
    <w:rsid w:val="00B37E8A"/>
    <w:rsid w:val="00B41257"/>
    <w:rsid w:val="00B43346"/>
    <w:rsid w:val="00B43666"/>
    <w:rsid w:val="00B436E9"/>
    <w:rsid w:val="00B43895"/>
    <w:rsid w:val="00B44326"/>
    <w:rsid w:val="00B513CA"/>
    <w:rsid w:val="00B54EDE"/>
    <w:rsid w:val="00B56119"/>
    <w:rsid w:val="00B56202"/>
    <w:rsid w:val="00B56AA3"/>
    <w:rsid w:val="00B600F6"/>
    <w:rsid w:val="00B62A05"/>
    <w:rsid w:val="00B6307B"/>
    <w:rsid w:val="00B63A65"/>
    <w:rsid w:val="00B65361"/>
    <w:rsid w:val="00B731EE"/>
    <w:rsid w:val="00B74986"/>
    <w:rsid w:val="00B75334"/>
    <w:rsid w:val="00B76960"/>
    <w:rsid w:val="00B775E9"/>
    <w:rsid w:val="00B8197E"/>
    <w:rsid w:val="00B81EC3"/>
    <w:rsid w:val="00B82247"/>
    <w:rsid w:val="00B834B8"/>
    <w:rsid w:val="00B849B9"/>
    <w:rsid w:val="00B84A00"/>
    <w:rsid w:val="00B856CD"/>
    <w:rsid w:val="00B90AD8"/>
    <w:rsid w:val="00B92207"/>
    <w:rsid w:val="00B925E2"/>
    <w:rsid w:val="00B937AF"/>
    <w:rsid w:val="00B94564"/>
    <w:rsid w:val="00B95714"/>
    <w:rsid w:val="00B979A2"/>
    <w:rsid w:val="00BA0486"/>
    <w:rsid w:val="00BA1464"/>
    <w:rsid w:val="00BA19C6"/>
    <w:rsid w:val="00BA3A67"/>
    <w:rsid w:val="00BA723F"/>
    <w:rsid w:val="00BA7887"/>
    <w:rsid w:val="00BA7956"/>
    <w:rsid w:val="00BA7F5E"/>
    <w:rsid w:val="00BB1B51"/>
    <w:rsid w:val="00BB4778"/>
    <w:rsid w:val="00BB4B88"/>
    <w:rsid w:val="00BB78A8"/>
    <w:rsid w:val="00BC2260"/>
    <w:rsid w:val="00BC337D"/>
    <w:rsid w:val="00BC6B5F"/>
    <w:rsid w:val="00BC710B"/>
    <w:rsid w:val="00BC7203"/>
    <w:rsid w:val="00BC7D22"/>
    <w:rsid w:val="00BD24C5"/>
    <w:rsid w:val="00BD4536"/>
    <w:rsid w:val="00BD5870"/>
    <w:rsid w:val="00BD5B66"/>
    <w:rsid w:val="00BD6247"/>
    <w:rsid w:val="00BD7919"/>
    <w:rsid w:val="00BE0013"/>
    <w:rsid w:val="00BE17F6"/>
    <w:rsid w:val="00BE1C8C"/>
    <w:rsid w:val="00BE1F4D"/>
    <w:rsid w:val="00BE3DEA"/>
    <w:rsid w:val="00BE684C"/>
    <w:rsid w:val="00BE75A0"/>
    <w:rsid w:val="00BF0A9D"/>
    <w:rsid w:val="00BF0BDD"/>
    <w:rsid w:val="00BF273A"/>
    <w:rsid w:val="00BF32D5"/>
    <w:rsid w:val="00BF4172"/>
    <w:rsid w:val="00BF57A5"/>
    <w:rsid w:val="00BF600C"/>
    <w:rsid w:val="00C00251"/>
    <w:rsid w:val="00C01C9A"/>
    <w:rsid w:val="00C0429F"/>
    <w:rsid w:val="00C0496A"/>
    <w:rsid w:val="00C07D87"/>
    <w:rsid w:val="00C1228E"/>
    <w:rsid w:val="00C123BD"/>
    <w:rsid w:val="00C12AD1"/>
    <w:rsid w:val="00C13F11"/>
    <w:rsid w:val="00C14B1D"/>
    <w:rsid w:val="00C14CFD"/>
    <w:rsid w:val="00C175CF"/>
    <w:rsid w:val="00C20722"/>
    <w:rsid w:val="00C20E32"/>
    <w:rsid w:val="00C21069"/>
    <w:rsid w:val="00C213D5"/>
    <w:rsid w:val="00C23989"/>
    <w:rsid w:val="00C25262"/>
    <w:rsid w:val="00C30F7F"/>
    <w:rsid w:val="00C344CD"/>
    <w:rsid w:val="00C37953"/>
    <w:rsid w:val="00C40529"/>
    <w:rsid w:val="00C41036"/>
    <w:rsid w:val="00C42095"/>
    <w:rsid w:val="00C44844"/>
    <w:rsid w:val="00C44BCB"/>
    <w:rsid w:val="00C4584E"/>
    <w:rsid w:val="00C47027"/>
    <w:rsid w:val="00C55E45"/>
    <w:rsid w:val="00C55F9D"/>
    <w:rsid w:val="00C56332"/>
    <w:rsid w:val="00C60099"/>
    <w:rsid w:val="00C6290E"/>
    <w:rsid w:val="00C62C79"/>
    <w:rsid w:val="00C6300C"/>
    <w:rsid w:val="00C636CC"/>
    <w:rsid w:val="00C6371B"/>
    <w:rsid w:val="00C65DE5"/>
    <w:rsid w:val="00C66FC4"/>
    <w:rsid w:val="00C670E3"/>
    <w:rsid w:val="00C67F90"/>
    <w:rsid w:val="00C712EB"/>
    <w:rsid w:val="00C71489"/>
    <w:rsid w:val="00C72665"/>
    <w:rsid w:val="00C73385"/>
    <w:rsid w:val="00C73423"/>
    <w:rsid w:val="00C75A61"/>
    <w:rsid w:val="00C76829"/>
    <w:rsid w:val="00C77303"/>
    <w:rsid w:val="00C807BB"/>
    <w:rsid w:val="00C82479"/>
    <w:rsid w:val="00C82DA1"/>
    <w:rsid w:val="00C8372A"/>
    <w:rsid w:val="00C83BC0"/>
    <w:rsid w:val="00C86201"/>
    <w:rsid w:val="00C87C38"/>
    <w:rsid w:val="00C90A1D"/>
    <w:rsid w:val="00C91065"/>
    <w:rsid w:val="00C914A2"/>
    <w:rsid w:val="00C93B9E"/>
    <w:rsid w:val="00C96372"/>
    <w:rsid w:val="00CA0F5A"/>
    <w:rsid w:val="00CA1E78"/>
    <w:rsid w:val="00CA2EE0"/>
    <w:rsid w:val="00CA3170"/>
    <w:rsid w:val="00CA3F67"/>
    <w:rsid w:val="00CA427A"/>
    <w:rsid w:val="00CA628E"/>
    <w:rsid w:val="00CA6C86"/>
    <w:rsid w:val="00CA790A"/>
    <w:rsid w:val="00CB11CD"/>
    <w:rsid w:val="00CB17DD"/>
    <w:rsid w:val="00CB26A8"/>
    <w:rsid w:val="00CB291E"/>
    <w:rsid w:val="00CB4322"/>
    <w:rsid w:val="00CB6EF7"/>
    <w:rsid w:val="00CC23B0"/>
    <w:rsid w:val="00CC57D7"/>
    <w:rsid w:val="00CC621B"/>
    <w:rsid w:val="00CC6765"/>
    <w:rsid w:val="00CD1DB7"/>
    <w:rsid w:val="00CD22A7"/>
    <w:rsid w:val="00CD4874"/>
    <w:rsid w:val="00CD50C1"/>
    <w:rsid w:val="00CD62F1"/>
    <w:rsid w:val="00CD6C2A"/>
    <w:rsid w:val="00CD712B"/>
    <w:rsid w:val="00CD7BBF"/>
    <w:rsid w:val="00CE00DC"/>
    <w:rsid w:val="00CE0525"/>
    <w:rsid w:val="00CE0B2C"/>
    <w:rsid w:val="00CE2045"/>
    <w:rsid w:val="00CE40FC"/>
    <w:rsid w:val="00CF16EA"/>
    <w:rsid w:val="00CF3068"/>
    <w:rsid w:val="00CF5801"/>
    <w:rsid w:val="00CF6055"/>
    <w:rsid w:val="00D00490"/>
    <w:rsid w:val="00D029F9"/>
    <w:rsid w:val="00D02EBA"/>
    <w:rsid w:val="00D03071"/>
    <w:rsid w:val="00D03136"/>
    <w:rsid w:val="00D043B3"/>
    <w:rsid w:val="00D051E1"/>
    <w:rsid w:val="00D07521"/>
    <w:rsid w:val="00D0762D"/>
    <w:rsid w:val="00D077A6"/>
    <w:rsid w:val="00D07A5D"/>
    <w:rsid w:val="00D10FEA"/>
    <w:rsid w:val="00D12735"/>
    <w:rsid w:val="00D12FC1"/>
    <w:rsid w:val="00D14C43"/>
    <w:rsid w:val="00D15E26"/>
    <w:rsid w:val="00D160E6"/>
    <w:rsid w:val="00D16BBA"/>
    <w:rsid w:val="00D177BD"/>
    <w:rsid w:val="00D20BB8"/>
    <w:rsid w:val="00D21061"/>
    <w:rsid w:val="00D21ED8"/>
    <w:rsid w:val="00D23195"/>
    <w:rsid w:val="00D24B75"/>
    <w:rsid w:val="00D271C6"/>
    <w:rsid w:val="00D27F69"/>
    <w:rsid w:val="00D317E1"/>
    <w:rsid w:val="00D31C11"/>
    <w:rsid w:val="00D31C12"/>
    <w:rsid w:val="00D320BD"/>
    <w:rsid w:val="00D328A2"/>
    <w:rsid w:val="00D32919"/>
    <w:rsid w:val="00D40731"/>
    <w:rsid w:val="00D4199A"/>
    <w:rsid w:val="00D41D14"/>
    <w:rsid w:val="00D45029"/>
    <w:rsid w:val="00D450D1"/>
    <w:rsid w:val="00D45214"/>
    <w:rsid w:val="00D4574A"/>
    <w:rsid w:val="00D45A22"/>
    <w:rsid w:val="00D469CB"/>
    <w:rsid w:val="00D46A74"/>
    <w:rsid w:val="00D47BFE"/>
    <w:rsid w:val="00D50F27"/>
    <w:rsid w:val="00D51CAC"/>
    <w:rsid w:val="00D53619"/>
    <w:rsid w:val="00D553B8"/>
    <w:rsid w:val="00D55BB5"/>
    <w:rsid w:val="00D55E5F"/>
    <w:rsid w:val="00D5739F"/>
    <w:rsid w:val="00D60E60"/>
    <w:rsid w:val="00D61037"/>
    <w:rsid w:val="00D639A8"/>
    <w:rsid w:val="00D65616"/>
    <w:rsid w:val="00D657ED"/>
    <w:rsid w:val="00D65F4C"/>
    <w:rsid w:val="00D678F2"/>
    <w:rsid w:val="00D720DB"/>
    <w:rsid w:val="00D74100"/>
    <w:rsid w:val="00D75B9B"/>
    <w:rsid w:val="00D75DB4"/>
    <w:rsid w:val="00D77D44"/>
    <w:rsid w:val="00D80825"/>
    <w:rsid w:val="00D81CAD"/>
    <w:rsid w:val="00D82059"/>
    <w:rsid w:val="00D8274E"/>
    <w:rsid w:val="00D83663"/>
    <w:rsid w:val="00D84975"/>
    <w:rsid w:val="00D84C14"/>
    <w:rsid w:val="00D84D18"/>
    <w:rsid w:val="00D84D84"/>
    <w:rsid w:val="00D85A1F"/>
    <w:rsid w:val="00D86BD6"/>
    <w:rsid w:val="00D87ECC"/>
    <w:rsid w:val="00D87EF7"/>
    <w:rsid w:val="00D9069A"/>
    <w:rsid w:val="00D92153"/>
    <w:rsid w:val="00D9238A"/>
    <w:rsid w:val="00D92493"/>
    <w:rsid w:val="00D96662"/>
    <w:rsid w:val="00D978E5"/>
    <w:rsid w:val="00DA08AE"/>
    <w:rsid w:val="00DA0AE2"/>
    <w:rsid w:val="00DA0EDA"/>
    <w:rsid w:val="00DA2E09"/>
    <w:rsid w:val="00DA3D83"/>
    <w:rsid w:val="00DA440A"/>
    <w:rsid w:val="00DA6B3E"/>
    <w:rsid w:val="00DB0D52"/>
    <w:rsid w:val="00DB1DF0"/>
    <w:rsid w:val="00DB20BE"/>
    <w:rsid w:val="00DB2AFD"/>
    <w:rsid w:val="00DB3587"/>
    <w:rsid w:val="00DB448D"/>
    <w:rsid w:val="00DB63A2"/>
    <w:rsid w:val="00DB79A6"/>
    <w:rsid w:val="00DB7AEA"/>
    <w:rsid w:val="00DB7F69"/>
    <w:rsid w:val="00DC0989"/>
    <w:rsid w:val="00DC1863"/>
    <w:rsid w:val="00DC3921"/>
    <w:rsid w:val="00DC5524"/>
    <w:rsid w:val="00DC6D9E"/>
    <w:rsid w:val="00DD1AF3"/>
    <w:rsid w:val="00DD1B30"/>
    <w:rsid w:val="00DD1FF0"/>
    <w:rsid w:val="00DD2D37"/>
    <w:rsid w:val="00DD35F7"/>
    <w:rsid w:val="00DD433D"/>
    <w:rsid w:val="00DE0832"/>
    <w:rsid w:val="00DE0D31"/>
    <w:rsid w:val="00DE195F"/>
    <w:rsid w:val="00DE298D"/>
    <w:rsid w:val="00DE2BC6"/>
    <w:rsid w:val="00DE69A5"/>
    <w:rsid w:val="00DF061F"/>
    <w:rsid w:val="00DF0ED7"/>
    <w:rsid w:val="00DF11FE"/>
    <w:rsid w:val="00DF49CC"/>
    <w:rsid w:val="00DF6D9A"/>
    <w:rsid w:val="00E001A4"/>
    <w:rsid w:val="00E02460"/>
    <w:rsid w:val="00E032A9"/>
    <w:rsid w:val="00E04FA1"/>
    <w:rsid w:val="00E052B9"/>
    <w:rsid w:val="00E05811"/>
    <w:rsid w:val="00E065D5"/>
    <w:rsid w:val="00E122B4"/>
    <w:rsid w:val="00E130DA"/>
    <w:rsid w:val="00E141FD"/>
    <w:rsid w:val="00E14A0E"/>
    <w:rsid w:val="00E17750"/>
    <w:rsid w:val="00E22CE2"/>
    <w:rsid w:val="00E241B1"/>
    <w:rsid w:val="00E24D68"/>
    <w:rsid w:val="00E251B2"/>
    <w:rsid w:val="00E25A88"/>
    <w:rsid w:val="00E266A9"/>
    <w:rsid w:val="00E269ED"/>
    <w:rsid w:val="00E27079"/>
    <w:rsid w:val="00E3341F"/>
    <w:rsid w:val="00E34230"/>
    <w:rsid w:val="00E342DB"/>
    <w:rsid w:val="00E34556"/>
    <w:rsid w:val="00E37200"/>
    <w:rsid w:val="00E37247"/>
    <w:rsid w:val="00E3759F"/>
    <w:rsid w:val="00E4114E"/>
    <w:rsid w:val="00E50B88"/>
    <w:rsid w:val="00E52F84"/>
    <w:rsid w:val="00E53518"/>
    <w:rsid w:val="00E53533"/>
    <w:rsid w:val="00E539E0"/>
    <w:rsid w:val="00E54EB6"/>
    <w:rsid w:val="00E60AA8"/>
    <w:rsid w:val="00E60C18"/>
    <w:rsid w:val="00E61E0D"/>
    <w:rsid w:val="00E64A63"/>
    <w:rsid w:val="00E6635E"/>
    <w:rsid w:val="00E66C25"/>
    <w:rsid w:val="00E6738E"/>
    <w:rsid w:val="00E756A5"/>
    <w:rsid w:val="00E75A6C"/>
    <w:rsid w:val="00E7640D"/>
    <w:rsid w:val="00E778A3"/>
    <w:rsid w:val="00E77D1A"/>
    <w:rsid w:val="00E80281"/>
    <w:rsid w:val="00E8331F"/>
    <w:rsid w:val="00E83F7C"/>
    <w:rsid w:val="00E87FE8"/>
    <w:rsid w:val="00E902FF"/>
    <w:rsid w:val="00EA7741"/>
    <w:rsid w:val="00EB0344"/>
    <w:rsid w:val="00EB05F0"/>
    <w:rsid w:val="00EB06AE"/>
    <w:rsid w:val="00EB1D60"/>
    <w:rsid w:val="00EB30BB"/>
    <w:rsid w:val="00EC026A"/>
    <w:rsid w:val="00EC1737"/>
    <w:rsid w:val="00EC2F94"/>
    <w:rsid w:val="00EC4852"/>
    <w:rsid w:val="00EC4A3A"/>
    <w:rsid w:val="00EC4E56"/>
    <w:rsid w:val="00EC64DA"/>
    <w:rsid w:val="00EC68F4"/>
    <w:rsid w:val="00ED027B"/>
    <w:rsid w:val="00ED08A9"/>
    <w:rsid w:val="00ED2E19"/>
    <w:rsid w:val="00ED4064"/>
    <w:rsid w:val="00ED5944"/>
    <w:rsid w:val="00ED7C8A"/>
    <w:rsid w:val="00EE1ADB"/>
    <w:rsid w:val="00EE32B6"/>
    <w:rsid w:val="00EE7835"/>
    <w:rsid w:val="00EF084E"/>
    <w:rsid w:val="00EF2183"/>
    <w:rsid w:val="00EF3DAE"/>
    <w:rsid w:val="00EF4C3B"/>
    <w:rsid w:val="00EF4C9F"/>
    <w:rsid w:val="00EF56AD"/>
    <w:rsid w:val="00EF674A"/>
    <w:rsid w:val="00F03357"/>
    <w:rsid w:val="00F06217"/>
    <w:rsid w:val="00F068FE"/>
    <w:rsid w:val="00F10EFE"/>
    <w:rsid w:val="00F114E9"/>
    <w:rsid w:val="00F12291"/>
    <w:rsid w:val="00F12E14"/>
    <w:rsid w:val="00F133A1"/>
    <w:rsid w:val="00F15A5A"/>
    <w:rsid w:val="00F16745"/>
    <w:rsid w:val="00F216AE"/>
    <w:rsid w:val="00F21D3C"/>
    <w:rsid w:val="00F234A1"/>
    <w:rsid w:val="00F25851"/>
    <w:rsid w:val="00F26958"/>
    <w:rsid w:val="00F31273"/>
    <w:rsid w:val="00F4087D"/>
    <w:rsid w:val="00F411B5"/>
    <w:rsid w:val="00F43270"/>
    <w:rsid w:val="00F434BA"/>
    <w:rsid w:val="00F43DB7"/>
    <w:rsid w:val="00F44C08"/>
    <w:rsid w:val="00F44ECD"/>
    <w:rsid w:val="00F451ED"/>
    <w:rsid w:val="00F45E50"/>
    <w:rsid w:val="00F45E88"/>
    <w:rsid w:val="00F46410"/>
    <w:rsid w:val="00F46483"/>
    <w:rsid w:val="00F475B4"/>
    <w:rsid w:val="00F4794C"/>
    <w:rsid w:val="00F47CB1"/>
    <w:rsid w:val="00F518A5"/>
    <w:rsid w:val="00F527E5"/>
    <w:rsid w:val="00F537EB"/>
    <w:rsid w:val="00F5486A"/>
    <w:rsid w:val="00F55206"/>
    <w:rsid w:val="00F554E0"/>
    <w:rsid w:val="00F57ABF"/>
    <w:rsid w:val="00F60C60"/>
    <w:rsid w:val="00F61768"/>
    <w:rsid w:val="00F61872"/>
    <w:rsid w:val="00F635A2"/>
    <w:rsid w:val="00F64D8B"/>
    <w:rsid w:val="00F652B4"/>
    <w:rsid w:val="00F6666E"/>
    <w:rsid w:val="00F670F3"/>
    <w:rsid w:val="00F73D39"/>
    <w:rsid w:val="00F7437B"/>
    <w:rsid w:val="00F74C4F"/>
    <w:rsid w:val="00F7635D"/>
    <w:rsid w:val="00F77281"/>
    <w:rsid w:val="00F77E9F"/>
    <w:rsid w:val="00F80F98"/>
    <w:rsid w:val="00F80FC4"/>
    <w:rsid w:val="00F81022"/>
    <w:rsid w:val="00F826FF"/>
    <w:rsid w:val="00F82F24"/>
    <w:rsid w:val="00F82FB6"/>
    <w:rsid w:val="00F83DD3"/>
    <w:rsid w:val="00F85057"/>
    <w:rsid w:val="00F85096"/>
    <w:rsid w:val="00F87D2E"/>
    <w:rsid w:val="00F91C24"/>
    <w:rsid w:val="00F91C80"/>
    <w:rsid w:val="00F9416B"/>
    <w:rsid w:val="00F961BC"/>
    <w:rsid w:val="00F967B1"/>
    <w:rsid w:val="00F96B5B"/>
    <w:rsid w:val="00FA1FAA"/>
    <w:rsid w:val="00FA1FBC"/>
    <w:rsid w:val="00FA2AB6"/>
    <w:rsid w:val="00FA3AE6"/>
    <w:rsid w:val="00FA4188"/>
    <w:rsid w:val="00FA6084"/>
    <w:rsid w:val="00FA6B7A"/>
    <w:rsid w:val="00FA6E08"/>
    <w:rsid w:val="00FA7C8B"/>
    <w:rsid w:val="00FB2A67"/>
    <w:rsid w:val="00FB2BC8"/>
    <w:rsid w:val="00FB5447"/>
    <w:rsid w:val="00FC1A5A"/>
    <w:rsid w:val="00FC21DB"/>
    <w:rsid w:val="00FC2287"/>
    <w:rsid w:val="00FC3086"/>
    <w:rsid w:val="00FC3833"/>
    <w:rsid w:val="00FC3A4E"/>
    <w:rsid w:val="00FC4AE8"/>
    <w:rsid w:val="00FC5125"/>
    <w:rsid w:val="00FC5B5C"/>
    <w:rsid w:val="00FC75B6"/>
    <w:rsid w:val="00FD1933"/>
    <w:rsid w:val="00FD2F9C"/>
    <w:rsid w:val="00FD5228"/>
    <w:rsid w:val="00FD5D31"/>
    <w:rsid w:val="00FD7504"/>
    <w:rsid w:val="00FE0B92"/>
    <w:rsid w:val="00FE0C24"/>
    <w:rsid w:val="00FE2DBD"/>
    <w:rsid w:val="00FE2DF2"/>
    <w:rsid w:val="00FE4A60"/>
    <w:rsid w:val="00FE4DF6"/>
    <w:rsid w:val="00FE5EA4"/>
    <w:rsid w:val="00FE5F30"/>
    <w:rsid w:val="00FE6347"/>
    <w:rsid w:val="00FE655A"/>
    <w:rsid w:val="00FE713E"/>
    <w:rsid w:val="00FF1DEB"/>
    <w:rsid w:val="00FF2711"/>
    <w:rsid w:val="00FF35F5"/>
    <w:rsid w:val="00FF38CC"/>
    <w:rsid w:val="00FF4B64"/>
    <w:rsid w:val="00FF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1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026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72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572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AF"/>
    <w:pPr>
      <w:ind w:left="720"/>
      <w:contextualSpacing/>
    </w:pPr>
  </w:style>
  <w:style w:type="table" w:styleId="TableGrid">
    <w:name w:val="Table Grid"/>
    <w:basedOn w:val="TableNormal"/>
    <w:uiPriority w:val="59"/>
    <w:rsid w:val="00FE2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A026D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26D7"/>
    <w:rPr>
      <w:color w:val="0000FF" w:themeColor="hyperlink"/>
      <w:u w:val="single"/>
    </w:rPr>
  </w:style>
  <w:style w:type="paragraph" w:styleId="HTMLPreformatted">
    <w:name w:val="HTML Preformatted"/>
    <w:basedOn w:val="Normal"/>
    <w:link w:val="HTMLPreformattedChar"/>
    <w:uiPriority w:val="99"/>
    <w:semiHidden/>
    <w:unhideWhenUsed/>
    <w:rsid w:val="00D8205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2059"/>
    <w:rPr>
      <w:rFonts w:ascii="Consolas" w:hAnsi="Consolas"/>
      <w:sz w:val="20"/>
      <w:szCs w:val="20"/>
    </w:rPr>
  </w:style>
  <w:style w:type="character" w:styleId="Emphasis">
    <w:name w:val="Emphasis"/>
    <w:qFormat/>
    <w:rsid w:val="001D7316"/>
    <w:rPr>
      <w:i/>
      <w:iCs/>
    </w:rPr>
  </w:style>
  <w:style w:type="paragraph" w:styleId="BodyText">
    <w:name w:val="Body Text"/>
    <w:basedOn w:val="Normal"/>
    <w:link w:val="BodyTextChar"/>
    <w:semiHidden/>
    <w:rsid w:val="001D7316"/>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semiHidden/>
    <w:rsid w:val="001D7316"/>
    <w:rPr>
      <w:rFonts w:ascii="Times New Roman" w:eastAsia="Lucida Sans Unicode" w:hAnsi="Times New Roman" w:cs="Times New Roman"/>
      <w:sz w:val="24"/>
      <w:szCs w:val="24"/>
    </w:rPr>
  </w:style>
  <w:style w:type="character" w:customStyle="1" w:styleId="apple-converted-space">
    <w:name w:val="apple-converted-space"/>
    <w:basedOn w:val="DefaultParagraphFont"/>
    <w:rsid w:val="001D7316"/>
  </w:style>
  <w:style w:type="character" w:styleId="FollowedHyperlink">
    <w:name w:val="FollowedHyperlink"/>
    <w:basedOn w:val="DefaultParagraphFont"/>
    <w:uiPriority w:val="99"/>
    <w:semiHidden/>
    <w:unhideWhenUsed/>
    <w:rsid w:val="008E1D45"/>
    <w:rPr>
      <w:color w:val="800080" w:themeColor="followedHyperlink"/>
      <w:u w:val="single"/>
    </w:rPr>
  </w:style>
  <w:style w:type="character" w:customStyle="1" w:styleId="Heading1Char">
    <w:name w:val="Heading 1 Char"/>
    <w:basedOn w:val="DefaultParagraphFont"/>
    <w:link w:val="Heading1"/>
    <w:uiPriority w:val="9"/>
    <w:rsid w:val="000541A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572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57296"/>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0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41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026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729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5729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7AF"/>
    <w:pPr>
      <w:ind w:left="720"/>
      <w:contextualSpacing/>
    </w:pPr>
  </w:style>
  <w:style w:type="table" w:styleId="TableGrid">
    <w:name w:val="Table Grid"/>
    <w:basedOn w:val="TableNormal"/>
    <w:uiPriority w:val="59"/>
    <w:rsid w:val="00FE2D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A026D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026D7"/>
    <w:rPr>
      <w:color w:val="0000FF" w:themeColor="hyperlink"/>
      <w:u w:val="single"/>
    </w:rPr>
  </w:style>
  <w:style w:type="paragraph" w:styleId="HTMLPreformatted">
    <w:name w:val="HTML Preformatted"/>
    <w:basedOn w:val="Normal"/>
    <w:link w:val="HTMLPreformattedChar"/>
    <w:uiPriority w:val="99"/>
    <w:semiHidden/>
    <w:unhideWhenUsed/>
    <w:rsid w:val="00D82059"/>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82059"/>
    <w:rPr>
      <w:rFonts w:ascii="Consolas" w:hAnsi="Consolas"/>
      <w:sz w:val="20"/>
      <w:szCs w:val="20"/>
    </w:rPr>
  </w:style>
  <w:style w:type="character" w:styleId="Emphasis">
    <w:name w:val="Emphasis"/>
    <w:qFormat/>
    <w:rsid w:val="001D7316"/>
    <w:rPr>
      <w:i/>
      <w:iCs/>
    </w:rPr>
  </w:style>
  <w:style w:type="paragraph" w:styleId="BodyText">
    <w:name w:val="Body Text"/>
    <w:basedOn w:val="Normal"/>
    <w:link w:val="BodyTextChar"/>
    <w:semiHidden/>
    <w:rsid w:val="001D7316"/>
    <w:pPr>
      <w:widowControl w:val="0"/>
      <w:suppressAutoHyphens/>
      <w:spacing w:after="120" w:line="240" w:lineRule="auto"/>
    </w:pPr>
    <w:rPr>
      <w:rFonts w:ascii="Times New Roman" w:eastAsia="Lucida Sans Unicode" w:hAnsi="Times New Roman" w:cs="Times New Roman"/>
      <w:sz w:val="24"/>
      <w:szCs w:val="24"/>
    </w:rPr>
  </w:style>
  <w:style w:type="character" w:customStyle="1" w:styleId="BodyTextChar">
    <w:name w:val="Body Text Char"/>
    <w:basedOn w:val="DefaultParagraphFont"/>
    <w:link w:val="BodyText"/>
    <w:semiHidden/>
    <w:rsid w:val="001D7316"/>
    <w:rPr>
      <w:rFonts w:ascii="Times New Roman" w:eastAsia="Lucida Sans Unicode" w:hAnsi="Times New Roman" w:cs="Times New Roman"/>
      <w:sz w:val="24"/>
      <w:szCs w:val="24"/>
    </w:rPr>
  </w:style>
  <w:style w:type="character" w:customStyle="1" w:styleId="apple-converted-space">
    <w:name w:val="apple-converted-space"/>
    <w:basedOn w:val="DefaultParagraphFont"/>
    <w:rsid w:val="001D7316"/>
  </w:style>
  <w:style w:type="character" w:styleId="FollowedHyperlink">
    <w:name w:val="FollowedHyperlink"/>
    <w:basedOn w:val="DefaultParagraphFont"/>
    <w:uiPriority w:val="99"/>
    <w:semiHidden/>
    <w:unhideWhenUsed/>
    <w:rsid w:val="008E1D45"/>
    <w:rPr>
      <w:color w:val="800080" w:themeColor="followedHyperlink"/>
      <w:u w:val="single"/>
    </w:rPr>
  </w:style>
  <w:style w:type="character" w:customStyle="1" w:styleId="Heading1Char">
    <w:name w:val="Heading 1 Char"/>
    <w:basedOn w:val="DefaultParagraphFont"/>
    <w:link w:val="Heading1"/>
    <w:uiPriority w:val="9"/>
    <w:rsid w:val="000541A3"/>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55729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57296"/>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104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870">
      <w:bodyDiv w:val="1"/>
      <w:marLeft w:val="0"/>
      <w:marRight w:val="0"/>
      <w:marTop w:val="0"/>
      <w:marBottom w:val="0"/>
      <w:divBdr>
        <w:top w:val="none" w:sz="0" w:space="0" w:color="auto"/>
        <w:left w:val="none" w:sz="0" w:space="0" w:color="auto"/>
        <w:bottom w:val="none" w:sz="0" w:space="0" w:color="auto"/>
        <w:right w:val="none" w:sz="0" w:space="0" w:color="auto"/>
      </w:divBdr>
    </w:div>
    <w:div w:id="18238562">
      <w:bodyDiv w:val="1"/>
      <w:marLeft w:val="0"/>
      <w:marRight w:val="0"/>
      <w:marTop w:val="0"/>
      <w:marBottom w:val="0"/>
      <w:divBdr>
        <w:top w:val="none" w:sz="0" w:space="0" w:color="auto"/>
        <w:left w:val="none" w:sz="0" w:space="0" w:color="auto"/>
        <w:bottom w:val="none" w:sz="0" w:space="0" w:color="auto"/>
        <w:right w:val="none" w:sz="0" w:space="0" w:color="auto"/>
      </w:divBdr>
    </w:div>
    <w:div w:id="102576886">
      <w:bodyDiv w:val="1"/>
      <w:marLeft w:val="0"/>
      <w:marRight w:val="0"/>
      <w:marTop w:val="0"/>
      <w:marBottom w:val="0"/>
      <w:divBdr>
        <w:top w:val="none" w:sz="0" w:space="0" w:color="auto"/>
        <w:left w:val="none" w:sz="0" w:space="0" w:color="auto"/>
        <w:bottom w:val="none" w:sz="0" w:space="0" w:color="auto"/>
        <w:right w:val="none" w:sz="0" w:space="0" w:color="auto"/>
      </w:divBdr>
    </w:div>
    <w:div w:id="119765300">
      <w:bodyDiv w:val="1"/>
      <w:marLeft w:val="0"/>
      <w:marRight w:val="0"/>
      <w:marTop w:val="0"/>
      <w:marBottom w:val="0"/>
      <w:divBdr>
        <w:top w:val="none" w:sz="0" w:space="0" w:color="auto"/>
        <w:left w:val="none" w:sz="0" w:space="0" w:color="auto"/>
        <w:bottom w:val="none" w:sz="0" w:space="0" w:color="auto"/>
        <w:right w:val="none" w:sz="0" w:space="0" w:color="auto"/>
      </w:divBdr>
    </w:div>
    <w:div w:id="206768398">
      <w:bodyDiv w:val="1"/>
      <w:marLeft w:val="0"/>
      <w:marRight w:val="0"/>
      <w:marTop w:val="0"/>
      <w:marBottom w:val="0"/>
      <w:divBdr>
        <w:top w:val="none" w:sz="0" w:space="0" w:color="auto"/>
        <w:left w:val="none" w:sz="0" w:space="0" w:color="auto"/>
        <w:bottom w:val="none" w:sz="0" w:space="0" w:color="auto"/>
        <w:right w:val="none" w:sz="0" w:space="0" w:color="auto"/>
      </w:divBdr>
    </w:div>
    <w:div w:id="216165032">
      <w:bodyDiv w:val="1"/>
      <w:marLeft w:val="0"/>
      <w:marRight w:val="0"/>
      <w:marTop w:val="0"/>
      <w:marBottom w:val="0"/>
      <w:divBdr>
        <w:top w:val="none" w:sz="0" w:space="0" w:color="auto"/>
        <w:left w:val="none" w:sz="0" w:space="0" w:color="auto"/>
        <w:bottom w:val="none" w:sz="0" w:space="0" w:color="auto"/>
        <w:right w:val="none" w:sz="0" w:space="0" w:color="auto"/>
      </w:divBdr>
    </w:div>
    <w:div w:id="419060652">
      <w:bodyDiv w:val="1"/>
      <w:marLeft w:val="0"/>
      <w:marRight w:val="0"/>
      <w:marTop w:val="0"/>
      <w:marBottom w:val="0"/>
      <w:divBdr>
        <w:top w:val="none" w:sz="0" w:space="0" w:color="auto"/>
        <w:left w:val="none" w:sz="0" w:space="0" w:color="auto"/>
        <w:bottom w:val="none" w:sz="0" w:space="0" w:color="auto"/>
        <w:right w:val="none" w:sz="0" w:space="0" w:color="auto"/>
      </w:divBdr>
    </w:div>
    <w:div w:id="531458693">
      <w:bodyDiv w:val="1"/>
      <w:marLeft w:val="0"/>
      <w:marRight w:val="0"/>
      <w:marTop w:val="0"/>
      <w:marBottom w:val="0"/>
      <w:divBdr>
        <w:top w:val="none" w:sz="0" w:space="0" w:color="auto"/>
        <w:left w:val="none" w:sz="0" w:space="0" w:color="auto"/>
        <w:bottom w:val="none" w:sz="0" w:space="0" w:color="auto"/>
        <w:right w:val="none" w:sz="0" w:space="0" w:color="auto"/>
      </w:divBdr>
    </w:div>
    <w:div w:id="544100031">
      <w:bodyDiv w:val="1"/>
      <w:marLeft w:val="0"/>
      <w:marRight w:val="0"/>
      <w:marTop w:val="0"/>
      <w:marBottom w:val="0"/>
      <w:divBdr>
        <w:top w:val="none" w:sz="0" w:space="0" w:color="auto"/>
        <w:left w:val="none" w:sz="0" w:space="0" w:color="auto"/>
        <w:bottom w:val="none" w:sz="0" w:space="0" w:color="auto"/>
        <w:right w:val="none" w:sz="0" w:space="0" w:color="auto"/>
      </w:divBdr>
    </w:div>
    <w:div w:id="551507227">
      <w:bodyDiv w:val="1"/>
      <w:marLeft w:val="0"/>
      <w:marRight w:val="0"/>
      <w:marTop w:val="0"/>
      <w:marBottom w:val="0"/>
      <w:divBdr>
        <w:top w:val="none" w:sz="0" w:space="0" w:color="auto"/>
        <w:left w:val="none" w:sz="0" w:space="0" w:color="auto"/>
        <w:bottom w:val="none" w:sz="0" w:space="0" w:color="auto"/>
        <w:right w:val="none" w:sz="0" w:space="0" w:color="auto"/>
      </w:divBdr>
    </w:div>
    <w:div w:id="590043823">
      <w:bodyDiv w:val="1"/>
      <w:marLeft w:val="0"/>
      <w:marRight w:val="0"/>
      <w:marTop w:val="0"/>
      <w:marBottom w:val="0"/>
      <w:divBdr>
        <w:top w:val="none" w:sz="0" w:space="0" w:color="auto"/>
        <w:left w:val="none" w:sz="0" w:space="0" w:color="auto"/>
        <w:bottom w:val="none" w:sz="0" w:space="0" w:color="auto"/>
        <w:right w:val="none" w:sz="0" w:space="0" w:color="auto"/>
      </w:divBdr>
    </w:div>
    <w:div w:id="614948840">
      <w:bodyDiv w:val="1"/>
      <w:marLeft w:val="0"/>
      <w:marRight w:val="0"/>
      <w:marTop w:val="0"/>
      <w:marBottom w:val="0"/>
      <w:divBdr>
        <w:top w:val="none" w:sz="0" w:space="0" w:color="auto"/>
        <w:left w:val="none" w:sz="0" w:space="0" w:color="auto"/>
        <w:bottom w:val="none" w:sz="0" w:space="0" w:color="auto"/>
        <w:right w:val="none" w:sz="0" w:space="0" w:color="auto"/>
      </w:divBdr>
    </w:div>
    <w:div w:id="709886725">
      <w:bodyDiv w:val="1"/>
      <w:marLeft w:val="0"/>
      <w:marRight w:val="0"/>
      <w:marTop w:val="0"/>
      <w:marBottom w:val="0"/>
      <w:divBdr>
        <w:top w:val="none" w:sz="0" w:space="0" w:color="auto"/>
        <w:left w:val="none" w:sz="0" w:space="0" w:color="auto"/>
        <w:bottom w:val="none" w:sz="0" w:space="0" w:color="auto"/>
        <w:right w:val="none" w:sz="0" w:space="0" w:color="auto"/>
      </w:divBdr>
    </w:div>
    <w:div w:id="709958187">
      <w:bodyDiv w:val="1"/>
      <w:marLeft w:val="0"/>
      <w:marRight w:val="0"/>
      <w:marTop w:val="0"/>
      <w:marBottom w:val="0"/>
      <w:divBdr>
        <w:top w:val="none" w:sz="0" w:space="0" w:color="auto"/>
        <w:left w:val="none" w:sz="0" w:space="0" w:color="auto"/>
        <w:bottom w:val="none" w:sz="0" w:space="0" w:color="auto"/>
        <w:right w:val="none" w:sz="0" w:space="0" w:color="auto"/>
      </w:divBdr>
    </w:div>
    <w:div w:id="761101790">
      <w:bodyDiv w:val="1"/>
      <w:marLeft w:val="0"/>
      <w:marRight w:val="0"/>
      <w:marTop w:val="0"/>
      <w:marBottom w:val="0"/>
      <w:divBdr>
        <w:top w:val="none" w:sz="0" w:space="0" w:color="auto"/>
        <w:left w:val="none" w:sz="0" w:space="0" w:color="auto"/>
        <w:bottom w:val="none" w:sz="0" w:space="0" w:color="auto"/>
        <w:right w:val="none" w:sz="0" w:space="0" w:color="auto"/>
      </w:divBdr>
    </w:div>
    <w:div w:id="787817447">
      <w:bodyDiv w:val="1"/>
      <w:marLeft w:val="0"/>
      <w:marRight w:val="0"/>
      <w:marTop w:val="0"/>
      <w:marBottom w:val="0"/>
      <w:divBdr>
        <w:top w:val="none" w:sz="0" w:space="0" w:color="auto"/>
        <w:left w:val="none" w:sz="0" w:space="0" w:color="auto"/>
        <w:bottom w:val="none" w:sz="0" w:space="0" w:color="auto"/>
        <w:right w:val="none" w:sz="0" w:space="0" w:color="auto"/>
      </w:divBdr>
    </w:div>
    <w:div w:id="836579367">
      <w:bodyDiv w:val="1"/>
      <w:marLeft w:val="0"/>
      <w:marRight w:val="0"/>
      <w:marTop w:val="0"/>
      <w:marBottom w:val="0"/>
      <w:divBdr>
        <w:top w:val="none" w:sz="0" w:space="0" w:color="auto"/>
        <w:left w:val="none" w:sz="0" w:space="0" w:color="auto"/>
        <w:bottom w:val="none" w:sz="0" w:space="0" w:color="auto"/>
        <w:right w:val="none" w:sz="0" w:space="0" w:color="auto"/>
      </w:divBdr>
    </w:div>
    <w:div w:id="984748001">
      <w:bodyDiv w:val="1"/>
      <w:marLeft w:val="0"/>
      <w:marRight w:val="0"/>
      <w:marTop w:val="0"/>
      <w:marBottom w:val="0"/>
      <w:divBdr>
        <w:top w:val="none" w:sz="0" w:space="0" w:color="auto"/>
        <w:left w:val="none" w:sz="0" w:space="0" w:color="auto"/>
        <w:bottom w:val="none" w:sz="0" w:space="0" w:color="auto"/>
        <w:right w:val="none" w:sz="0" w:space="0" w:color="auto"/>
      </w:divBdr>
    </w:div>
    <w:div w:id="990599109">
      <w:bodyDiv w:val="1"/>
      <w:marLeft w:val="0"/>
      <w:marRight w:val="0"/>
      <w:marTop w:val="0"/>
      <w:marBottom w:val="0"/>
      <w:divBdr>
        <w:top w:val="none" w:sz="0" w:space="0" w:color="auto"/>
        <w:left w:val="none" w:sz="0" w:space="0" w:color="auto"/>
        <w:bottom w:val="none" w:sz="0" w:space="0" w:color="auto"/>
        <w:right w:val="none" w:sz="0" w:space="0" w:color="auto"/>
      </w:divBdr>
    </w:div>
    <w:div w:id="1007681593">
      <w:bodyDiv w:val="1"/>
      <w:marLeft w:val="0"/>
      <w:marRight w:val="0"/>
      <w:marTop w:val="0"/>
      <w:marBottom w:val="0"/>
      <w:divBdr>
        <w:top w:val="none" w:sz="0" w:space="0" w:color="auto"/>
        <w:left w:val="none" w:sz="0" w:space="0" w:color="auto"/>
        <w:bottom w:val="none" w:sz="0" w:space="0" w:color="auto"/>
        <w:right w:val="none" w:sz="0" w:space="0" w:color="auto"/>
      </w:divBdr>
      <w:divsChild>
        <w:div w:id="1696494752">
          <w:marLeft w:val="0"/>
          <w:marRight w:val="0"/>
          <w:marTop w:val="0"/>
          <w:marBottom w:val="0"/>
          <w:divBdr>
            <w:top w:val="none" w:sz="0" w:space="0" w:color="auto"/>
            <w:left w:val="none" w:sz="0" w:space="0" w:color="auto"/>
            <w:bottom w:val="none" w:sz="0" w:space="0" w:color="auto"/>
            <w:right w:val="none" w:sz="0" w:space="0" w:color="auto"/>
          </w:divBdr>
        </w:div>
      </w:divsChild>
    </w:div>
    <w:div w:id="1011032493">
      <w:bodyDiv w:val="1"/>
      <w:marLeft w:val="0"/>
      <w:marRight w:val="0"/>
      <w:marTop w:val="0"/>
      <w:marBottom w:val="0"/>
      <w:divBdr>
        <w:top w:val="none" w:sz="0" w:space="0" w:color="auto"/>
        <w:left w:val="none" w:sz="0" w:space="0" w:color="auto"/>
        <w:bottom w:val="none" w:sz="0" w:space="0" w:color="auto"/>
        <w:right w:val="none" w:sz="0" w:space="0" w:color="auto"/>
      </w:divBdr>
    </w:div>
    <w:div w:id="1037001540">
      <w:bodyDiv w:val="1"/>
      <w:marLeft w:val="0"/>
      <w:marRight w:val="0"/>
      <w:marTop w:val="0"/>
      <w:marBottom w:val="0"/>
      <w:divBdr>
        <w:top w:val="none" w:sz="0" w:space="0" w:color="auto"/>
        <w:left w:val="none" w:sz="0" w:space="0" w:color="auto"/>
        <w:bottom w:val="none" w:sz="0" w:space="0" w:color="auto"/>
        <w:right w:val="none" w:sz="0" w:space="0" w:color="auto"/>
      </w:divBdr>
    </w:div>
    <w:div w:id="1060593229">
      <w:bodyDiv w:val="1"/>
      <w:marLeft w:val="0"/>
      <w:marRight w:val="0"/>
      <w:marTop w:val="0"/>
      <w:marBottom w:val="0"/>
      <w:divBdr>
        <w:top w:val="none" w:sz="0" w:space="0" w:color="auto"/>
        <w:left w:val="none" w:sz="0" w:space="0" w:color="auto"/>
        <w:bottom w:val="none" w:sz="0" w:space="0" w:color="auto"/>
        <w:right w:val="none" w:sz="0" w:space="0" w:color="auto"/>
      </w:divBdr>
    </w:div>
    <w:div w:id="1120761229">
      <w:bodyDiv w:val="1"/>
      <w:marLeft w:val="0"/>
      <w:marRight w:val="0"/>
      <w:marTop w:val="0"/>
      <w:marBottom w:val="0"/>
      <w:divBdr>
        <w:top w:val="none" w:sz="0" w:space="0" w:color="auto"/>
        <w:left w:val="none" w:sz="0" w:space="0" w:color="auto"/>
        <w:bottom w:val="none" w:sz="0" w:space="0" w:color="auto"/>
        <w:right w:val="none" w:sz="0" w:space="0" w:color="auto"/>
      </w:divBdr>
    </w:div>
    <w:div w:id="1168711560">
      <w:bodyDiv w:val="1"/>
      <w:marLeft w:val="0"/>
      <w:marRight w:val="0"/>
      <w:marTop w:val="0"/>
      <w:marBottom w:val="0"/>
      <w:divBdr>
        <w:top w:val="none" w:sz="0" w:space="0" w:color="auto"/>
        <w:left w:val="none" w:sz="0" w:space="0" w:color="auto"/>
        <w:bottom w:val="none" w:sz="0" w:space="0" w:color="auto"/>
        <w:right w:val="none" w:sz="0" w:space="0" w:color="auto"/>
      </w:divBdr>
    </w:div>
    <w:div w:id="1174995394">
      <w:bodyDiv w:val="1"/>
      <w:marLeft w:val="0"/>
      <w:marRight w:val="0"/>
      <w:marTop w:val="0"/>
      <w:marBottom w:val="0"/>
      <w:divBdr>
        <w:top w:val="none" w:sz="0" w:space="0" w:color="auto"/>
        <w:left w:val="none" w:sz="0" w:space="0" w:color="auto"/>
        <w:bottom w:val="none" w:sz="0" w:space="0" w:color="auto"/>
        <w:right w:val="none" w:sz="0" w:space="0" w:color="auto"/>
      </w:divBdr>
    </w:div>
    <w:div w:id="1198157409">
      <w:bodyDiv w:val="1"/>
      <w:marLeft w:val="0"/>
      <w:marRight w:val="0"/>
      <w:marTop w:val="0"/>
      <w:marBottom w:val="0"/>
      <w:divBdr>
        <w:top w:val="none" w:sz="0" w:space="0" w:color="auto"/>
        <w:left w:val="none" w:sz="0" w:space="0" w:color="auto"/>
        <w:bottom w:val="none" w:sz="0" w:space="0" w:color="auto"/>
        <w:right w:val="none" w:sz="0" w:space="0" w:color="auto"/>
      </w:divBdr>
    </w:div>
    <w:div w:id="1343360329">
      <w:bodyDiv w:val="1"/>
      <w:marLeft w:val="0"/>
      <w:marRight w:val="0"/>
      <w:marTop w:val="0"/>
      <w:marBottom w:val="0"/>
      <w:divBdr>
        <w:top w:val="none" w:sz="0" w:space="0" w:color="auto"/>
        <w:left w:val="none" w:sz="0" w:space="0" w:color="auto"/>
        <w:bottom w:val="none" w:sz="0" w:space="0" w:color="auto"/>
        <w:right w:val="none" w:sz="0" w:space="0" w:color="auto"/>
      </w:divBdr>
    </w:div>
    <w:div w:id="1391616572">
      <w:bodyDiv w:val="1"/>
      <w:marLeft w:val="0"/>
      <w:marRight w:val="0"/>
      <w:marTop w:val="0"/>
      <w:marBottom w:val="0"/>
      <w:divBdr>
        <w:top w:val="none" w:sz="0" w:space="0" w:color="auto"/>
        <w:left w:val="none" w:sz="0" w:space="0" w:color="auto"/>
        <w:bottom w:val="none" w:sz="0" w:space="0" w:color="auto"/>
        <w:right w:val="none" w:sz="0" w:space="0" w:color="auto"/>
      </w:divBdr>
    </w:div>
    <w:div w:id="1584755961">
      <w:bodyDiv w:val="1"/>
      <w:marLeft w:val="0"/>
      <w:marRight w:val="0"/>
      <w:marTop w:val="0"/>
      <w:marBottom w:val="0"/>
      <w:divBdr>
        <w:top w:val="none" w:sz="0" w:space="0" w:color="auto"/>
        <w:left w:val="none" w:sz="0" w:space="0" w:color="auto"/>
        <w:bottom w:val="none" w:sz="0" w:space="0" w:color="auto"/>
        <w:right w:val="none" w:sz="0" w:space="0" w:color="auto"/>
      </w:divBdr>
    </w:div>
    <w:div w:id="1635867763">
      <w:bodyDiv w:val="1"/>
      <w:marLeft w:val="0"/>
      <w:marRight w:val="0"/>
      <w:marTop w:val="0"/>
      <w:marBottom w:val="0"/>
      <w:divBdr>
        <w:top w:val="none" w:sz="0" w:space="0" w:color="auto"/>
        <w:left w:val="none" w:sz="0" w:space="0" w:color="auto"/>
        <w:bottom w:val="none" w:sz="0" w:space="0" w:color="auto"/>
        <w:right w:val="none" w:sz="0" w:space="0" w:color="auto"/>
      </w:divBdr>
    </w:div>
    <w:div w:id="1679574780">
      <w:bodyDiv w:val="1"/>
      <w:marLeft w:val="0"/>
      <w:marRight w:val="0"/>
      <w:marTop w:val="0"/>
      <w:marBottom w:val="0"/>
      <w:divBdr>
        <w:top w:val="none" w:sz="0" w:space="0" w:color="auto"/>
        <w:left w:val="none" w:sz="0" w:space="0" w:color="auto"/>
        <w:bottom w:val="none" w:sz="0" w:space="0" w:color="auto"/>
        <w:right w:val="none" w:sz="0" w:space="0" w:color="auto"/>
      </w:divBdr>
    </w:div>
    <w:div w:id="1784305904">
      <w:bodyDiv w:val="1"/>
      <w:marLeft w:val="0"/>
      <w:marRight w:val="0"/>
      <w:marTop w:val="0"/>
      <w:marBottom w:val="0"/>
      <w:divBdr>
        <w:top w:val="none" w:sz="0" w:space="0" w:color="auto"/>
        <w:left w:val="none" w:sz="0" w:space="0" w:color="auto"/>
        <w:bottom w:val="none" w:sz="0" w:space="0" w:color="auto"/>
        <w:right w:val="none" w:sz="0" w:space="0" w:color="auto"/>
      </w:divBdr>
    </w:div>
    <w:div w:id="1815945988">
      <w:bodyDiv w:val="1"/>
      <w:marLeft w:val="0"/>
      <w:marRight w:val="0"/>
      <w:marTop w:val="0"/>
      <w:marBottom w:val="0"/>
      <w:divBdr>
        <w:top w:val="none" w:sz="0" w:space="0" w:color="auto"/>
        <w:left w:val="none" w:sz="0" w:space="0" w:color="auto"/>
        <w:bottom w:val="none" w:sz="0" w:space="0" w:color="auto"/>
        <w:right w:val="none" w:sz="0" w:space="0" w:color="auto"/>
      </w:divBdr>
    </w:div>
    <w:div w:id="1855722917">
      <w:bodyDiv w:val="1"/>
      <w:marLeft w:val="0"/>
      <w:marRight w:val="0"/>
      <w:marTop w:val="0"/>
      <w:marBottom w:val="0"/>
      <w:divBdr>
        <w:top w:val="none" w:sz="0" w:space="0" w:color="auto"/>
        <w:left w:val="none" w:sz="0" w:space="0" w:color="auto"/>
        <w:bottom w:val="none" w:sz="0" w:space="0" w:color="auto"/>
        <w:right w:val="none" w:sz="0" w:space="0" w:color="auto"/>
      </w:divBdr>
    </w:div>
    <w:div w:id="20953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f.org/external/pubs/ft/fandd/2003/06/pdf/sachs.pdf" TargetMode="External"/><Relationship Id="rId13" Type="http://schemas.openxmlformats.org/officeDocument/2006/relationships/hyperlink" Target="http://www.philanthropyaction.com/nc/excerpt_from_interview_with_david_mckenzie_part_ii" TargetMode="External"/><Relationship Id="rId3" Type="http://schemas.microsoft.com/office/2007/relationships/stylesWithEffects" Target="stylesWithEffects.xml"/><Relationship Id="rId7" Type="http://schemas.openxmlformats.org/officeDocument/2006/relationships/hyperlink" Target="http://www.imf.org/external/pubs/ft/fandd/2003/06/pdf/Acemoglu.pdf" TargetMode="External"/><Relationship Id="rId12" Type="http://schemas.openxmlformats.org/officeDocument/2006/relationships/hyperlink" Target="http://www.philanthropyaction.com/nc/excerpt_from_interview_with_david_mckenzie_part_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heath@uw.edu" TargetMode="External"/><Relationship Id="rId11" Type="http://schemas.openxmlformats.org/officeDocument/2006/relationships/hyperlink" Target="http://www.economist.com/node/501716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d.com/talks/ngozi_okonjo_iweala_on_doing_business_in_africa.html" TargetMode="External"/><Relationship Id="rId4" Type="http://schemas.openxmlformats.org/officeDocument/2006/relationships/settings" Target="settings.xml"/><Relationship Id="rId9" Type="http://schemas.openxmlformats.org/officeDocument/2006/relationships/hyperlink" Target="http://www.ted.com/talks/paul_collier_shares_4_ways_to_help_the_bottom_bill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1303</Words>
  <Characters>6377</Characters>
  <Application>Microsoft Office Word</Application>
  <DocSecurity>0</DocSecurity>
  <Lines>85</Lines>
  <Paragraphs>26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Heath</dc:creator>
  <cp:lastModifiedBy>Rachel Heath</cp:lastModifiedBy>
  <cp:revision>24</cp:revision>
  <cp:lastPrinted>2013-04-01T22:57:00Z</cp:lastPrinted>
  <dcterms:created xsi:type="dcterms:W3CDTF">2013-04-01T18:23:00Z</dcterms:created>
  <dcterms:modified xsi:type="dcterms:W3CDTF">2013-04-02T02:18:00Z</dcterms:modified>
</cp:coreProperties>
</file>