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AC272" w14:textId="77777777" w:rsidR="00336986" w:rsidRPr="00F83157" w:rsidRDefault="00336986" w:rsidP="00F83157">
      <w:pPr>
        <w:ind w:left="1080" w:right="1080"/>
        <w:jc w:val="center"/>
        <w:rPr>
          <w:rFonts w:ascii="Times New Roman" w:hAnsi="Times New Roman" w:cs="Times New Roman"/>
          <w:b/>
          <w:sz w:val="28"/>
          <w:szCs w:val="28"/>
        </w:rPr>
      </w:pPr>
      <w:r w:rsidRPr="00F83157">
        <w:rPr>
          <w:rFonts w:ascii="Times New Roman" w:hAnsi="Times New Roman" w:cs="Times New Roman"/>
          <w:b/>
          <w:sz w:val="28"/>
          <w:szCs w:val="28"/>
        </w:rPr>
        <w:t>DID YOU REALLY PROVE THAT ?</w:t>
      </w:r>
    </w:p>
    <w:p w14:paraId="1C329131" w14:textId="77777777" w:rsidR="00336986" w:rsidRPr="00F83157" w:rsidRDefault="00336986" w:rsidP="00F83157">
      <w:pPr>
        <w:ind w:left="1080" w:right="1080"/>
        <w:jc w:val="center"/>
        <w:rPr>
          <w:rFonts w:ascii="Times New Roman" w:hAnsi="Times New Roman" w:cs="Times New Roman"/>
          <w:sz w:val="28"/>
          <w:szCs w:val="28"/>
        </w:rPr>
      </w:pPr>
      <w:bookmarkStart w:id="0" w:name="_GoBack"/>
    </w:p>
    <w:bookmarkEnd w:id="0"/>
    <w:p w14:paraId="6E367974" w14:textId="602AF997" w:rsidR="00F83157" w:rsidRPr="00F83157" w:rsidRDefault="00F83157" w:rsidP="00F83157">
      <w:pPr>
        <w:widowControl w:val="0"/>
        <w:autoSpaceDE w:val="0"/>
        <w:autoSpaceDN w:val="0"/>
        <w:adjustRightInd w:val="0"/>
        <w:ind w:left="1080" w:right="1080"/>
        <w:jc w:val="center"/>
        <w:rPr>
          <w:rFonts w:ascii="Times New Roman" w:hAnsi="Times New Roman" w:cs="Times New Roman"/>
          <w:sz w:val="28"/>
          <w:szCs w:val="28"/>
        </w:rPr>
      </w:pPr>
      <w:r w:rsidRPr="00F83157">
        <w:rPr>
          <w:rFonts w:ascii="Times New Roman" w:hAnsi="Times New Roman" w:cs="Times New Roman"/>
          <w:sz w:val="28"/>
          <w:szCs w:val="28"/>
        </w:rPr>
        <w:t>Branko Grünbaum</w:t>
      </w:r>
    </w:p>
    <w:p w14:paraId="7B17EBEA" w14:textId="6BB60DE3" w:rsidR="00F83157" w:rsidRPr="00F83157" w:rsidRDefault="00F83157" w:rsidP="00F83157">
      <w:pPr>
        <w:widowControl w:val="0"/>
        <w:autoSpaceDE w:val="0"/>
        <w:autoSpaceDN w:val="0"/>
        <w:adjustRightInd w:val="0"/>
        <w:ind w:left="1080" w:right="1080"/>
        <w:jc w:val="center"/>
        <w:rPr>
          <w:rFonts w:ascii="Times New Roman" w:hAnsi="Times New Roman" w:cs="Times New Roman"/>
        </w:rPr>
      </w:pPr>
      <w:r w:rsidRPr="00F83157">
        <w:rPr>
          <w:rFonts w:ascii="Times New Roman" w:hAnsi="Times New Roman" w:cs="Times New Roman"/>
        </w:rPr>
        <w:t>Department of Mathematics, Box 354350</w:t>
      </w:r>
    </w:p>
    <w:p w14:paraId="3FFEA8E2" w14:textId="77777777" w:rsidR="00F83157" w:rsidRPr="00F83157" w:rsidRDefault="00F83157" w:rsidP="00F83157">
      <w:pPr>
        <w:widowControl w:val="0"/>
        <w:autoSpaceDE w:val="0"/>
        <w:autoSpaceDN w:val="0"/>
        <w:adjustRightInd w:val="0"/>
        <w:ind w:left="1080" w:right="1080"/>
        <w:jc w:val="center"/>
        <w:rPr>
          <w:rFonts w:ascii="Times New Roman" w:hAnsi="Times New Roman" w:cs="Times New Roman"/>
        </w:rPr>
      </w:pPr>
      <w:r w:rsidRPr="00F83157">
        <w:rPr>
          <w:rFonts w:ascii="Times New Roman" w:hAnsi="Times New Roman" w:cs="Times New Roman"/>
        </w:rPr>
        <w:t>University of Washington Seattle, WA 98195-4350</w:t>
      </w:r>
    </w:p>
    <w:p w14:paraId="5B372941" w14:textId="27A1C244" w:rsidR="00F83157" w:rsidRPr="00F83157" w:rsidRDefault="00F83157" w:rsidP="00F83157">
      <w:pPr>
        <w:widowControl w:val="0"/>
        <w:autoSpaceDE w:val="0"/>
        <w:autoSpaceDN w:val="0"/>
        <w:adjustRightInd w:val="0"/>
        <w:ind w:left="1080" w:right="1080"/>
        <w:jc w:val="center"/>
        <w:rPr>
          <w:rFonts w:ascii="Times New Roman" w:hAnsi="Times New Roman" w:cs="Times New Roman"/>
        </w:rPr>
      </w:pPr>
      <w:r w:rsidRPr="00F83157">
        <w:rPr>
          <w:rFonts w:ascii="Times New Roman" w:hAnsi="Times New Roman" w:cs="Times New Roman"/>
        </w:rPr>
        <w:t> e-mail: grunbaum@math.washington.edu</w:t>
      </w:r>
    </w:p>
    <w:p w14:paraId="5AF8CF5A" w14:textId="77777777" w:rsidR="00336986" w:rsidRPr="00F83157" w:rsidRDefault="00336986" w:rsidP="00F83157">
      <w:pPr>
        <w:ind w:left="1080" w:right="1080"/>
        <w:jc w:val="both"/>
        <w:rPr>
          <w:rFonts w:ascii="Times New Roman" w:hAnsi="Times New Roman" w:cs="Times New Roman"/>
        </w:rPr>
      </w:pPr>
    </w:p>
    <w:p w14:paraId="1637A5A3" w14:textId="4A15384B" w:rsidR="00396162" w:rsidRPr="00F83157" w:rsidRDefault="00396162" w:rsidP="00720D36">
      <w:pPr>
        <w:ind w:left="1080" w:right="1080"/>
        <w:jc w:val="both"/>
        <w:rPr>
          <w:rFonts w:ascii="Times New Roman" w:hAnsi="Times New Roman" w:cs="Times New Roman"/>
        </w:rPr>
      </w:pPr>
      <w:r w:rsidRPr="00F83157">
        <w:rPr>
          <w:rFonts w:ascii="Times New Roman" w:hAnsi="Times New Roman" w:cs="Times New Roman"/>
        </w:rPr>
        <w:tab/>
        <w:t>In his many publications, Paul Erdös made uncountably many conjectures; some were subseq</w:t>
      </w:r>
      <w:r w:rsidR="00F83157">
        <w:rPr>
          <w:rFonts w:ascii="Times New Roman" w:hAnsi="Times New Roman" w:cs="Times New Roman"/>
        </w:rPr>
        <w:t>uently proved, others disproved;</w:t>
      </w:r>
      <w:r w:rsidRPr="00F83157">
        <w:rPr>
          <w:rFonts w:ascii="Times New Roman" w:hAnsi="Times New Roman" w:cs="Times New Roman"/>
        </w:rPr>
        <w:t xml:space="preserve"> quite </w:t>
      </w:r>
      <w:r w:rsidR="000C03AC" w:rsidRPr="00F83157">
        <w:rPr>
          <w:rFonts w:ascii="Times New Roman" w:hAnsi="Times New Roman" w:cs="Times New Roman"/>
        </w:rPr>
        <w:t>a few are still open.  T</w:t>
      </w:r>
      <w:r w:rsidRPr="00F83157">
        <w:rPr>
          <w:rFonts w:ascii="Times New Roman" w:hAnsi="Times New Roman" w:cs="Times New Roman"/>
        </w:rPr>
        <w:t xml:space="preserve">o the best of my knowledge, Erdös never published results that were later shown to be invalid. </w:t>
      </w:r>
      <w:r w:rsidR="000C03AC" w:rsidRPr="00F83157">
        <w:rPr>
          <w:rFonts w:ascii="Times New Roman" w:hAnsi="Times New Roman" w:cs="Times New Roman"/>
        </w:rPr>
        <w:t>Ho</w:t>
      </w:r>
      <w:r w:rsidR="000C03AC" w:rsidRPr="00F83157">
        <w:rPr>
          <w:rFonts w:ascii="Times New Roman" w:hAnsi="Times New Roman" w:cs="Times New Roman"/>
        </w:rPr>
        <w:t>w</w:t>
      </w:r>
      <w:r w:rsidR="000C03AC" w:rsidRPr="00F83157">
        <w:rPr>
          <w:rFonts w:ascii="Times New Roman" w:hAnsi="Times New Roman" w:cs="Times New Roman"/>
        </w:rPr>
        <w:t>ever,</w:t>
      </w:r>
      <w:r w:rsidRPr="00F83157">
        <w:rPr>
          <w:rFonts w:ascii="Times New Roman" w:hAnsi="Times New Roman" w:cs="Times New Roman"/>
        </w:rPr>
        <w:t xml:space="preserve"> I was present in an hour-long lecture in which he was “pro</w:t>
      </w:r>
      <w:r w:rsidRPr="00F83157">
        <w:rPr>
          <w:rFonts w:ascii="Times New Roman" w:hAnsi="Times New Roman" w:cs="Times New Roman"/>
        </w:rPr>
        <w:t>v</w:t>
      </w:r>
      <w:r w:rsidRPr="00F83157">
        <w:rPr>
          <w:rFonts w:ascii="Times New Roman" w:hAnsi="Times New Roman" w:cs="Times New Roman"/>
        </w:rPr>
        <w:t xml:space="preserve">ing” a theorem that shortly afterwards was shown to be false (see [G1] for details). This note discusses errors of a </w:t>
      </w:r>
      <w:r w:rsidR="00F83157">
        <w:rPr>
          <w:rFonts w:ascii="Times New Roman" w:hAnsi="Times New Roman" w:cs="Times New Roman"/>
        </w:rPr>
        <w:t>particular</w:t>
      </w:r>
      <w:r w:rsidRPr="00F83157">
        <w:rPr>
          <w:rFonts w:ascii="Times New Roman" w:hAnsi="Times New Roman" w:cs="Times New Roman"/>
        </w:rPr>
        <w:t xml:space="preserve"> kind t</w:t>
      </w:r>
      <w:r w:rsidR="00031736" w:rsidRPr="00F83157">
        <w:rPr>
          <w:rFonts w:ascii="Times New Roman" w:hAnsi="Times New Roman" w:cs="Times New Roman"/>
        </w:rPr>
        <w:t>hat were made by mathematicians, some of them quite famous.</w:t>
      </w:r>
      <w:r w:rsidR="00E14362" w:rsidRPr="00F83157">
        <w:rPr>
          <w:rFonts w:ascii="Times New Roman" w:hAnsi="Times New Roman" w:cs="Times New Roman"/>
        </w:rPr>
        <w:t xml:space="preserve"> In most of the cases listed below the error was not noticed for a long time.</w:t>
      </w:r>
    </w:p>
    <w:p w14:paraId="1C8EE4DD" w14:textId="77777777" w:rsidR="000C03AC" w:rsidRPr="00F83157" w:rsidRDefault="000C03AC" w:rsidP="00F83157">
      <w:pPr>
        <w:spacing w:line="120" w:lineRule="auto"/>
        <w:ind w:left="1080" w:right="1080"/>
        <w:jc w:val="both"/>
        <w:rPr>
          <w:rFonts w:ascii="Times New Roman" w:hAnsi="Times New Roman" w:cs="Times New Roman"/>
        </w:rPr>
      </w:pPr>
    </w:p>
    <w:p w14:paraId="30EEBA71" w14:textId="2B1D663F" w:rsidR="000C03AC" w:rsidRPr="00F83157" w:rsidRDefault="000C03AC" w:rsidP="00720D36">
      <w:pPr>
        <w:ind w:left="1080" w:right="1080"/>
        <w:jc w:val="both"/>
        <w:rPr>
          <w:rFonts w:ascii="Times New Roman" w:hAnsi="Times New Roman" w:cs="Times New Roman"/>
        </w:rPr>
      </w:pPr>
      <w:r w:rsidRPr="00F83157">
        <w:rPr>
          <w:rFonts w:ascii="Times New Roman" w:hAnsi="Times New Roman" w:cs="Times New Roman"/>
        </w:rPr>
        <w:tab/>
        <w:t>The type of errors I have in mind is the following. When trying to enum</w:t>
      </w:r>
      <w:r w:rsidR="001B7E43" w:rsidRPr="00F83157">
        <w:rPr>
          <w:rFonts w:ascii="Times New Roman" w:hAnsi="Times New Roman" w:cs="Times New Roman"/>
        </w:rPr>
        <w:t>erate objects of a certain kind</w:t>
      </w:r>
      <w:r w:rsidRPr="00F83157">
        <w:rPr>
          <w:rFonts w:ascii="Times New Roman" w:hAnsi="Times New Roman" w:cs="Times New Roman"/>
        </w:rPr>
        <w:t xml:space="preserve"> it is often advantageous to replace the objects in question by another (usually more general) type of objects, the enumeration of which is easier.</w:t>
      </w:r>
      <w:r w:rsidRPr="00F83157">
        <w:rPr>
          <w:rFonts w:ascii="Times New Roman" w:hAnsi="Times New Roman" w:cs="Times New Roman"/>
        </w:rPr>
        <w:tab/>
        <w:t xml:space="preserve"> From this enumeration one is then supposed to go back to the original quest. Obviously, there is nothing wrong with this </w:t>
      </w:r>
      <w:r w:rsidRPr="00F83157">
        <w:rPr>
          <w:rFonts w:ascii="Times New Roman" w:hAnsi="Times New Roman" w:cs="Times New Roman"/>
          <w:i/>
        </w:rPr>
        <w:t>provided</w:t>
      </w:r>
      <w:r w:rsidRPr="00F83157">
        <w:rPr>
          <w:rFonts w:ascii="Times New Roman" w:hAnsi="Times New Roman" w:cs="Times New Roman"/>
        </w:rPr>
        <w:t xml:space="preserve"> it is carried our correctly. However, errors arise if in this last step either some possibilities are missed</w:t>
      </w:r>
      <w:r w:rsidR="00E14362" w:rsidRPr="00F83157">
        <w:rPr>
          <w:rFonts w:ascii="Times New Roman" w:hAnsi="Times New Roman" w:cs="Times New Roman"/>
        </w:rPr>
        <w:t xml:space="preserve"> on the unstated assumption that to each of the derived objects corresponds precisely one of the original o</w:t>
      </w:r>
      <w:r w:rsidR="00E14362" w:rsidRPr="00F83157">
        <w:rPr>
          <w:rFonts w:ascii="Times New Roman" w:hAnsi="Times New Roman" w:cs="Times New Roman"/>
        </w:rPr>
        <w:t>b</w:t>
      </w:r>
      <w:r w:rsidR="00E14362" w:rsidRPr="00F83157">
        <w:rPr>
          <w:rFonts w:ascii="Times New Roman" w:hAnsi="Times New Roman" w:cs="Times New Roman"/>
        </w:rPr>
        <w:t>ject</w:t>
      </w:r>
      <w:r w:rsidRPr="00F83157">
        <w:rPr>
          <w:rFonts w:ascii="Times New Roman" w:hAnsi="Times New Roman" w:cs="Times New Roman"/>
        </w:rPr>
        <w:t xml:space="preserve">, or all the possibilities of the general enumeration are assumed </w:t>
      </w:r>
      <w:r w:rsidR="00F83157">
        <w:rPr>
          <w:rFonts w:ascii="Times New Roman" w:hAnsi="Times New Roman" w:cs="Times New Roman"/>
        </w:rPr>
        <w:t xml:space="preserve">without justification </w:t>
      </w:r>
      <w:r w:rsidRPr="00F83157">
        <w:rPr>
          <w:rFonts w:ascii="Times New Roman" w:hAnsi="Times New Roman" w:cs="Times New Roman"/>
        </w:rPr>
        <w:t xml:space="preserve">to fit the more special original situation. The next few </w:t>
      </w:r>
      <w:r w:rsidR="00C00596" w:rsidRPr="00F83157">
        <w:rPr>
          <w:rFonts w:ascii="Times New Roman" w:hAnsi="Times New Roman" w:cs="Times New Roman"/>
        </w:rPr>
        <w:t>paragraphs</w:t>
      </w:r>
      <w:r w:rsidRPr="00F83157">
        <w:rPr>
          <w:rFonts w:ascii="Times New Roman" w:hAnsi="Times New Roman" w:cs="Times New Roman"/>
        </w:rPr>
        <w:t xml:space="preserve"> will present examples illustrating these errors.</w:t>
      </w:r>
    </w:p>
    <w:p w14:paraId="4ED22F2B" w14:textId="77777777" w:rsidR="00F83157" w:rsidRPr="00F83157" w:rsidRDefault="00F83157" w:rsidP="00F83157">
      <w:pPr>
        <w:spacing w:line="120" w:lineRule="auto"/>
        <w:ind w:left="1080" w:right="1080"/>
        <w:jc w:val="both"/>
        <w:rPr>
          <w:rFonts w:ascii="Times New Roman" w:hAnsi="Times New Roman" w:cs="Times New Roman"/>
        </w:rPr>
      </w:pPr>
    </w:p>
    <w:p w14:paraId="3837048E" w14:textId="64AD5C30" w:rsidR="000C03AC" w:rsidRPr="00F83157" w:rsidRDefault="00F83157" w:rsidP="00F83157">
      <w:pPr>
        <w:ind w:left="1080" w:right="1080"/>
        <w:jc w:val="both"/>
        <w:rPr>
          <w:rFonts w:ascii="Times New Roman" w:hAnsi="Times New Roman" w:cs="Times New Roman"/>
        </w:rPr>
      </w:pPr>
      <w:r w:rsidRPr="00F83157">
        <w:rPr>
          <w:rFonts w:ascii="Times New Roman" w:hAnsi="Times New Roman" w:cs="Times New Roman"/>
        </w:rPr>
        <w:t xml:space="preserve"> </w:t>
      </w:r>
      <w:r w:rsidR="00720D36" w:rsidRPr="00F83157">
        <w:rPr>
          <w:rFonts w:ascii="Times New Roman" w:hAnsi="Times New Roman" w:cs="Times New Roman"/>
        </w:rPr>
        <w:t>(1)</w:t>
      </w:r>
      <w:r w:rsidR="000C03AC" w:rsidRPr="00F83157">
        <w:rPr>
          <w:rFonts w:ascii="Times New Roman" w:hAnsi="Times New Roman" w:cs="Times New Roman"/>
        </w:rPr>
        <w:tab/>
        <w:t xml:space="preserve">Several old instances concern the enumeration of </w:t>
      </w:r>
      <w:r w:rsidR="001066E0" w:rsidRPr="00F83157">
        <w:rPr>
          <w:rFonts w:ascii="Times New Roman" w:hAnsi="Times New Roman" w:cs="Times New Roman"/>
        </w:rPr>
        <w:t>(n</w:t>
      </w:r>
      <w:r w:rsidR="001066E0" w:rsidRPr="00F83157">
        <w:rPr>
          <w:rFonts w:ascii="Times New Roman" w:hAnsi="Times New Roman" w:cs="Times New Roman"/>
          <w:vertAlign w:val="subscript"/>
        </w:rPr>
        <w:t>3</w:t>
      </w:r>
      <w:r w:rsidR="001066E0" w:rsidRPr="00F83157">
        <w:rPr>
          <w:rFonts w:ascii="Times New Roman" w:hAnsi="Times New Roman" w:cs="Times New Roman"/>
        </w:rPr>
        <w:t>)</w:t>
      </w:r>
      <w:r w:rsidR="00112E2D" w:rsidRPr="00F83157">
        <w:rPr>
          <w:rFonts w:ascii="Times New Roman" w:hAnsi="Times New Roman" w:cs="Times New Roman"/>
        </w:rPr>
        <w:t>-configuration</w:t>
      </w:r>
      <w:r w:rsidR="001066E0" w:rsidRPr="00F83157">
        <w:rPr>
          <w:rFonts w:ascii="Times New Roman" w:hAnsi="Times New Roman" w:cs="Times New Roman"/>
        </w:rPr>
        <w:t>s.</w:t>
      </w:r>
      <w:r w:rsidR="00112E2D" w:rsidRPr="00F83157">
        <w:rPr>
          <w:rFonts w:ascii="Times New Roman" w:hAnsi="Times New Roman" w:cs="Times New Roman"/>
        </w:rPr>
        <w:t xml:space="preserve"> </w:t>
      </w:r>
      <w:r w:rsidR="000C03AC" w:rsidRPr="00F83157">
        <w:rPr>
          <w:rFonts w:ascii="Times New Roman" w:hAnsi="Times New Roman" w:cs="Times New Roman"/>
        </w:rPr>
        <w:t>A</w:t>
      </w:r>
      <w:r w:rsidR="00112E2D" w:rsidRPr="00F83157">
        <w:rPr>
          <w:rFonts w:ascii="Times New Roman" w:hAnsi="Times New Roman" w:cs="Times New Roman"/>
        </w:rPr>
        <w:t>n</w:t>
      </w:r>
      <w:r w:rsidR="000C03AC" w:rsidRPr="00F83157">
        <w:rPr>
          <w:rFonts w:ascii="Times New Roman" w:hAnsi="Times New Roman" w:cs="Times New Roman"/>
        </w:rPr>
        <w:t xml:space="preserve"> </w:t>
      </w:r>
      <w:r w:rsidR="00112E2D" w:rsidRPr="00F83157">
        <w:rPr>
          <w:rFonts w:ascii="Times New Roman" w:hAnsi="Times New Roman" w:cs="Times New Roman"/>
        </w:rPr>
        <w:t>(n</w:t>
      </w:r>
      <w:r w:rsidR="000C03AC" w:rsidRPr="00F83157">
        <w:rPr>
          <w:rFonts w:ascii="Times New Roman" w:hAnsi="Times New Roman" w:cs="Times New Roman"/>
          <w:vertAlign w:val="subscript"/>
        </w:rPr>
        <w:t>3</w:t>
      </w:r>
      <w:r w:rsidR="00112E2D" w:rsidRPr="00F83157">
        <w:rPr>
          <w:rFonts w:ascii="Times New Roman" w:hAnsi="Times New Roman" w:cs="Times New Roman"/>
        </w:rPr>
        <w:t>)</w:t>
      </w:r>
      <w:r w:rsidR="000C03AC" w:rsidRPr="00F83157">
        <w:rPr>
          <w:rFonts w:ascii="Times New Roman" w:hAnsi="Times New Roman" w:cs="Times New Roman"/>
        </w:rPr>
        <w:t>-configuration is a collection of  n  distinct straight lines in the plane together with a collection of  n  distinct points, such that each of the points is on precisely three lines and every line is on precisely three points. Well-known examples are the Pappus configuration (with n = 9) and the Desargues config</w:t>
      </w:r>
      <w:r w:rsidR="000C03AC" w:rsidRPr="00F83157">
        <w:rPr>
          <w:rFonts w:ascii="Times New Roman" w:hAnsi="Times New Roman" w:cs="Times New Roman"/>
        </w:rPr>
        <w:t>u</w:t>
      </w:r>
      <w:r w:rsidR="000C03AC" w:rsidRPr="00F83157">
        <w:rPr>
          <w:rFonts w:ascii="Times New Roman" w:hAnsi="Times New Roman" w:cs="Times New Roman"/>
        </w:rPr>
        <w:t>ration (with n = 10).</w:t>
      </w:r>
      <w:r w:rsidR="00A71244">
        <w:rPr>
          <w:rFonts w:ascii="Times New Roman" w:hAnsi="Times New Roman" w:cs="Times New Roman"/>
        </w:rPr>
        <w:t xml:space="preserve"> More on configurations and the errors di</w:t>
      </w:r>
      <w:r w:rsidR="00A71244">
        <w:rPr>
          <w:rFonts w:ascii="Times New Roman" w:hAnsi="Times New Roman" w:cs="Times New Roman"/>
        </w:rPr>
        <w:t>s</w:t>
      </w:r>
      <w:r w:rsidR="00A71244">
        <w:rPr>
          <w:rFonts w:ascii="Times New Roman" w:hAnsi="Times New Roman" w:cs="Times New Roman"/>
        </w:rPr>
        <w:t>cussed here can be found in [G2].</w:t>
      </w:r>
    </w:p>
    <w:p w14:paraId="79660ACE" w14:textId="77777777" w:rsidR="00B06290" w:rsidRPr="00F83157" w:rsidRDefault="00B06290" w:rsidP="00720D36">
      <w:pPr>
        <w:ind w:left="1080" w:right="1080"/>
        <w:jc w:val="both"/>
        <w:rPr>
          <w:rFonts w:ascii="Times New Roman" w:hAnsi="Times New Roman" w:cs="Times New Roman"/>
        </w:rPr>
      </w:pPr>
    </w:p>
    <w:p w14:paraId="6AF25E9A" w14:textId="77777777" w:rsidR="00355260" w:rsidRPr="00F83157" w:rsidRDefault="00355260" w:rsidP="00720D36">
      <w:pPr>
        <w:ind w:left="1080" w:right="1080"/>
        <w:jc w:val="both"/>
        <w:rPr>
          <w:rFonts w:ascii="Times New Roman" w:hAnsi="Times New Roman" w:cs="Times New Roman"/>
        </w:rPr>
      </w:pPr>
    </w:p>
    <w:p w14:paraId="6F242D55" w14:textId="77777777" w:rsidR="00355260" w:rsidRPr="00F83157" w:rsidRDefault="00355260" w:rsidP="00720D36">
      <w:pPr>
        <w:ind w:left="1080" w:right="1080"/>
        <w:jc w:val="both"/>
        <w:rPr>
          <w:rFonts w:ascii="Times New Roman" w:hAnsi="Times New Roman" w:cs="Times New Roman"/>
        </w:rPr>
      </w:pPr>
    </w:p>
    <w:p w14:paraId="59EC0B97" w14:textId="77777777" w:rsidR="00355260" w:rsidRPr="00F83157" w:rsidRDefault="00355260" w:rsidP="00720D36">
      <w:pPr>
        <w:ind w:left="1080" w:right="1080"/>
        <w:jc w:val="both"/>
        <w:rPr>
          <w:rFonts w:ascii="Times New Roman" w:hAnsi="Times New Roman" w:cs="Times New Roman"/>
        </w:rPr>
      </w:pPr>
    </w:p>
    <w:p w14:paraId="4F85877B" w14:textId="77777777" w:rsidR="00355260" w:rsidRPr="00F83157" w:rsidRDefault="00355260" w:rsidP="00720D36">
      <w:pPr>
        <w:ind w:left="1080" w:right="1080"/>
        <w:jc w:val="both"/>
        <w:rPr>
          <w:rFonts w:ascii="Times New Roman" w:hAnsi="Times New Roman" w:cs="Times New Roman"/>
        </w:rPr>
      </w:pPr>
    </w:p>
    <w:p w14:paraId="50AB5B8A" w14:textId="77777777" w:rsidR="00355260" w:rsidRPr="00F83157" w:rsidRDefault="00355260" w:rsidP="00720D36">
      <w:pPr>
        <w:ind w:left="1080" w:right="1080"/>
        <w:jc w:val="both"/>
        <w:rPr>
          <w:rFonts w:ascii="Times New Roman" w:hAnsi="Times New Roman" w:cs="Times New Roman"/>
        </w:rPr>
      </w:pPr>
    </w:p>
    <w:p w14:paraId="58E39F83" w14:textId="77777777" w:rsidR="00355260" w:rsidRPr="00F83157" w:rsidRDefault="00355260" w:rsidP="00720D36">
      <w:pPr>
        <w:ind w:left="1080" w:right="1080"/>
        <w:jc w:val="both"/>
        <w:rPr>
          <w:rFonts w:ascii="Times New Roman" w:hAnsi="Times New Roman" w:cs="Times New Roman"/>
        </w:rPr>
      </w:pPr>
    </w:p>
    <w:p w14:paraId="2F6B5163" w14:textId="77777777" w:rsidR="00355260" w:rsidRPr="00F83157" w:rsidRDefault="00355260" w:rsidP="00720D36">
      <w:pPr>
        <w:ind w:left="1080" w:right="1080"/>
        <w:jc w:val="both"/>
        <w:rPr>
          <w:rFonts w:ascii="Times New Roman" w:hAnsi="Times New Roman" w:cs="Times New Roman"/>
        </w:rPr>
      </w:pPr>
    </w:p>
    <w:p w14:paraId="431E12EA" w14:textId="77777777" w:rsidR="00355260" w:rsidRPr="00F83157" w:rsidRDefault="00355260" w:rsidP="00720D36">
      <w:pPr>
        <w:ind w:left="1080" w:right="1080"/>
        <w:jc w:val="both"/>
        <w:rPr>
          <w:rFonts w:ascii="Times New Roman" w:hAnsi="Times New Roman" w:cs="Times New Roman"/>
        </w:rPr>
      </w:pPr>
    </w:p>
    <w:p w14:paraId="73C86D93" w14:textId="77777777" w:rsidR="00355260" w:rsidRPr="00F83157" w:rsidRDefault="00355260" w:rsidP="00720D36">
      <w:pPr>
        <w:ind w:left="1080" w:right="1080"/>
        <w:jc w:val="both"/>
        <w:rPr>
          <w:rFonts w:ascii="Times New Roman" w:hAnsi="Times New Roman" w:cs="Times New Roman"/>
        </w:rPr>
      </w:pPr>
    </w:p>
    <w:p w14:paraId="6B20A70C" w14:textId="77777777" w:rsidR="00355260" w:rsidRPr="00F83157" w:rsidRDefault="00355260" w:rsidP="00720D36">
      <w:pPr>
        <w:ind w:left="1080" w:right="1080"/>
        <w:jc w:val="both"/>
        <w:rPr>
          <w:rFonts w:ascii="Times New Roman" w:hAnsi="Times New Roman" w:cs="Times New Roman"/>
        </w:rPr>
      </w:pPr>
    </w:p>
    <w:p w14:paraId="1B991E8F" w14:textId="586A7B30" w:rsidR="001066E0" w:rsidRPr="00F83157" w:rsidRDefault="00CD6375" w:rsidP="001B7E43">
      <w:pPr>
        <w:ind w:left="1080" w:right="1080" w:firstLine="360"/>
        <w:jc w:val="both"/>
        <w:rPr>
          <w:rFonts w:ascii="Times New Roman" w:hAnsi="Times New Roman" w:cs="Times New Roman"/>
        </w:rPr>
      </w:pPr>
      <w:r>
        <w:rPr>
          <w:rFonts w:ascii="Times New Roman" w:hAnsi="Times New Roman" w:cs="Times New Roman"/>
        </w:rPr>
        <w:t xml:space="preserve">Late in the nineteenth century, </w:t>
      </w:r>
      <w:r w:rsidR="00112E2D" w:rsidRPr="00F83157">
        <w:rPr>
          <w:rFonts w:ascii="Times New Roman" w:hAnsi="Times New Roman" w:cs="Times New Roman"/>
        </w:rPr>
        <w:t xml:space="preserve">Kantor [K], Martinetti [M] and others considered the </w:t>
      </w:r>
      <w:r>
        <w:rPr>
          <w:rFonts w:ascii="Times New Roman" w:hAnsi="Times New Roman" w:cs="Times New Roman"/>
        </w:rPr>
        <w:t xml:space="preserve">case </w:t>
      </w:r>
      <w:r w:rsidR="00112E2D" w:rsidRPr="00F83157">
        <w:rPr>
          <w:rFonts w:ascii="Times New Roman" w:hAnsi="Times New Roman" w:cs="Times New Roman"/>
        </w:rPr>
        <w:t>n = 10 and attempted to enumerate the possible (10</w:t>
      </w:r>
      <w:r w:rsidR="00112E2D" w:rsidRPr="00F83157">
        <w:rPr>
          <w:rFonts w:ascii="Times New Roman" w:hAnsi="Times New Roman" w:cs="Times New Roman"/>
          <w:vertAlign w:val="subscript"/>
        </w:rPr>
        <w:t>3</w:t>
      </w:r>
      <w:r w:rsidR="00112E2D" w:rsidRPr="00F83157">
        <w:rPr>
          <w:rFonts w:ascii="Times New Roman" w:hAnsi="Times New Roman" w:cs="Times New Roman"/>
        </w:rPr>
        <w:t xml:space="preserve">) </w:t>
      </w:r>
      <w:r w:rsidR="001B7E43" w:rsidRPr="00F83157">
        <w:rPr>
          <w:rFonts w:ascii="Times New Roman" w:hAnsi="Times New Roman" w:cs="Times New Roman"/>
        </w:rPr>
        <w:t>configura</w:t>
      </w:r>
      <w:r w:rsidR="00112E2D" w:rsidRPr="00F83157">
        <w:rPr>
          <w:rFonts w:ascii="Times New Roman" w:hAnsi="Times New Roman" w:cs="Times New Roman"/>
        </w:rPr>
        <w:t xml:space="preserve">tions by counting the </w:t>
      </w:r>
      <w:r w:rsidR="00112E2D" w:rsidRPr="00F83157">
        <w:rPr>
          <w:rFonts w:ascii="Times New Roman" w:hAnsi="Times New Roman" w:cs="Times New Roman"/>
          <w:i/>
        </w:rPr>
        <w:t>combinatorial</w:t>
      </w:r>
      <w:r w:rsidR="00112E2D" w:rsidRPr="00F83157">
        <w:rPr>
          <w:rFonts w:ascii="Times New Roman" w:hAnsi="Times New Roman" w:cs="Times New Roman"/>
        </w:rPr>
        <w:t xml:space="preserve"> poss</w:t>
      </w:r>
      <w:r w:rsidR="00112E2D" w:rsidRPr="00F83157">
        <w:rPr>
          <w:rFonts w:ascii="Times New Roman" w:hAnsi="Times New Roman" w:cs="Times New Roman"/>
        </w:rPr>
        <w:t>i</w:t>
      </w:r>
      <w:r w:rsidR="00112E2D" w:rsidRPr="00F83157">
        <w:rPr>
          <w:rFonts w:ascii="Times New Roman" w:hAnsi="Times New Roman" w:cs="Times New Roman"/>
        </w:rPr>
        <w:t xml:space="preserve">bilities. By this are meant sets of n </w:t>
      </w:r>
      <w:r w:rsidR="001066E0" w:rsidRPr="00F83157">
        <w:rPr>
          <w:rFonts w:ascii="Times New Roman" w:hAnsi="Times New Roman" w:cs="Times New Roman"/>
        </w:rPr>
        <w:t>objects (“</w:t>
      </w:r>
      <w:r w:rsidR="00112E2D" w:rsidRPr="00CD6375">
        <w:rPr>
          <w:rFonts w:ascii="Times New Roman" w:hAnsi="Times New Roman" w:cs="Times New Roman"/>
          <w:i/>
        </w:rPr>
        <w:t>points</w:t>
      </w:r>
      <w:r w:rsidR="001066E0" w:rsidRPr="00F83157">
        <w:rPr>
          <w:rFonts w:ascii="Times New Roman" w:hAnsi="Times New Roman" w:cs="Times New Roman"/>
        </w:rPr>
        <w:t>”)</w:t>
      </w:r>
      <w:r w:rsidR="00112E2D" w:rsidRPr="00F83157">
        <w:rPr>
          <w:rFonts w:ascii="Times New Roman" w:hAnsi="Times New Roman" w:cs="Times New Roman"/>
        </w:rPr>
        <w:t xml:space="preserve"> and n triplets of points</w:t>
      </w:r>
      <w:r>
        <w:rPr>
          <w:rFonts w:ascii="Times New Roman" w:hAnsi="Times New Roman" w:cs="Times New Roman"/>
        </w:rPr>
        <w:t xml:space="preserve"> (“</w:t>
      </w:r>
      <w:r w:rsidRPr="00CD6375">
        <w:rPr>
          <w:rFonts w:ascii="Times New Roman" w:hAnsi="Times New Roman" w:cs="Times New Roman"/>
          <w:i/>
        </w:rPr>
        <w:t>lines</w:t>
      </w:r>
      <w:r>
        <w:rPr>
          <w:rFonts w:ascii="Times New Roman" w:hAnsi="Times New Roman" w:cs="Times New Roman"/>
        </w:rPr>
        <w:t>”)</w:t>
      </w:r>
      <w:r w:rsidR="00112E2D" w:rsidRPr="00F83157">
        <w:rPr>
          <w:rFonts w:ascii="Times New Roman" w:hAnsi="Times New Roman" w:cs="Times New Roman"/>
        </w:rPr>
        <w:t xml:space="preserve"> with the appropriate </w:t>
      </w:r>
      <w:r w:rsidR="00112E2D" w:rsidRPr="00F83157">
        <w:rPr>
          <w:rFonts w:ascii="Times New Roman" w:hAnsi="Times New Roman" w:cs="Times New Roman"/>
          <w:i/>
        </w:rPr>
        <w:t>incidences</w:t>
      </w:r>
      <w:r w:rsidR="00112E2D" w:rsidRPr="00F83157">
        <w:rPr>
          <w:rFonts w:ascii="Times New Roman" w:hAnsi="Times New Roman" w:cs="Times New Roman"/>
        </w:rPr>
        <w:t>. The easy en</w:t>
      </w:r>
      <w:r w:rsidR="00112E2D" w:rsidRPr="00F83157">
        <w:rPr>
          <w:rFonts w:ascii="Times New Roman" w:hAnsi="Times New Roman" w:cs="Times New Roman"/>
        </w:rPr>
        <w:t>u</w:t>
      </w:r>
      <w:r w:rsidR="00112E2D" w:rsidRPr="00F83157">
        <w:rPr>
          <w:rFonts w:ascii="Times New Roman" w:hAnsi="Times New Roman" w:cs="Times New Roman"/>
        </w:rPr>
        <w:t xml:space="preserve">meration of these </w:t>
      </w:r>
      <w:r>
        <w:rPr>
          <w:rFonts w:ascii="Times New Roman" w:hAnsi="Times New Roman" w:cs="Times New Roman"/>
        </w:rPr>
        <w:t xml:space="preserve">objects </w:t>
      </w:r>
      <w:r w:rsidR="00112E2D" w:rsidRPr="00F83157">
        <w:rPr>
          <w:rFonts w:ascii="Times New Roman" w:hAnsi="Times New Roman" w:cs="Times New Roman"/>
        </w:rPr>
        <w:t xml:space="preserve">yields ten distinct (nonisomorphic) </w:t>
      </w:r>
      <w:r w:rsidR="001066E0" w:rsidRPr="00F83157">
        <w:rPr>
          <w:rFonts w:ascii="Times New Roman" w:hAnsi="Times New Roman" w:cs="Times New Roman"/>
        </w:rPr>
        <w:t>(10</w:t>
      </w:r>
      <w:r w:rsidR="001066E0" w:rsidRPr="00F83157">
        <w:rPr>
          <w:rFonts w:ascii="Times New Roman" w:hAnsi="Times New Roman" w:cs="Times New Roman"/>
          <w:vertAlign w:val="subscript"/>
        </w:rPr>
        <w:t>3</w:t>
      </w:r>
      <w:r w:rsidR="001066E0" w:rsidRPr="00F83157">
        <w:rPr>
          <w:rFonts w:ascii="Times New Roman" w:hAnsi="Times New Roman" w:cs="Times New Roman"/>
        </w:rPr>
        <w:t>) combinatorial configurations. The logical error arose when clai</w:t>
      </w:r>
      <w:r w:rsidR="001066E0" w:rsidRPr="00F83157">
        <w:rPr>
          <w:rFonts w:ascii="Times New Roman" w:hAnsi="Times New Roman" w:cs="Times New Roman"/>
        </w:rPr>
        <w:t>m</w:t>
      </w:r>
      <w:r w:rsidR="001066E0" w:rsidRPr="00F83157">
        <w:rPr>
          <w:rFonts w:ascii="Times New Roman" w:hAnsi="Times New Roman" w:cs="Times New Roman"/>
        </w:rPr>
        <w:t>ing that therefore there are ten geometric configurations. However, a detailed analysis by Schröter [S] showed that while nine of them can be represented geometrically, one combinatorial (10</w:t>
      </w:r>
      <w:r w:rsidR="001066E0" w:rsidRPr="00F83157">
        <w:rPr>
          <w:rFonts w:ascii="Times New Roman" w:hAnsi="Times New Roman" w:cs="Times New Roman"/>
          <w:vertAlign w:val="subscript"/>
        </w:rPr>
        <w:t>3</w:t>
      </w:r>
      <w:r w:rsidR="001066E0" w:rsidRPr="00F83157">
        <w:rPr>
          <w:rFonts w:ascii="Times New Roman" w:hAnsi="Times New Roman" w:cs="Times New Roman"/>
        </w:rPr>
        <w:t>) admits no such representation. In fact, Kantor [K] compounded the error by presenting a diagram which was purported to show this partic</w:t>
      </w:r>
      <w:r w:rsidR="001066E0" w:rsidRPr="00F83157">
        <w:rPr>
          <w:rFonts w:ascii="Times New Roman" w:hAnsi="Times New Roman" w:cs="Times New Roman"/>
        </w:rPr>
        <w:t>u</w:t>
      </w:r>
      <w:r w:rsidR="001066E0" w:rsidRPr="00F83157">
        <w:rPr>
          <w:rFonts w:ascii="Times New Roman" w:hAnsi="Times New Roman" w:cs="Times New Roman"/>
        </w:rPr>
        <w:t>lar configuration; naturally, the diagram was incorrect.</w:t>
      </w:r>
    </w:p>
    <w:p w14:paraId="6F1C451D" w14:textId="77777777" w:rsidR="00F83157" w:rsidRPr="00F83157" w:rsidRDefault="00F83157" w:rsidP="00F83157">
      <w:pPr>
        <w:spacing w:line="120" w:lineRule="auto"/>
        <w:ind w:left="1080" w:right="1080"/>
        <w:jc w:val="both"/>
        <w:rPr>
          <w:rFonts w:ascii="Times New Roman" w:hAnsi="Times New Roman" w:cs="Times New Roman"/>
        </w:rPr>
      </w:pPr>
    </w:p>
    <w:p w14:paraId="7B3B25D2" w14:textId="35ACE056" w:rsidR="00D26F07" w:rsidRDefault="00720D36" w:rsidP="00D26F07">
      <w:pPr>
        <w:ind w:left="1080" w:right="1080"/>
        <w:jc w:val="both"/>
        <w:rPr>
          <w:rFonts w:ascii="Times New Roman" w:hAnsi="Times New Roman" w:cs="Times New Roman"/>
        </w:rPr>
      </w:pPr>
      <w:r w:rsidRPr="00F83157">
        <w:rPr>
          <w:rFonts w:ascii="Times New Roman" w:hAnsi="Times New Roman" w:cs="Times New Roman"/>
        </w:rPr>
        <w:t>(2)</w:t>
      </w:r>
      <w:r w:rsidR="00835565" w:rsidRPr="00F83157">
        <w:rPr>
          <w:rFonts w:ascii="Times New Roman" w:hAnsi="Times New Roman" w:cs="Times New Roman"/>
        </w:rPr>
        <w:tab/>
        <w:t>Steinitz [St</w:t>
      </w:r>
      <w:r w:rsidR="000F6C57">
        <w:rPr>
          <w:rFonts w:ascii="Times New Roman" w:hAnsi="Times New Roman" w:cs="Times New Roman"/>
        </w:rPr>
        <w:t>1</w:t>
      </w:r>
      <w:r w:rsidR="0032031F">
        <w:rPr>
          <w:rFonts w:ascii="Times New Roman" w:hAnsi="Times New Roman" w:cs="Times New Roman"/>
        </w:rPr>
        <w:t xml:space="preserve">] purported to show </w:t>
      </w:r>
      <w:r w:rsidR="00A71244">
        <w:rPr>
          <w:rFonts w:ascii="Times New Roman" w:hAnsi="Times New Roman" w:cs="Times New Roman"/>
        </w:rPr>
        <w:t xml:space="preserve">in 1894 </w:t>
      </w:r>
      <w:r w:rsidR="00835565" w:rsidRPr="00F83157">
        <w:rPr>
          <w:rFonts w:ascii="Times New Roman" w:hAnsi="Times New Roman" w:cs="Times New Roman"/>
        </w:rPr>
        <w:t>hat each (n</w:t>
      </w:r>
      <w:r w:rsidR="00835565" w:rsidRPr="00F83157">
        <w:rPr>
          <w:rFonts w:ascii="Times New Roman" w:hAnsi="Times New Roman" w:cs="Times New Roman"/>
          <w:vertAlign w:val="subscript"/>
        </w:rPr>
        <w:t>3</w:t>
      </w:r>
      <w:r w:rsidR="00835565" w:rsidRPr="00F83157">
        <w:rPr>
          <w:rFonts w:ascii="Times New Roman" w:hAnsi="Times New Roman" w:cs="Times New Roman"/>
        </w:rPr>
        <w:t>) config</w:t>
      </w:r>
      <w:r w:rsidR="00835565" w:rsidRPr="00F83157">
        <w:rPr>
          <w:rFonts w:ascii="Times New Roman" w:hAnsi="Times New Roman" w:cs="Times New Roman"/>
        </w:rPr>
        <w:t>u</w:t>
      </w:r>
      <w:r w:rsidR="00835565" w:rsidRPr="00F83157">
        <w:rPr>
          <w:rFonts w:ascii="Times New Roman" w:hAnsi="Times New Roman" w:cs="Times New Roman"/>
        </w:rPr>
        <w:t>ration can be geometrically constructed stepwise so that only the last incidence of a line with three points is possibly unsatisfied. The idea of the construction is that</w:t>
      </w:r>
      <w:r w:rsidR="004C1B0B" w:rsidRPr="00F83157">
        <w:rPr>
          <w:rFonts w:ascii="Times New Roman" w:hAnsi="Times New Roman" w:cs="Times New Roman"/>
        </w:rPr>
        <w:t xml:space="preserve"> the points and lines (considered combinatorially) </w:t>
      </w:r>
      <w:r w:rsidR="00D93B22" w:rsidRPr="00F83157">
        <w:rPr>
          <w:rFonts w:ascii="Times New Roman" w:hAnsi="Times New Roman" w:cs="Times New Roman"/>
        </w:rPr>
        <w:t>can be</w:t>
      </w:r>
      <w:r w:rsidR="004C1B0B" w:rsidRPr="00F83157">
        <w:rPr>
          <w:rFonts w:ascii="Times New Roman" w:hAnsi="Times New Roman" w:cs="Times New Roman"/>
        </w:rPr>
        <w:t xml:space="preserve"> ordered in such a way that each </w:t>
      </w:r>
      <w:r w:rsidR="00D93B22" w:rsidRPr="00F83157">
        <w:rPr>
          <w:rFonts w:ascii="Times New Roman" w:hAnsi="Times New Roman" w:cs="Times New Roman"/>
        </w:rPr>
        <w:t xml:space="preserve">-- except for the last one -- </w:t>
      </w:r>
      <w:r w:rsidR="004C1B0B" w:rsidRPr="00F83157">
        <w:rPr>
          <w:rFonts w:ascii="Times New Roman" w:hAnsi="Times New Roman" w:cs="Times New Roman"/>
        </w:rPr>
        <w:t>is incident with at most two of the ones prece</w:t>
      </w:r>
      <w:r w:rsidR="004C1B0B" w:rsidRPr="00F83157">
        <w:rPr>
          <w:rFonts w:ascii="Times New Roman" w:hAnsi="Times New Roman" w:cs="Times New Roman"/>
        </w:rPr>
        <w:t>d</w:t>
      </w:r>
      <w:r w:rsidR="004C1B0B" w:rsidRPr="00F83157">
        <w:rPr>
          <w:rFonts w:ascii="Times New Roman" w:hAnsi="Times New Roman" w:cs="Times New Roman"/>
        </w:rPr>
        <w:t>ing it in the order</w:t>
      </w:r>
      <w:r w:rsidR="00D93B22" w:rsidRPr="00F83157">
        <w:rPr>
          <w:rFonts w:ascii="Times New Roman" w:hAnsi="Times New Roman" w:cs="Times New Roman"/>
        </w:rPr>
        <w:t>ing</w:t>
      </w:r>
      <w:r w:rsidR="004C1B0B" w:rsidRPr="00F83157">
        <w:rPr>
          <w:rFonts w:ascii="Times New Roman" w:hAnsi="Times New Roman" w:cs="Times New Roman"/>
        </w:rPr>
        <w:t>. The argument is nontrivial but correct. It fo</w:t>
      </w:r>
      <w:r w:rsidR="004C1B0B" w:rsidRPr="00F83157">
        <w:rPr>
          <w:rFonts w:ascii="Times New Roman" w:hAnsi="Times New Roman" w:cs="Times New Roman"/>
        </w:rPr>
        <w:t>l</w:t>
      </w:r>
      <w:r w:rsidR="004C1B0B" w:rsidRPr="00F83157">
        <w:rPr>
          <w:rFonts w:ascii="Times New Roman" w:hAnsi="Times New Roman" w:cs="Times New Roman"/>
        </w:rPr>
        <w:t xml:space="preserve">lows, again correctly, that </w:t>
      </w:r>
      <w:r w:rsidR="00AC7910" w:rsidRPr="00F83157">
        <w:rPr>
          <w:rFonts w:ascii="Times New Roman" w:hAnsi="Times New Roman" w:cs="Times New Roman"/>
        </w:rPr>
        <w:t>one</w:t>
      </w:r>
      <w:r w:rsidR="004C1B0B" w:rsidRPr="00F83157">
        <w:rPr>
          <w:rFonts w:ascii="Times New Roman" w:hAnsi="Times New Roman" w:cs="Times New Roman"/>
        </w:rPr>
        <w:t xml:space="preserve"> can always </w:t>
      </w:r>
      <w:r w:rsidR="00D93B22" w:rsidRPr="00F83157">
        <w:rPr>
          <w:rFonts w:ascii="Times New Roman" w:hAnsi="Times New Roman" w:cs="Times New Roman"/>
        </w:rPr>
        <w:t xml:space="preserve">-- except for the last one -- </w:t>
      </w:r>
      <w:r w:rsidR="004C1B0B" w:rsidRPr="00F83157">
        <w:rPr>
          <w:rFonts w:ascii="Times New Roman" w:hAnsi="Times New Roman" w:cs="Times New Roman"/>
        </w:rPr>
        <w:t xml:space="preserve">find </w:t>
      </w:r>
      <w:r w:rsidR="00D93B22" w:rsidRPr="00F83157">
        <w:rPr>
          <w:rFonts w:ascii="Times New Roman" w:hAnsi="Times New Roman" w:cs="Times New Roman"/>
        </w:rPr>
        <w:t xml:space="preserve">(geometric) </w:t>
      </w:r>
      <w:r w:rsidR="004C1B0B" w:rsidRPr="00F83157">
        <w:rPr>
          <w:rFonts w:ascii="Times New Roman" w:hAnsi="Times New Roman" w:cs="Times New Roman"/>
        </w:rPr>
        <w:t xml:space="preserve">points or lines </w:t>
      </w:r>
      <w:r w:rsidR="007D0EE7" w:rsidRPr="00F83157">
        <w:rPr>
          <w:rFonts w:ascii="Times New Roman" w:hAnsi="Times New Roman" w:cs="Times New Roman"/>
        </w:rPr>
        <w:t>that satisfy the previous inc</w:t>
      </w:r>
      <w:r w:rsidR="007D0EE7" w:rsidRPr="00F83157">
        <w:rPr>
          <w:rFonts w:ascii="Times New Roman" w:hAnsi="Times New Roman" w:cs="Times New Roman"/>
        </w:rPr>
        <w:t>i</w:t>
      </w:r>
      <w:r w:rsidR="007D0EE7" w:rsidRPr="00F83157">
        <w:rPr>
          <w:rFonts w:ascii="Times New Roman" w:hAnsi="Times New Roman" w:cs="Times New Roman"/>
        </w:rPr>
        <w:t>denc</w:t>
      </w:r>
      <w:r w:rsidR="00D93B22" w:rsidRPr="00F83157">
        <w:rPr>
          <w:rFonts w:ascii="Times New Roman" w:hAnsi="Times New Roman" w:cs="Times New Roman"/>
        </w:rPr>
        <w:t>es</w:t>
      </w:r>
      <w:r w:rsidR="007D0EE7" w:rsidRPr="00F83157">
        <w:rPr>
          <w:rFonts w:ascii="Times New Roman" w:hAnsi="Times New Roman" w:cs="Times New Roman"/>
        </w:rPr>
        <w:t>. However, where Steinitz goes wrong is in neglecting the possi</w:t>
      </w:r>
      <w:r w:rsidR="00D93B22" w:rsidRPr="00F83157">
        <w:rPr>
          <w:rFonts w:ascii="Times New Roman" w:hAnsi="Times New Roman" w:cs="Times New Roman"/>
        </w:rPr>
        <w:t>bility</w:t>
      </w:r>
      <w:r w:rsidR="007D0EE7" w:rsidRPr="00F83157">
        <w:rPr>
          <w:rFonts w:ascii="Times New Roman" w:hAnsi="Times New Roman" w:cs="Times New Roman"/>
        </w:rPr>
        <w:t xml:space="preserve"> that additional incidences happen, that are not required or allowed b</w:t>
      </w:r>
      <w:r w:rsidR="0032031F">
        <w:rPr>
          <w:rFonts w:ascii="Times New Roman" w:hAnsi="Times New Roman" w:cs="Times New Roman"/>
        </w:rPr>
        <w:t>y the configuration. A sketch of</w:t>
      </w:r>
      <w:r w:rsidR="007D0EE7" w:rsidRPr="00F83157">
        <w:rPr>
          <w:rFonts w:ascii="Times New Roman" w:hAnsi="Times New Roman" w:cs="Times New Roman"/>
        </w:rPr>
        <w:t xml:space="preserve"> an easy example is shown in Figure 1, where the Pappus theorem implies that the line L must pass through the point P, although this incidence is not a</w:t>
      </w:r>
      <w:r w:rsidR="007D0EE7" w:rsidRPr="00F83157">
        <w:rPr>
          <w:rFonts w:ascii="Times New Roman" w:hAnsi="Times New Roman" w:cs="Times New Roman"/>
        </w:rPr>
        <w:t>l</w:t>
      </w:r>
      <w:r w:rsidR="007D0EE7" w:rsidRPr="00F83157">
        <w:rPr>
          <w:rFonts w:ascii="Times New Roman" w:hAnsi="Times New Roman" w:cs="Times New Roman"/>
        </w:rPr>
        <w:t>lowed by the configuration.</w:t>
      </w:r>
      <w:r w:rsidR="000F6C57">
        <w:rPr>
          <w:rFonts w:ascii="Times New Roman" w:hAnsi="Times New Roman" w:cs="Times New Roman"/>
        </w:rPr>
        <w:t xml:space="preserve"> Remarkably, this error remained unn</w:t>
      </w:r>
      <w:r w:rsidR="000F6C57">
        <w:rPr>
          <w:rFonts w:ascii="Times New Roman" w:hAnsi="Times New Roman" w:cs="Times New Roman"/>
        </w:rPr>
        <w:t>o</w:t>
      </w:r>
      <w:r w:rsidR="000F6C57">
        <w:rPr>
          <w:rFonts w:ascii="Times New Roman" w:hAnsi="Times New Roman" w:cs="Times New Roman"/>
        </w:rPr>
        <w:t xml:space="preserve">ticed till 2000, when T. Pisanski presented </w:t>
      </w:r>
      <w:r w:rsidR="007048A5">
        <w:rPr>
          <w:rFonts w:ascii="Times New Roman" w:hAnsi="Times New Roman" w:cs="Times New Roman"/>
        </w:rPr>
        <w:t xml:space="preserve">in [P] </w:t>
      </w:r>
      <w:r w:rsidR="000F6C57">
        <w:rPr>
          <w:rFonts w:ascii="Times New Roman" w:hAnsi="Times New Roman" w:cs="Times New Roman"/>
        </w:rPr>
        <w:t>examples like the one in Figure 1. It is a puzzle how such a gross logical error r</w:t>
      </w:r>
      <w:r w:rsidR="000F6C57">
        <w:rPr>
          <w:rFonts w:ascii="Times New Roman" w:hAnsi="Times New Roman" w:cs="Times New Roman"/>
        </w:rPr>
        <w:t>e</w:t>
      </w:r>
      <w:r w:rsidR="000F6C57">
        <w:rPr>
          <w:rFonts w:ascii="Times New Roman" w:hAnsi="Times New Roman" w:cs="Times New Roman"/>
        </w:rPr>
        <w:t>mained hidden for more than a century. Steinitz [St2] survey</w:t>
      </w:r>
      <w:r w:rsidR="00D96D75">
        <w:rPr>
          <w:rFonts w:ascii="Times New Roman" w:hAnsi="Times New Roman" w:cs="Times New Roman"/>
        </w:rPr>
        <w:t>s</w:t>
      </w:r>
      <w:r w:rsidR="000F6C57">
        <w:rPr>
          <w:rFonts w:ascii="Times New Roman" w:hAnsi="Times New Roman" w:cs="Times New Roman"/>
        </w:rPr>
        <w:t xml:space="preserve"> the topic of configurations without noticing the error. This was </w:t>
      </w:r>
      <w:r w:rsidR="0032031F">
        <w:rPr>
          <w:rFonts w:ascii="Times New Roman" w:hAnsi="Times New Roman" w:cs="Times New Roman"/>
        </w:rPr>
        <w:t xml:space="preserve">about </w:t>
      </w:r>
      <w:r w:rsidR="000F6C57">
        <w:rPr>
          <w:rFonts w:ascii="Times New Roman" w:hAnsi="Times New Roman" w:cs="Times New Roman"/>
        </w:rPr>
        <w:t>the last time Steinitz wrote about configurations; could he have n</w:t>
      </w:r>
      <w:r w:rsidR="000F6C57">
        <w:rPr>
          <w:rFonts w:ascii="Times New Roman" w:hAnsi="Times New Roman" w:cs="Times New Roman"/>
        </w:rPr>
        <w:t>o</w:t>
      </w:r>
      <w:r w:rsidR="000F6C57">
        <w:rPr>
          <w:rFonts w:ascii="Times New Roman" w:hAnsi="Times New Roman" w:cs="Times New Roman"/>
        </w:rPr>
        <w:t xml:space="preserve">ticed his mistake but in the competitive atmosphere in German universities decided to leave well alone? On the other hand, the </w:t>
      </w:r>
    </w:p>
    <w:p w14:paraId="1A375FC4" w14:textId="77777777" w:rsidR="00D26F07" w:rsidRDefault="00D26F07" w:rsidP="00D26F07">
      <w:pPr>
        <w:ind w:left="1080" w:right="1080"/>
        <w:jc w:val="both"/>
        <w:rPr>
          <w:rFonts w:ascii="Times New Roman" w:hAnsi="Times New Roman" w:cs="Times New Roman"/>
        </w:rPr>
      </w:pPr>
    </w:p>
    <w:p w14:paraId="59619CCC" w14:textId="77777777" w:rsidR="00D26F07" w:rsidRDefault="00D26F07" w:rsidP="00D26F07">
      <w:pPr>
        <w:ind w:left="1080" w:right="1080"/>
        <w:jc w:val="both"/>
        <w:rPr>
          <w:rFonts w:ascii="Times New Roman" w:hAnsi="Times New Roman" w:cs="Times New Roman"/>
        </w:rPr>
      </w:pPr>
    </w:p>
    <w:p w14:paraId="10C9199A" w14:textId="77777777" w:rsidR="00D26F07" w:rsidRDefault="00D26F07" w:rsidP="00D26F07">
      <w:pPr>
        <w:ind w:left="1080" w:right="1080"/>
        <w:jc w:val="both"/>
        <w:rPr>
          <w:rFonts w:ascii="Times New Roman" w:hAnsi="Times New Roman" w:cs="Times New Roman"/>
        </w:rPr>
      </w:pPr>
    </w:p>
    <w:p w14:paraId="0DE7D41B" w14:textId="77777777" w:rsidR="00D26F07" w:rsidRDefault="00D26F07" w:rsidP="00D26F07">
      <w:pPr>
        <w:ind w:left="1080" w:right="1080"/>
        <w:jc w:val="both"/>
        <w:rPr>
          <w:rFonts w:ascii="Times New Roman" w:hAnsi="Times New Roman" w:cs="Times New Roman"/>
        </w:rPr>
      </w:pPr>
    </w:p>
    <w:p w14:paraId="11C0DB44" w14:textId="77777777" w:rsidR="00D26F07" w:rsidRDefault="00D26F07" w:rsidP="00D26F07">
      <w:pPr>
        <w:ind w:left="1080" w:right="1080"/>
        <w:jc w:val="both"/>
        <w:rPr>
          <w:rFonts w:ascii="Times New Roman" w:hAnsi="Times New Roman" w:cs="Times New Roman"/>
        </w:rPr>
      </w:pPr>
    </w:p>
    <w:p w14:paraId="2EA86FCF" w14:textId="77777777" w:rsidR="00D26F07" w:rsidRDefault="00D26F07" w:rsidP="00D26F07">
      <w:pPr>
        <w:ind w:left="1080" w:right="1080"/>
        <w:jc w:val="both"/>
        <w:rPr>
          <w:rFonts w:ascii="Times New Roman" w:hAnsi="Times New Roman" w:cs="Times New Roman"/>
        </w:rPr>
      </w:pPr>
    </w:p>
    <w:p w14:paraId="0ED62335" w14:textId="77777777" w:rsidR="00D26F07" w:rsidRDefault="00D26F07" w:rsidP="00D26F07">
      <w:pPr>
        <w:ind w:left="1080" w:right="1080"/>
        <w:jc w:val="both"/>
        <w:rPr>
          <w:rFonts w:ascii="Times New Roman" w:hAnsi="Times New Roman" w:cs="Times New Roman"/>
        </w:rPr>
      </w:pPr>
    </w:p>
    <w:p w14:paraId="5BF3525F" w14:textId="77777777" w:rsidR="00D26F07" w:rsidRDefault="00D26F07" w:rsidP="00D26F07">
      <w:pPr>
        <w:ind w:left="1080" w:right="1080"/>
        <w:jc w:val="both"/>
        <w:rPr>
          <w:rFonts w:ascii="Times New Roman" w:hAnsi="Times New Roman" w:cs="Times New Roman"/>
        </w:rPr>
      </w:pPr>
    </w:p>
    <w:p w14:paraId="2771DF7D" w14:textId="40F0E673" w:rsidR="00835565" w:rsidRDefault="007048A5" w:rsidP="00D26F07">
      <w:pPr>
        <w:ind w:left="1080" w:right="1080"/>
        <w:jc w:val="both"/>
        <w:rPr>
          <w:rFonts w:ascii="Times New Roman" w:hAnsi="Times New Roman" w:cs="Times New Roman"/>
        </w:rPr>
      </w:pPr>
      <w:r>
        <w:rPr>
          <w:rFonts w:ascii="Times New Roman" w:hAnsi="Times New Roman" w:cs="Times New Roman"/>
        </w:rPr>
        <w:t xml:space="preserve">thesis [St1] is </w:t>
      </w:r>
      <w:r w:rsidR="000F6C57">
        <w:rPr>
          <w:rFonts w:ascii="Times New Roman" w:hAnsi="Times New Roman" w:cs="Times New Roman"/>
        </w:rPr>
        <w:t xml:space="preserve">written in such an unreadable style that </w:t>
      </w:r>
      <w:r w:rsidR="00D26F07">
        <w:rPr>
          <w:rFonts w:ascii="Times New Roman" w:hAnsi="Times New Roman" w:cs="Times New Roman"/>
        </w:rPr>
        <w:t xml:space="preserve">apparently </w:t>
      </w:r>
      <w:r w:rsidR="000F6C57">
        <w:rPr>
          <w:rFonts w:ascii="Times New Roman" w:hAnsi="Times New Roman" w:cs="Times New Roman"/>
        </w:rPr>
        <w:t>nobody checked the details</w:t>
      </w:r>
      <w:r w:rsidR="00D26F07">
        <w:rPr>
          <w:rFonts w:ascii="Times New Roman" w:hAnsi="Times New Roman" w:cs="Times New Roman"/>
        </w:rPr>
        <w:t xml:space="preserve"> </w:t>
      </w:r>
      <w:r w:rsidR="000F6C57">
        <w:rPr>
          <w:rFonts w:ascii="Times New Roman" w:hAnsi="Times New Roman" w:cs="Times New Roman"/>
        </w:rPr>
        <w:t>for more than a century. In fact, the s</w:t>
      </w:r>
      <w:r w:rsidR="000F6C57">
        <w:rPr>
          <w:rFonts w:ascii="Times New Roman" w:hAnsi="Times New Roman" w:cs="Times New Roman"/>
        </w:rPr>
        <w:t>e</w:t>
      </w:r>
      <w:r w:rsidR="000F6C57">
        <w:rPr>
          <w:rFonts w:ascii="Times New Roman" w:hAnsi="Times New Roman" w:cs="Times New Roman"/>
        </w:rPr>
        <w:t>cond part of the thesis, that deals with elucidation of the cases in which the last incidence is also fullfil</w:t>
      </w:r>
      <w:r w:rsidR="00D26F07">
        <w:rPr>
          <w:rFonts w:ascii="Times New Roman" w:hAnsi="Times New Roman" w:cs="Times New Roman"/>
        </w:rPr>
        <w:t>l</w:t>
      </w:r>
      <w:r w:rsidR="000F6C57">
        <w:rPr>
          <w:rFonts w:ascii="Times New Roman" w:hAnsi="Times New Roman" w:cs="Times New Roman"/>
        </w:rPr>
        <w:t xml:space="preserve">able, is so confusing that I </w:t>
      </w:r>
      <w:r w:rsidR="00D26F07">
        <w:rPr>
          <w:rFonts w:ascii="Times New Roman" w:hAnsi="Times New Roman" w:cs="Times New Roman"/>
        </w:rPr>
        <w:t xml:space="preserve">have not heard </w:t>
      </w:r>
      <w:r w:rsidR="000F6C57">
        <w:rPr>
          <w:rFonts w:ascii="Times New Roman" w:hAnsi="Times New Roman" w:cs="Times New Roman"/>
        </w:rPr>
        <w:t>of anybody claiming to have understood it.</w:t>
      </w:r>
      <w:r w:rsidR="00D26F07">
        <w:rPr>
          <w:rFonts w:ascii="Times New Roman" w:hAnsi="Times New Roman" w:cs="Times New Roman"/>
        </w:rPr>
        <w:t xml:space="preserve"> The “f</w:t>
      </w:r>
      <w:r w:rsidR="00D26F07">
        <w:rPr>
          <w:rFonts w:ascii="Times New Roman" w:hAnsi="Times New Roman" w:cs="Times New Roman"/>
        </w:rPr>
        <w:t>i</w:t>
      </w:r>
      <w:r w:rsidR="00D26F07">
        <w:rPr>
          <w:rFonts w:ascii="Times New Roman" w:hAnsi="Times New Roman" w:cs="Times New Roman"/>
        </w:rPr>
        <w:t>nal polynomial” technique of Bokowski and Sturmfels [BS] pr</w:t>
      </w:r>
      <w:r w:rsidR="00D26F07">
        <w:rPr>
          <w:rFonts w:ascii="Times New Roman" w:hAnsi="Times New Roman" w:cs="Times New Roman"/>
        </w:rPr>
        <w:t>o</w:t>
      </w:r>
      <w:r w:rsidR="00D26F07">
        <w:rPr>
          <w:rFonts w:ascii="Times New Roman" w:hAnsi="Times New Roman" w:cs="Times New Roman"/>
        </w:rPr>
        <w:t>vides insights in this question.</w:t>
      </w:r>
    </w:p>
    <w:p w14:paraId="4E593B30" w14:textId="77777777" w:rsidR="00EA532B" w:rsidRDefault="00EA532B" w:rsidP="00D26F07">
      <w:pPr>
        <w:ind w:left="1080" w:right="1080"/>
        <w:jc w:val="both"/>
        <w:rPr>
          <w:rFonts w:ascii="Times New Roman" w:hAnsi="Times New Roman" w:cs="Times New Roman"/>
        </w:rPr>
      </w:pPr>
    </w:p>
    <w:p w14:paraId="43AFB40C" w14:textId="30D2F0AD" w:rsidR="007048A5" w:rsidRDefault="007048A5" w:rsidP="007048A5">
      <w:pPr>
        <w:ind w:left="1080" w:right="1080"/>
        <w:jc w:val="center"/>
        <w:rPr>
          <w:rFonts w:ascii="Times New Roman" w:hAnsi="Times New Roman" w:cs="Times New Roman"/>
        </w:rPr>
      </w:pPr>
      <w:r>
        <w:rPr>
          <w:noProof/>
        </w:rPr>
        <w:drawing>
          <wp:inline distT="0" distB="0" distL="0" distR="0" wp14:anchorId="469B1AE8" wp14:editId="0920225D">
            <wp:extent cx="3200400" cy="2529840"/>
            <wp:effectExtent l="0" t="0" r="0" b="10160"/>
            <wp:docPr id="8" name="Picture 8"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529840"/>
                    </a:xfrm>
                    <a:prstGeom prst="rect">
                      <a:avLst/>
                    </a:prstGeom>
                    <a:noFill/>
                    <a:ln>
                      <a:noFill/>
                    </a:ln>
                  </pic:spPr>
                </pic:pic>
              </a:graphicData>
            </a:graphic>
          </wp:inline>
        </w:drawing>
      </w:r>
    </w:p>
    <w:p w14:paraId="0E3A77D6" w14:textId="5A800C4A" w:rsidR="00EA532B" w:rsidRDefault="00EA532B" w:rsidP="00EA532B">
      <w:pPr>
        <w:widowControl w:val="0"/>
        <w:autoSpaceDE w:val="0"/>
        <w:autoSpaceDN w:val="0"/>
        <w:adjustRightInd w:val="0"/>
        <w:ind w:left="1080" w:right="1080"/>
        <w:jc w:val="both"/>
        <w:rPr>
          <w:rFonts w:ascii="Times" w:hAnsi="Times" w:cs="Times"/>
        </w:rPr>
      </w:pPr>
      <w:r>
        <w:rPr>
          <w:rFonts w:ascii="Times" w:hAnsi="Times" w:cs="Times"/>
        </w:rPr>
        <w:t>Figure 1. An example of the failure of Steinitz’s theorem. By Pa</w:t>
      </w:r>
      <w:r>
        <w:rPr>
          <w:rFonts w:ascii="Times" w:hAnsi="Times" w:cs="Times"/>
        </w:rPr>
        <w:t>p</w:t>
      </w:r>
      <w:r>
        <w:rPr>
          <w:rFonts w:ascii="Times" w:hAnsi="Times" w:cs="Times"/>
        </w:rPr>
        <w:t xml:space="preserve">pus theorem, the lowest horizontal line </w:t>
      </w:r>
      <w:r w:rsidR="007048A5">
        <w:rPr>
          <w:rFonts w:ascii="Times" w:hAnsi="Times" w:cs="Times"/>
        </w:rPr>
        <w:t>A</w:t>
      </w:r>
      <w:r w:rsidR="007048A5" w:rsidRPr="007048A5">
        <w:rPr>
          <w:rFonts w:ascii="Times" w:hAnsi="Times" w:cs="Times"/>
          <w:vertAlign w:val="subscript"/>
        </w:rPr>
        <w:t>2</w:t>
      </w:r>
      <w:r w:rsidR="007048A5">
        <w:rPr>
          <w:rFonts w:ascii="Times" w:hAnsi="Times" w:cs="Times"/>
        </w:rPr>
        <w:t>C</w:t>
      </w:r>
      <w:r w:rsidR="007048A5" w:rsidRPr="007048A5">
        <w:rPr>
          <w:rFonts w:ascii="Times" w:hAnsi="Times" w:cs="Times"/>
          <w:vertAlign w:val="subscript"/>
        </w:rPr>
        <w:t>2</w:t>
      </w:r>
      <w:r w:rsidR="007048A5">
        <w:rPr>
          <w:rFonts w:ascii="Times" w:hAnsi="Times" w:cs="Times"/>
        </w:rPr>
        <w:t>F</w:t>
      </w:r>
      <w:r w:rsidR="007048A5" w:rsidRPr="007048A5">
        <w:rPr>
          <w:rFonts w:ascii="Times" w:hAnsi="Times" w:cs="Times"/>
          <w:vertAlign w:val="subscript"/>
        </w:rPr>
        <w:t>3</w:t>
      </w:r>
      <w:r w:rsidR="007048A5">
        <w:rPr>
          <w:rFonts w:ascii="Times" w:hAnsi="Times" w:cs="Times"/>
        </w:rPr>
        <w:t xml:space="preserve"> </w:t>
      </w:r>
      <w:r>
        <w:rPr>
          <w:rFonts w:ascii="Times" w:hAnsi="Times" w:cs="Times"/>
        </w:rPr>
        <w:t>is necessarily inc</w:t>
      </w:r>
      <w:r>
        <w:rPr>
          <w:rFonts w:ascii="Times" w:hAnsi="Times" w:cs="Times"/>
        </w:rPr>
        <w:t>i</w:t>
      </w:r>
      <w:r>
        <w:rPr>
          <w:rFonts w:ascii="Times" w:hAnsi="Times" w:cs="Times"/>
        </w:rPr>
        <w:t>dent with an additional point</w:t>
      </w:r>
      <w:r w:rsidR="007048A5">
        <w:rPr>
          <w:rFonts w:ascii="Times" w:hAnsi="Times" w:cs="Times"/>
        </w:rPr>
        <w:t>, B</w:t>
      </w:r>
      <w:r w:rsidR="007048A5" w:rsidRPr="007048A5">
        <w:rPr>
          <w:rFonts w:ascii="Times" w:hAnsi="Times" w:cs="Times"/>
          <w:vertAlign w:val="subscript"/>
        </w:rPr>
        <w:t>2</w:t>
      </w:r>
      <w:r w:rsidR="00F544B9">
        <w:rPr>
          <w:rFonts w:ascii="Times" w:hAnsi="Times" w:cs="Times"/>
        </w:rPr>
        <w:t>. From [G2</w:t>
      </w:r>
      <w:r w:rsidR="007048A5">
        <w:rPr>
          <w:rFonts w:ascii="Times" w:hAnsi="Times" w:cs="Times"/>
        </w:rPr>
        <w:t>, Figure 2.3.3].</w:t>
      </w:r>
    </w:p>
    <w:p w14:paraId="50408451" w14:textId="77777777" w:rsidR="00EA532B" w:rsidRPr="00F83157" w:rsidRDefault="00EA532B" w:rsidP="00D26F07">
      <w:pPr>
        <w:ind w:left="1080" w:right="1080"/>
        <w:jc w:val="both"/>
        <w:rPr>
          <w:rFonts w:ascii="Times New Roman" w:hAnsi="Times New Roman" w:cs="Times New Roman"/>
        </w:rPr>
      </w:pPr>
    </w:p>
    <w:p w14:paraId="198F9615" w14:textId="77777777" w:rsidR="00F83157" w:rsidRPr="00F83157" w:rsidRDefault="00F83157" w:rsidP="00F83157">
      <w:pPr>
        <w:spacing w:line="120" w:lineRule="auto"/>
        <w:ind w:left="1080" w:right="1080"/>
        <w:jc w:val="both"/>
        <w:rPr>
          <w:rFonts w:ascii="Times New Roman" w:hAnsi="Times New Roman" w:cs="Times New Roman"/>
        </w:rPr>
      </w:pPr>
    </w:p>
    <w:p w14:paraId="18815B00" w14:textId="587B789B" w:rsidR="00B06290" w:rsidRDefault="00720D36" w:rsidP="004C420B">
      <w:pPr>
        <w:ind w:left="1080" w:right="1080"/>
        <w:jc w:val="both"/>
        <w:rPr>
          <w:rFonts w:ascii="Times New Roman" w:hAnsi="Times New Roman" w:cs="Times New Roman"/>
        </w:rPr>
      </w:pPr>
      <w:r w:rsidRPr="00F83157">
        <w:rPr>
          <w:rFonts w:ascii="Times New Roman" w:hAnsi="Times New Roman" w:cs="Times New Roman"/>
        </w:rPr>
        <w:t>(3)</w:t>
      </w:r>
      <w:r w:rsidR="007D0EE7" w:rsidRPr="00F83157">
        <w:rPr>
          <w:rFonts w:ascii="Times New Roman" w:hAnsi="Times New Roman" w:cs="Times New Roman"/>
        </w:rPr>
        <w:tab/>
        <w:t xml:space="preserve">Brückner [B] attempted to enumerate the simple convex </w:t>
      </w:r>
      <w:r w:rsidR="00355260" w:rsidRPr="00F83157">
        <w:rPr>
          <w:rFonts w:ascii="Times New Roman" w:hAnsi="Times New Roman" w:cs="Times New Roman"/>
        </w:rPr>
        <w:t xml:space="preserve">  </w:t>
      </w:r>
      <w:r w:rsidR="00184FEA">
        <w:rPr>
          <w:rFonts w:ascii="Times New Roman" w:hAnsi="Times New Roman" w:cs="Times New Roman"/>
        </w:rPr>
        <w:t xml:space="preserve">      </w:t>
      </w:r>
      <w:r w:rsidR="007D0EE7" w:rsidRPr="00F83157">
        <w:rPr>
          <w:rFonts w:ascii="Times New Roman" w:hAnsi="Times New Roman" w:cs="Times New Roman"/>
        </w:rPr>
        <w:t xml:space="preserve">4-polytopes with 8 facets by </w:t>
      </w:r>
      <w:r w:rsidR="00355260" w:rsidRPr="00F83157">
        <w:rPr>
          <w:rFonts w:ascii="Times New Roman" w:hAnsi="Times New Roman" w:cs="Times New Roman"/>
        </w:rPr>
        <w:t>enumerating the corresponding Schl</w:t>
      </w:r>
      <w:r w:rsidR="00355260" w:rsidRPr="00F83157">
        <w:rPr>
          <w:rFonts w:ascii="Times New Roman" w:hAnsi="Times New Roman" w:cs="Times New Roman"/>
        </w:rPr>
        <w:t>e</w:t>
      </w:r>
      <w:r w:rsidR="00355260" w:rsidRPr="00F83157">
        <w:rPr>
          <w:rFonts w:ascii="Times New Roman" w:hAnsi="Times New Roman" w:cs="Times New Roman"/>
        </w:rPr>
        <w:t>gel diagrams in 3-space. Even if we disregard some errors in the actual enumeration of the diagrams, there remains the logical error of assuming that every complex that appears as if it were a Schl</w:t>
      </w:r>
      <w:r w:rsidR="00355260" w:rsidRPr="00F83157">
        <w:rPr>
          <w:rFonts w:ascii="Times New Roman" w:hAnsi="Times New Roman" w:cs="Times New Roman"/>
        </w:rPr>
        <w:t>e</w:t>
      </w:r>
      <w:r w:rsidR="00355260" w:rsidRPr="00F83157">
        <w:rPr>
          <w:rFonts w:ascii="Times New Roman" w:hAnsi="Times New Roman" w:cs="Times New Roman"/>
        </w:rPr>
        <w:t>gel diagram of a convex polytope in the next higher dimension is actually such a Schlegel diagram. For</w:t>
      </w:r>
      <w:r w:rsidR="004C420B">
        <w:rPr>
          <w:rFonts w:ascii="Times New Roman" w:hAnsi="Times New Roman" w:cs="Times New Roman"/>
        </w:rPr>
        <w:t xml:space="preserve"> </w:t>
      </w:r>
      <w:r w:rsidR="00355260" w:rsidRPr="00F83157">
        <w:rPr>
          <w:rFonts w:ascii="Times New Roman" w:hAnsi="Times New Roman" w:cs="Times New Roman"/>
        </w:rPr>
        <w:t>2-diagrams and convex po</w:t>
      </w:r>
      <w:r w:rsidR="00355260" w:rsidRPr="00F83157">
        <w:rPr>
          <w:rFonts w:ascii="Times New Roman" w:hAnsi="Times New Roman" w:cs="Times New Roman"/>
        </w:rPr>
        <w:t>l</w:t>
      </w:r>
      <w:r w:rsidR="00355260" w:rsidRPr="00F83157">
        <w:rPr>
          <w:rFonts w:ascii="Times New Roman" w:hAnsi="Times New Roman" w:cs="Times New Roman"/>
        </w:rPr>
        <w:t>yhedra (3-polytopes) this was tacitly assumed for a very long time, but it was actua</w:t>
      </w:r>
      <w:r w:rsidR="008D78F4">
        <w:rPr>
          <w:rFonts w:ascii="Times New Roman" w:hAnsi="Times New Roman" w:cs="Times New Roman"/>
        </w:rPr>
        <w:t>lly proved only by Steinitz [St3</w:t>
      </w:r>
      <w:r w:rsidR="00355260" w:rsidRPr="00F83157">
        <w:rPr>
          <w:rFonts w:ascii="Times New Roman" w:hAnsi="Times New Roman" w:cs="Times New Roman"/>
        </w:rPr>
        <w:t>] in 1922. (For an alternative proof, and histor</w:t>
      </w:r>
      <w:r w:rsidR="008D78F4">
        <w:rPr>
          <w:rFonts w:ascii="Times New Roman" w:hAnsi="Times New Roman" w:cs="Times New Roman"/>
        </w:rPr>
        <w:t>y of the result, see [G3</w:t>
      </w:r>
      <w:r w:rsidR="00355260" w:rsidRPr="00F83157">
        <w:rPr>
          <w:rFonts w:ascii="Times New Roman" w:hAnsi="Times New Roman" w:cs="Times New Roman"/>
        </w:rPr>
        <w:t>]).</w:t>
      </w:r>
      <w:r w:rsidRPr="00F83157">
        <w:rPr>
          <w:rFonts w:ascii="Times New Roman" w:hAnsi="Times New Roman" w:cs="Times New Roman"/>
        </w:rPr>
        <w:t xml:space="preserve"> On the other hand, for 3-diagrams and 4-pol</w:t>
      </w:r>
      <w:r w:rsidR="001B7E43" w:rsidRPr="00F83157">
        <w:rPr>
          <w:rFonts w:ascii="Times New Roman" w:hAnsi="Times New Roman" w:cs="Times New Roman"/>
        </w:rPr>
        <w:t>y</w:t>
      </w:r>
      <w:r w:rsidRPr="00F83157">
        <w:rPr>
          <w:rFonts w:ascii="Times New Roman" w:hAnsi="Times New Roman" w:cs="Times New Roman"/>
        </w:rPr>
        <w:t>topes it was established by Grünbaum-Sreedharan [GS] that this is not valid, and that therefore Brückner’s enumeration is not correct</w:t>
      </w:r>
      <w:r w:rsidR="001B7E43" w:rsidRPr="00F83157">
        <w:rPr>
          <w:rFonts w:ascii="Times New Roman" w:hAnsi="Times New Roman" w:cs="Times New Roman"/>
        </w:rPr>
        <w:t xml:space="preserve"> in principle</w:t>
      </w:r>
      <w:r w:rsidRPr="00F83157">
        <w:rPr>
          <w:rFonts w:ascii="Times New Roman" w:hAnsi="Times New Roman" w:cs="Times New Roman"/>
        </w:rPr>
        <w:t>.</w:t>
      </w:r>
    </w:p>
    <w:p w14:paraId="10B8FA54" w14:textId="77777777" w:rsidR="00447539" w:rsidRDefault="00447539" w:rsidP="004C420B">
      <w:pPr>
        <w:ind w:left="1080" w:right="1080"/>
        <w:jc w:val="both"/>
        <w:rPr>
          <w:rFonts w:ascii="Times New Roman" w:hAnsi="Times New Roman" w:cs="Times New Roman"/>
        </w:rPr>
      </w:pPr>
    </w:p>
    <w:p w14:paraId="23681B18" w14:textId="77777777" w:rsidR="00447539" w:rsidRDefault="00447539" w:rsidP="004C420B">
      <w:pPr>
        <w:ind w:left="1080" w:right="1080"/>
        <w:jc w:val="both"/>
        <w:rPr>
          <w:rFonts w:ascii="Times New Roman" w:hAnsi="Times New Roman" w:cs="Times New Roman"/>
        </w:rPr>
      </w:pPr>
    </w:p>
    <w:p w14:paraId="6BE4327F" w14:textId="77777777" w:rsidR="00447539" w:rsidRDefault="00447539" w:rsidP="004C420B">
      <w:pPr>
        <w:ind w:left="1080" w:right="1080"/>
        <w:jc w:val="both"/>
        <w:rPr>
          <w:rFonts w:ascii="Times New Roman" w:hAnsi="Times New Roman" w:cs="Times New Roman"/>
        </w:rPr>
      </w:pPr>
    </w:p>
    <w:p w14:paraId="2C72169E" w14:textId="77777777" w:rsidR="00447539" w:rsidRDefault="00447539" w:rsidP="004C420B">
      <w:pPr>
        <w:ind w:left="1080" w:right="1080"/>
        <w:jc w:val="both"/>
        <w:rPr>
          <w:rFonts w:ascii="Times New Roman" w:hAnsi="Times New Roman" w:cs="Times New Roman"/>
        </w:rPr>
      </w:pPr>
    </w:p>
    <w:p w14:paraId="6ACF2281" w14:textId="77777777" w:rsidR="00447539" w:rsidRPr="00F83157" w:rsidRDefault="00447539" w:rsidP="004C420B">
      <w:pPr>
        <w:ind w:left="1080" w:right="1080"/>
        <w:jc w:val="both"/>
        <w:rPr>
          <w:rFonts w:ascii="Times New Roman" w:hAnsi="Times New Roman" w:cs="Times New Roman"/>
        </w:rPr>
      </w:pPr>
    </w:p>
    <w:p w14:paraId="4B85AA50" w14:textId="77777777" w:rsidR="00F83157" w:rsidRPr="00F83157" w:rsidRDefault="00F83157" w:rsidP="00F83157">
      <w:pPr>
        <w:spacing w:line="120" w:lineRule="auto"/>
        <w:ind w:left="1080" w:right="1080"/>
        <w:jc w:val="both"/>
        <w:rPr>
          <w:rFonts w:ascii="Times New Roman" w:hAnsi="Times New Roman" w:cs="Times New Roman"/>
        </w:rPr>
      </w:pPr>
    </w:p>
    <w:p w14:paraId="04773BB0" w14:textId="2CDA426A" w:rsidR="00720D36" w:rsidRPr="00F83157" w:rsidRDefault="00720D36" w:rsidP="00F83157">
      <w:pPr>
        <w:ind w:left="1080" w:right="1080"/>
        <w:jc w:val="both"/>
        <w:rPr>
          <w:rFonts w:ascii="Times New Roman" w:hAnsi="Times New Roman" w:cs="Times New Roman"/>
        </w:rPr>
      </w:pPr>
      <w:r w:rsidRPr="00F83157">
        <w:rPr>
          <w:rFonts w:ascii="Times New Roman" w:hAnsi="Times New Roman" w:cs="Times New Roman"/>
        </w:rPr>
        <w:t>(4)</w:t>
      </w:r>
      <w:r w:rsidRPr="00F83157">
        <w:rPr>
          <w:rFonts w:ascii="Times New Roman" w:hAnsi="Times New Roman" w:cs="Times New Roman"/>
        </w:rPr>
        <w:tab/>
        <w:t>Similar to (1) are the problems that arose in the enumeration of isohedral and isogonal tilings (tessellations) of the plane.</w:t>
      </w:r>
      <w:r w:rsidR="003E3A82" w:rsidRPr="00F83157">
        <w:rPr>
          <w:rFonts w:ascii="Times New Roman" w:hAnsi="Times New Roman" w:cs="Times New Roman"/>
        </w:rPr>
        <w:t xml:space="preserve"> Here a tiling is called </w:t>
      </w:r>
      <w:r w:rsidR="003E3A82" w:rsidRPr="00F83157">
        <w:rPr>
          <w:rFonts w:ascii="Times New Roman" w:hAnsi="Times New Roman" w:cs="Times New Roman"/>
          <w:i/>
        </w:rPr>
        <w:t>isohedral</w:t>
      </w:r>
      <w:r w:rsidR="003E3A82" w:rsidRPr="00F83157">
        <w:rPr>
          <w:rFonts w:ascii="Times New Roman" w:hAnsi="Times New Roman" w:cs="Times New Roman"/>
        </w:rPr>
        <w:t xml:space="preserve"> if all tiles are images of each other under symmetries of the tiling; it is called </w:t>
      </w:r>
      <w:r w:rsidR="003E3A82" w:rsidRPr="00F83157">
        <w:rPr>
          <w:rFonts w:ascii="Times New Roman" w:hAnsi="Times New Roman" w:cs="Times New Roman"/>
          <w:i/>
        </w:rPr>
        <w:t>isogonal</w:t>
      </w:r>
      <w:r w:rsidR="003E3A82" w:rsidRPr="00F83157">
        <w:rPr>
          <w:rFonts w:ascii="Times New Roman" w:hAnsi="Times New Roman" w:cs="Times New Roman"/>
        </w:rPr>
        <w:t xml:space="preserve"> if all vertices are equivalent under symmetries of the tiling. In both cases one can a</w:t>
      </w:r>
      <w:r w:rsidR="003E3A82" w:rsidRPr="00F83157">
        <w:rPr>
          <w:rFonts w:ascii="Times New Roman" w:hAnsi="Times New Roman" w:cs="Times New Roman"/>
        </w:rPr>
        <w:t>t</w:t>
      </w:r>
      <w:r w:rsidR="003E3A82" w:rsidRPr="00F83157">
        <w:rPr>
          <w:rFonts w:ascii="Times New Roman" w:hAnsi="Times New Roman" w:cs="Times New Roman"/>
        </w:rPr>
        <w:t xml:space="preserve">tempt to enumerate the possible types by considering suitably </w:t>
      </w:r>
      <w:r w:rsidR="003E3A82" w:rsidRPr="00F83157">
        <w:rPr>
          <w:rFonts w:ascii="Times New Roman" w:hAnsi="Times New Roman" w:cs="Times New Roman"/>
          <w:i/>
        </w:rPr>
        <w:t>marked</w:t>
      </w:r>
      <w:r w:rsidR="003E3A82" w:rsidRPr="00F83157">
        <w:rPr>
          <w:rFonts w:ascii="Times New Roman" w:hAnsi="Times New Roman" w:cs="Times New Roman"/>
        </w:rPr>
        <w:t xml:space="preserve"> (or labeled) tilings. Details are shown in both cases in [GSh]. However, previous enumerations were wrong, through the assumption that every marked tiling can be realized by an (u</w:t>
      </w:r>
      <w:r w:rsidR="003E3A82" w:rsidRPr="00F83157">
        <w:rPr>
          <w:rFonts w:ascii="Times New Roman" w:hAnsi="Times New Roman" w:cs="Times New Roman"/>
        </w:rPr>
        <w:t>n</w:t>
      </w:r>
      <w:r w:rsidR="003E3A82" w:rsidRPr="00F83157">
        <w:rPr>
          <w:rFonts w:ascii="Times New Roman" w:hAnsi="Times New Roman" w:cs="Times New Roman"/>
        </w:rPr>
        <w:t xml:space="preserve">marked) tiling. </w:t>
      </w:r>
      <w:r w:rsidR="00CC24AD">
        <w:rPr>
          <w:rFonts w:ascii="Times New Roman" w:hAnsi="Times New Roman" w:cs="Times New Roman"/>
        </w:rPr>
        <w:t>(For references to the ma</w:t>
      </w:r>
      <w:r w:rsidR="00001A5D">
        <w:rPr>
          <w:rFonts w:ascii="Times New Roman" w:hAnsi="Times New Roman" w:cs="Times New Roman"/>
        </w:rPr>
        <w:t>ny papers</w:t>
      </w:r>
      <w:r w:rsidR="00CC24AD">
        <w:rPr>
          <w:rFonts w:ascii="Times New Roman" w:hAnsi="Times New Roman" w:cs="Times New Roman"/>
        </w:rPr>
        <w:t xml:space="preserve"> see [GSh, Se</w:t>
      </w:r>
      <w:r w:rsidR="00CC24AD">
        <w:rPr>
          <w:rFonts w:ascii="Times New Roman" w:hAnsi="Times New Roman" w:cs="Times New Roman"/>
        </w:rPr>
        <w:t>c</w:t>
      </w:r>
      <w:r w:rsidR="00CC24AD">
        <w:rPr>
          <w:rFonts w:ascii="Times New Roman" w:hAnsi="Times New Roman" w:cs="Times New Roman"/>
        </w:rPr>
        <w:t xml:space="preserve">tion 6.6]). </w:t>
      </w:r>
      <w:r w:rsidR="003E3A82" w:rsidRPr="00F83157">
        <w:rPr>
          <w:rFonts w:ascii="Times New Roman" w:hAnsi="Times New Roman" w:cs="Times New Roman"/>
        </w:rPr>
        <w:t>In fact, there are 9</w:t>
      </w:r>
      <w:r w:rsidR="00AE3067" w:rsidRPr="00F83157">
        <w:rPr>
          <w:rFonts w:ascii="Times New Roman" w:hAnsi="Times New Roman" w:cs="Times New Roman"/>
        </w:rPr>
        <w:t>3 marked isohedral tilings, and the same number of isogonal ones. However, there are only 81 types of (unmarked) isohedral tilings, and 91 types of (unmarked) isog</w:t>
      </w:r>
      <w:r w:rsidR="00AE3067" w:rsidRPr="00F83157">
        <w:rPr>
          <w:rFonts w:ascii="Times New Roman" w:hAnsi="Times New Roman" w:cs="Times New Roman"/>
        </w:rPr>
        <w:t>o</w:t>
      </w:r>
      <w:r w:rsidR="00AE3067" w:rsidRPr="00F83157">
        <w:rPr>
          <w:rFonts w:ascii="Times New Roman" w:hAnsi="Times New Roman" w:cs="Times New Roman"/>
        </w:rPr>
        <w:t>nal tilings. The difference</w:t>
      </w:r>
      <w:r w:rsidR="00D93B22" w:rsidRPr="00F83157">
        <w:rPr>
          <w:rFonts w:ascii="Times New Roman" w:hAnsi="Times New Roman" w:cs="Times New Roman"/>
        </w:rPr>
        <w:t>s of the actual numbers from the e</w:t>
      </w:r>
      <w:r w:rsidR="00D93B22" w:rsidRPr="00F83157">
        <w:rPr>
          <w:rFonts w:ascii="Times New Roman" w:hAnsi="Times New Roman" w:cs="Times New Roman"/>
        </w:rPr>
        <w:t>x</w:t>
      </w:r>
      <w:r w:rsidR="00D93B22" w:rsidRPr="00F83157">
        <w:rPr>
          <w:rFonts w:ascii="Times New Roman" w:hAnsi="Times New Roman" w:cs="Times New Roman"/>
        </w:rPr>
        <w:t xml:space="preserve">pected </w:t>
      </w:r>
      <w:r w:rsidR="00CC24AD">
        <w:rPr>
          <w:rFonts w:ascii="Times New Roman" w:hAnsi="Times New Roman" w:cs="Times New Roman"/>
        </w:rPr>
        <w:t xml:space="preserve">numbers </w:t>
      </w:r>
      <w:r w:rsidR="00D93B22" w:rsidRPr="00F83157">
        <w:rPr>
          <w:rFonts w:ascii="Times New Roman" w:hAnsi="Times New Roman" w:cs="Times New Roman"/>
        </w:rPr>
        <w:t>(</w:t>
      </w:r>
      <w:r w:rsidR="00CC24AD">
        <w:rPr>
          <w:rFonts w:ascii="Times New Roman" w:hAnsi="Times New Roman" w:cs="Times New Roman"/>
        </w:rPr>
        <w:t>that were</w:t>
      </w:r>
      <w:r w:rsidR="00D93B22" w:rsidRPr="00F83157">
        <w:rPr>
          <w:rFonts w:ascii="Times New Roman" w:hAnsi="Times New Roman" w:cs="Times New Roman"/>
        </w:rPr>
        <w:t xml:space="preserve"> asserted</w:t>
      </w:r>
      <w:r w:rsidR="00CC24AD">
        <w:rPr>
          <w:rFonts w:ascii="Times New Roman" w:hAnsi="Times New Roman" w:cs="Times New Roman"/>
        </w:rPr>
        <w:t xml:space="preserve"> by many authors</w:t>
      </w:r>
      <w:r w:rsidR="00D93B22" w:rsidRPr="00F83157">
        <w:rPr>
          <w:rFonts w:ascii="Times New Roman" w:hAnsi="Times New Roman" w:cs="Times New Roman"/>
        </w:rPr>
        <w:t xml:space="preserve">) </w:t>
      </w:r>
      <w:r w:rsidR="00AE3067" w:rsidRPr="00F83157">
        <w:rPr>
          <w:rFonts w:ascii="Times New Roman" w:hAnsi="Times New Roman" w:cs="Times New Roman"/>
        </w:rPr>
        <w:t>aris</w:t>
      </w:r>
      <w:r w:rsidR="00CC24AD">
        <w:rPr>
          <w:rFonts w:ascii="Times New Roman" w:hAnsi="Times New Roman" w:cs="Times New Roman"/>
        </w:rPr>
        <w:t>e</w:t>
      </w:r>
      <w:r w:rsidR="00AE3067" w:rsidRPr="00F83157">
        <w:rPr>
          <w:rFonts w:ascii="Times New Roman" w:hAnsi="Times New Roman" w:cs="Times New Roman"/>
        </w:rPr>
        <w:t xml:space="preserve"> since the symmetries involved imply, in some cases, additional symm</w:t>
      </w:r>
      <w:r w:rsidR="00AE3067" w:rsidRPr="00F83157">
        <w:rPr>
          <w:rFonts w:ascii="Times New Roman" w:hAnsi="Times New Roman" w:cs="Times New Roman"/>
        </w:rPr>
        <w:t>e</w:t>
      </w:r>
      <w:r w:rsidR="00AE3067" w:rsidRPr="00F83157">
        <w:rPr>
          <w:rFonts w:ascii="Times New Roman" w:hAnsi="Times New Roman" w:cs="Times New Roman"/>
        </w:rPr>
        <w:t>tries and hence lead to a type already counted. An example is shown in Figure 2.</w:t>
      </w:r>
    </w:p>
    <w:p w14:paraId="7159DF83" w14:textId="77777777" w:rsidR="00F83157" w:rsidRPr="00F83157" w:rsidRDefault="00F83157" w:rsidP="00F83157">
      <w:pPr>
        <w:spacing w:line="120" w:lineRule="auto"/>
        <w:ind w:left="1080" w:right="1080"/>
        <w:jc w:val="both"/>
        <w:rPr>
          <w:rFonts w:ascii="Times New Roman" w:hAnsi="Times New Roman" w:cs="Times New Roman"/>
        </w:rPr>
      </w:pPr>
    </w:p>
    <w:p w14:paraId="76A09520" w14:textId="3122B434" w:rsidR="00720D36" w:rsidRDefault="00D93B22" w:rsidP="00D93B22">
      <w:pPr>
        <w:ind w:left="1080" w:right="1080"/>
        <w:jc w:val="both"/>
        <w:rPr>
          <w:rFonts w:ascii="Times New Roman" w:hAnsi="Times New Roman" w:cs="Times New Roman"/>
        </w:rPr>
      </w:pPr>
      <w:r w:rsidRPr="00F83157">
        <w:rPr>
          <w:rFonts w:ascii="Times New Roman" w:hAnsi="Times New Roman" w:cs="Times New Roman"/>
        </w:rPr>
        <w:t>This also illustrates</w:t>
      </w:r>
      <w:r w:rsidR="00AE3067" w:rsidRPr="00F83157">
        <w:rPr>
          <w:rFonts w:ascii="Times New Roman" w:hAnsi="Times New Roman" w:cs="Times New Roman"/>
        </w:rPr>
        <w:t xml:space="preserve"> the fact that the duality which exists between marked isohedral and isogonal types</w:t>
      </w:r>
      <w:r w:rsidRPr="00F83157">
        <w:rPr>
          <w:rFonts w:ascii="Times New Roman" w:hAnsi="Times New Roman" w:cs="Times New Roman"/>
        </w:rPr>
        <w:t xml:space="preserve"> does not remain valid in all circumstances.</w:t>
      </w:r>
    </w:p>
    <w:p w14:paraId="23AB0D0D" w14:textId="77777777" w:rsidR="00D77999" w:rsidRDefault="00D77999" w:rsidP="00D93B22">
      <w:pPr>
        <w:ind w:left="1080" w:right="1080"/>
        <w:jc w:val="both"/>
        <w:rPr>
          <w:rFonts w:ascii="Times New Roman" w:hAnsi="Times New Roman" w:cs="Times New Roman"/>
        </w:rPr>
      </w:pPr>
    </w:p>
    <w:p w14:paraId="74206231" w14:textId="1E862647" w:rsidR="00D77999" w:rsidRDefault="00D77999" w:rsidP="00D77999">
      <w:pPr>
        <w:tabs>
          <w:tab w:val="left" w:pos="2610"/>
        </w:tabs>
        <w:ind w:left="1080" w:right="1080"/>
        <w:jc w:val="center"/>
        <w:rPr>
          <w:rFonts w:ascii="Times New Roman" w:hAnsi="Times New Roman" w:cs="Times New Roman"/>
        </w:rPr>
      </w:pPr>
      <w:r>
        <w:rPr>
          <w:noProof/>
        </w:rPr>
        <w:drawing>
          <wp:inline distT="0" distB="0" distL="0" distR="0" wp14:anchorId="32547925" wp14:editId="11057768">
            <wp:extent cx="1968500" cy="1947025"/>
            <wp:effectExtent l="0" t="0" r="0" b="8890"/>
            <wp:docPr id="10" name="Picture 10"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0" cy="1947025"/>
                    </a:xfrm>
                    <a:prstGeom prst="rect">
                      <a:avLst/>
                    </a:prstGeom>
                    <a:noFill/>
                    <a:ln>
                      <a:noFill/>
                    </a:ln>
                  </pic:spPr>
                </pic:pic>
              </a:graphicData>
            </a:graphic>
          </wp:inline>
        </w:drawing>
      </w:r>
    </w:p>
    <w:p w14:paraId="1B774364" w14:textId="5B922514" w:rsidR="00D77999" w:rsidRPr="00F83157" w:rsidRDefault="00D77999" w:rsidP="00D77999">
      <w:pPr>
        <w:tabs>
          <w:tab w:val="left" w:pos="2610"/>
        </w:tabs>
        <w:ind w:left="1080" w:right="1080"/>
        <w:jc w:val="both"/>
        <w:rPr>
          <w:rFonts w:ascii="Times New Roman" w:hAnsi="Times New Roman" w:cs="Times New Roman"/>
        </w:rPr>
      </w:pPr>
      <w:r>
        <w:rPr>
          <w:rFonts w:ascii="Times New Roman" w:hAnsi="Times New Roman" w:cs="Times New Roman"/>
        </w:rPr>
        <w:t>Figure 2. An example of a tiling by squares</w:t>
      </w:r>
      <w:r w:rsidR="00F11653">
        <w:rPr>
          <w:rFonts w:ascii="Times New Roman" w:hAnsi="Times New Roman" w:cs="Times New Roman"/>
        </w:rPr>
        <w:t xml:space="preserve"> marked by </w:t>
      </w:r>
      <w:r w:rsidR="00F11653" w:rsidRPr="00F11653">
        <w:rPr>
          <w:rFonts w:ascii="Geneva" w:hAnsi="Geneva" w:cs="Times New Roman"/>
          <w:b/>
        </w:rPr>
        <w:t>T</w:t>
      </w:r>
      <w:r>
        <w:rPr>
          <w:rFonts w:ascii="Times New Roman" w:hAnsi="Times New Roman" w:cs="Times New Roman"/>
        </w:rPr>
        <w:t xml:space="preserve">. </w:t>
      </w:r>
      <w:r w:rsidR="00F11653">
        <w:rPr>
          <w:rFonts w:ascii="Times New Roman" w:hAnsi="Times New Roman" w:cs="Times New Roman"/>
        </w:rPr>
        <w:t>Every tiling by unmarked quadrilateral tiles that has the same symmetries necessarily has additional symmetries, and hence is not of the same type. For details see [GSh, Chapter 6.2].</w:t>
      </w:r>
    </w:p>
    <w:p w14:paraId="1FE09F79" w14:textId="77777777" w:rsidR="00F83157" w:rsidRDefault="00F83157" w:rsidP="00F83157">
      <w:pPr>
        <w:spacing w:line="120" w:lineRule="auto"/>
        <w:ind w:left="1080" w:right="1080"/>
        <w:jc w:val="both"/>
        <w:rPr>
          <w:rFonts w:ascii="Times New Roman" w:hAnsi="Times New Roman" w:cs="Times New Roman"/>
        </w:rPr>
      </w:pPr>
    </w:p>
    <w:p w14:paraId="19C29664" w14:textId="77777777" w:rsidR="00447539" w:rsidRDefault="00447539" w:rsidP="00F83157">
      <w:pPr>
        <w:spacing w:line="120" w:lineRule="auto"/>
        <w:ind w:left="1080" w:right="1080"/>
        <w:jc w:val="both"/>
        <w:rPr>
          <w:rFonts w:ascii="Times New Roman" w:hAnsi="Times New Roman" w:cs="Times New Roman"/>
        </w:rPr>
      </w:pPr>
    </w:p>
    <w:p w14:paraId="59104A5A" w14:textId="77777777" w:rsidR="00447539" w:rsidRDefault="00447539" w:rsidP="00F83157">
      <w:pPr>
        <w:spacing w:line="120" w:lineRule="auto"/>
        <w:ind w:left="1080" w:right="1080"/>
        <w:jc w:val="both"/>
        <w:rPr>
          <w:rFonts w:ascii="Times New Roman" w:hAnsi="Times New Roman" w:cs="Times New Roman"/>
        </w:rPr>
      </w:pPr>
    </w:p>
    <w:p w14:paraId="6101383C" w14:textId="77777777" w:rsidR="00447539" w:rsidRDefault="00447539" w:rsidP="00F83157">
      <w:pPr>
        <w:spacing w:line="120" w:lineRule="auto"/>
        <w:ind w:left="1080" w:right="1080"/>
        <w:jc w:val="both"/>
        <w:rPr>
          <w:rFonts w:ascii="Times New Roman" w:hAnsi="Times New Roman" w:cs="Times New Roman"/>
        </w:rPr>
      </w:pPr>
    </w:p>
    <w:p w14:paraId="06D731F6" w14:textId="77777777" w:rsidR="00447539" w:rsidRDefault="00447539" w:rsidP="00F83157">
      <w:pPr>
        <w:spacing w:line="120" w:lineRule="auto"/>
        <w:ind w:left="1080" w:right="1080"/>
        <w:jc w:val="both"/>
        <w:rPr>
          <w:rFonts w:ascii="Times New Roman" w:hAnsi="Times New Roman" w:cs="Times New Roman"/>
        </w:rPr>
      </w:pPr>
    </w:p>
    <w:p w14:paraId="08A46DE2" w14:textId="77777777" w:rsidR="00447539" w:rsidRDefault="00447539" w:rsidP="00F83157">
      <w:pPr>
        <w:spacing w:line="120" w:lineRule="auto"/>
        <w:ind w:left="1080" w:right="1080"/>
        <w:jc w:val="both"/>
        <w:rPr>
          <w:rFonts w:ascii="Times New Roman" w:hAnsi="Times New Roman" w:cs="Times New Roman"/>
        </w:rPr>
      </w:pPr>
    </w:p>
    <w:p w14:paraId="27181D77" w14:textId="77777777" w:rsidR="00447539" w:rsidRDefault="00447539" w:rsidP="00F83157">
      <w:pPr>
        <w:spacing w:line="120" w:lineRule="auto"/>
        <w:ind w:left="1080" w:right="1080"/>
        <w:jc w:val="both"/>
        <w:rPr>
          <w:rFonts w:ascii="Times New Roman" w:hAnsi="Times New Roman" w:cs="Times New Roman"/>
        </w:rPr>
      </w:pPr>
    </w:p>
    <w:p w14:paraId="632F3811" w14:textId="77777777" w:rsidR="00447539" w:rsidRDefault="00447539" w:rsidP="00F83157">
      <w:pPr>
        <w:spacing w:line="120" w:lineRule="auto"/>
        <w:ind w:left="1080" w:right="1080"/>
        <w:jc w:val="both"/>
        <w:rPr>
          <w:rFonts w:ascii="Times New Roman" w:hAnsi="Times New Roman" w:cs="Times New Roman"/>
        </w:rPr>
      </w:pPr>
    </w:p>
    <w:p w14:paraId="2586DC36" w14:textId="77777777" w:rsidR="00447539" w:rsidRDefault="00447539" w:rsidP="00F83157">
      <w:pPr>
        <w:spacing w:line="120" w:lineRule="auto"/>
        <w:ind w:left="1080" w:right="1080"/>
        <w:jc w:val="both"/>
        <w:rPr>
          <w:rFonts w:ascii="Times New Roman" w:hAnsi="Times New Roman" w:cs="Times New Roman"/>
        </w:rPr>
      </w:pPr>
    </w:p>
    <w:p w14:paraId="41BADD02" w14:textId="77777777" w:rsidR="00447539" w:rsidRDefault="00447539" w:rsidP="00F83157">
      <w:pPr>
        <w:spacing w:line="120" w:lineRule="auto"/>
        <w:ind w:left="1080" w:right="1080"/>
        <w:jc w:val="both"/>
        <w:rPr>
          <w:rFonts w:ascii="Times New Roman" w:hAnsi="Times New Roman" w:cs="Times New Roman"/>
        </w:rPr>
      </w:pPr>
    </w:p>
    <w:p w14:paraId="38BD63F4" w14:textId="77777777" w:rsidR="00447539" w:rsidRDefault="00447539" w:rsidP="00F83157">
      <w:pPr>
        <w:spacing w:line="120" w:lineRule="auto"/>
        <w:ind w:left="1080" w:right="1080"/>
        <w:jc w:val="both"/>
        <w:rPr>
          <w:rFonts w:ascii="Times New Roman" w:hAnsi="Times New Roman" w:cs="Times New Roman"/>
        </w:rPr>
      </w:pPr>
    </w:p>
    <w:p w14:paraId="54B05364" w14:textId="77777777" w:rsidR="00447539" w:rsidRDefault="00447539" w:rsidP="00F83157">
      <w:pPr>
        <w:spacing w:line="120" w:lineRule="auto"/>
        <w:ind w:left="1080" w:right="1080"/>
        <w:jc w:val="both"/>
        <w:rPr>
          <w:rFonts w:ascii="Times New Roman" w:hAnsi="Times New Roman" w:cs="Times New Roman"/>
        </w:rPr>
      </w:pPr>
    </w:p>
    <w:p w14:paraId="0B7C15AC" w14:textId="77777777" w:rsidR="00447539" w:rsidRDefault="00447539" w:rsidP="00F83157">
      <w:pPr>
        <w:spacing w:line="120" w:lineRule="auto"/>
        <w:ind w:left="1080" w:right="1080"/>
        <w:jc w:val="both"/>
        <w:rPr>
          <w:rFonts w:ascii="Times New Roman" w:hAnsi="Times New Roman" w:cs="Times New Roman"/>
        </w:rPr>
      </w:pPr>
    </w:p>
    <w:p w14:paraId="32582201" w14:textId="77777777" w:rsidR="00447539" w:rsidRDefault="00447539" w:rsidP="00F83157">
      <w:pPr>
        <w:spacing w:line="120" w:lineRule="auto"/>
        <w:ind w:left="1080" w:right="1080"/>
        <w:jc w:val="both"/>
        <w:rPr>
          <w:rFonts w:ascii="Times New Roman" w:hAnsi="Times New Roman" w:cs="Times New Roman"/>
        </w:rPr>
      </w:pPr>
    </w:p>
    <w:p w14:paraId="7A1D54E1" w14:textId="77777777" w:rsidR="00447539" w:rsidRPr="00F83157" w:rsidRDefault="00447539" w:rsidP="00F83157">
      <w:pPr>
        <w:spacing w:line="120" w:lineRule="auto"/>
        <w:ind w:left="1080" w:right="1080"/>
        <w:jc w:val="both"/>
        <w:rPr>
          <w:rFonts w:ascii="Times New Roman" w:hAnsi="Times New Roman" w:cs="Times New Roman"/>
        </w:rPr>
      </w:pPr>
    </w:p>
    <w:p w14:paraId="6916E1C7" w14:textId="0FF363B5" w:rsidR="00720D36" w:rsidRPr="00F83157" w:rsidRDefault="0091751D" w:rsidP="00F83157">
      <w:pPr>
        <w:ind w:left="1080" w:right="1080"/>
        <w:jc w:val="both"/>
        <w:rPr>
          <w:rFonts w:ascii="Times New Roman" w:hAnsi="Times New Roman" w:cs="Times New Roman"/>
        </w:rPr>
      </w:pPr>
      <w:r w:rsidRPr="00F83157">
        <w:rPr>
          <w:rFonts w:ascii="Times New Roman" w:hAnsi="Times New Roman" w:cs="Times New Roman"/>
        </w:rPr>
        <w:t>(5)</w:t>
      </w:r>
      <w:r w:rsidRPr="00F83157">
        <w:rPr>
          <w:rFonts w:ascii="Times New Roman" w:hAnsi="Times New Roman" w:cs="Times New Roman"/>
        </w:rPr>
        <w:tab/>
      </w:r>
      <w:r w:rsidR="00720D36" w:rsidRPr="00F83157">
        <w:rPr>
          <w:rFonts w:ascii="Times New Roman" w:hAnsi="Times New Roman" w:cs="Times New Roman"/>
        </w:rPr>
        <w:t xml:space="preserve">Very frequently an enumeration or investigation is found to be easier if a suitable </w:t>
      </w:r>
      <w:r w:rsidR="00720D36" w:rsidRPr="00F83157">
        <w:rPr>
          <w:rFonts w:ascii="Times New Roman" w:hAnsi="Times New Roman" w:cs="Times New Roman"/>
          <w:i/>
        </w:rPr>
        <w:t>dual</w:t>
      </w:r>
      <w:r w:rsidR="00720D36" w:rsidRPr="00F83157">
        <w:rPr>
          <w:rFonts w:ascii="Times New Roman" w:hAnsi="Times New Roman" w:cs="Times New Roman"/>
        </w:rPr>
        <w:t xml:space="preserve"> question is considered. However, in pra</w:t>
      </w:r>
      <w:r w:rsidR="00720D36" w:rsidRPr="00F83157">
        <w:rPr>
          <w:rFonts w:ascii="Times New Roman" w:hAnsi="Times New Roman" w:cs="Times New Roman"/>
        </w:rPr>
        <w:t>c</w:t>
      </w:r>
      <w:r w:rsidR="00720D36" w:rsidRPr="00F83157">
        <w:rPr>
          <w:rFonts w:ascii="Times New Roman" w:hAnsi="Times New Roman" w:cs="Times New Roman"/>
        </w:rPr>
        <w:t>tice this often leads to errors.</w:t>
      </w:r>
      <w:r w:rsidR="00D93B22" w:rsidRPr="00F83157">
        <w:rPr>
          <w:rFonts w:ascii="Times New Roman" w:hAnsi="Times New Roman" w:cs="Times New Roman"/>
        </w:rPr>
        <w:t xml:space="preserve"> Besides the instance of isoh</w:t>
      </w:r>
      <w:r w:rsidR="00D93B22" w:rsidRPr="00F83157">
        <w:rPr>
          <w:rFonts w:ascii="Times New Roman" w:hAnsi="Times New Roman" w:cs="Times New Roman"/>
        </w:rPr>
        <w:t>e</w:t>
      </w:r>
      <w:r w:rsidR="00D93B22" w:rsidRPr="00F83157">
        <w:rPr>
          <w:rFonts w:ascii="Times New Roman" w:hAnsi="Times New Roman" w:cs="Times New Roman"/>
        </w:rPr>
        <w:t xml:space="preserve">dral/isogonal tilings, one should mention the case of </w:t>
      </w:r>
      <w:r w:rsidR="00D93B22" w:rsidRPr="00F83157">
        <w:rPr>
          <w:rFonts w:ascii="Times New Roman" w:hAnsi="Times New Roman" w:cs="Times New Roman"/>
          <w:i/>
        </w:rPr>
        <w:t>uniform</w:t>
      </w:r>
      <w:r w:rsidR="00D93B22" w:rsidRPr="00F83157">
        <w:rPr>
          <w:rFonts w:ascii="Times New Roman" w:hAnsi="Times New Roman" w:cs="Times New Roman"/>
        </w:rPr>
        <w:t xml:space="preserve"> 3-polyhedra and their polars. A 3-dimensional polyhedron is uniform provided it is isogonal (all vertices are equivalent under symm</w:t>
      </w:r>
      <w:r w:rsidR="00D93B22" w:rsidRPr="00F83157">
        <w:rPr>
          <w:rFonts w:ascii="Times New Roman" w:hAnsi="Times New Roman" w:cs="Times New Roman"/>
        </w:rPr>
        <w:t>e</w:t>
      </w:r>
      <w:r w:rsidR="00D93B22" w:rsidRPr="00F83157">
        <w:rPr>
          <w:rFonts w:ascii="Times New Roman" w:hAnsi="Times New Roman" w:cs="Times New Roman"/>
        </w:rPr>
        <w:t>tries of the polyhedron</w:t>
      </w:r>
      <w:r w:rsidR="004F2C08">
        <w:rPr>
          <w:rFonts w:ascii="Times New Roman" w:hAnsi="Times New Roman" w:cs="Times New Roman"/>
        </w:rPr>
        <w:t>)</w:t>
      </w:r>
      <w:r w:rsidR="00865960" w:rsidRPr="00F83157">
        <w:rPr>
          <w:rFonts w:ascii="Times New Roman" w:hAnsi="Times New Roman" w:cs="Times New Roman"/>
        </w:rPr>
        <w:t xml:space="preserve"> and all faces are regular polygon</w:t>
      </w:r>
      <w:r w:rsidR="004F2C08">
        <w:rPr>
          <w:rFonts w:ascii="Times New Roman" w:hAnsi="Times New Roman" w:cs="Times New Roman"/>
        </w:rPr>
        <w:t>s</w:t>
      </w:r>
      <w:r w:rsidR="00865960" w:rsidRPr="00F83157">
        <w:rPr>
          <w:rFonts w:ascii="Times New Roman" w:hAnsi="Times New Roman" w:cs="Times New Roman"/>
        </w:rPr>
        <w:t>. (There are various definition of regular polygons, but they are all equiv</w:t>
      </w:r>
      <w:r w:rsidR="00865960" w:rsidRPr="00F83157">
        <w:rPr>
          <w:rFonts w:ascii="Times New Roman" w:hAnsi="Times New Roman" w:cs="Times New Roman"/>
        </w:rPr>
        <w:t>a</w:t>
      </w:r>
      <w:r w:rsidR="00865960" w:rsidRPr="00F83157">
        <w:rPr>
          <w:rFonts w:ascii="Times New Roman" w:hAnsi="Times New Roman" w:cs="Times New Roman"/>
        </w:rPr>
        <w:t xml:space="preserve">lent to the one requiring that all pairs of mutually incident vertex and edge be equivalent under symmetries of the polygon.) An </w:t>
      </w:r>
      <w:r w:rsidRPr="00F83157">
        <w:rPr>
          <w:rFonts w:ascii="Times New Roman" w:hAnsi="Times New Roman" w:cs="Times New Roman"/>
        </w:rPr>
        <w:t>o</w:t>
      </w:r>
      <w:r w:rsidRPr="00F83157">
        <w:rPr>
          <w:rFonts w:ascii="Times New Roman" w:hAnsi="Times New Roman" w:cs="Times New Roman"/>
        </w:rPr>
        <w:t>f</w:t>
      </w:r>
      <w:r w:rsidRPr="00F83157">
        <w:rPr>
          <w:rFonts w:ascii="Times New Roman" w:hAnsi="Times New Roman" w:cs="Times New Roman"/>
        </w:rPr>
        <w:t>ten-unstated</w:t>
      </w:r>
      <w:r w:rsidR="00865960" w:rsidRPr="00F83157">
        <w:rPr>
          <w:rFonts w:ascii="Times New Roman" w:hAnsi="Times New Roman" w:cs="Times New Roman"/>
        </w:rPr>
        <w:t xml:space="preserve"> assumption is that the vertices be distinct points. It has been know</w:t>
      </w:r>
      <w:r w:rsidR="00CC24AD">
        <w:rPr>
          <w:rFonts w:ascii="Times New Roman" w:hAnsi="Times New Roman" w:cs="Times New Roman"/>
        </w:rPr>
        <w:t>n at least since Kepler</w:t>
      </w:r>
      <w:r w:rsidR="00865960" w:rsidRPr="00F83157">
        <w:rPr>
          <w:rFonts w:ascii="Times New Roman" w:hAnsi="Times New Roman" w:cs="Times New Roman"/>
        </w:rPr>
        <w:t xml:space="preserve"> in the seventeenth century, that except for the Platonic solids and the prisms and antiprisms there are precisely 13 distinct convex uniform polyhedra. Without the assumption of convexity, there are precisely 75 uniform polyhedra (other than the regular ones, and the prisms and antiprisms). Nat</w:t>
      </w:r>
      <w:r w:rsidR="00865960" w:rsidRPr="00F83157">
        <w:rPr>
          <w:rFonts w:ascii="Times New Roman" w:hAnsi="Times New Roman" w:cs="Times New Roman"/>
        </w:rPr>
        <w:t>u</w:t>
      </w:r>
      <w:r w:rsidR="00865960" w:rsidRPr="00F83157">
        <w:rPr>
          <w:rFonts w:ascii="Times New Roman" w:hAnsi="Times New Roman" w:cs="Times New Roman"/>
        </w:rPr>
        <w:t xml:space="preserve">rally, polars (which a special kinds of dual polyhedra) of uniform polyhedra are expected to have regular vertices and to be isohedral. This had been </w:t>
      </w:r>
      <w:r w:rsidR="007A3300" w:rsidRPr="00F83157">
        <w:rPr>
          <w:rFonts w:ascii="Times New Roman" w:hAnsi="Times New Roman" w:cs="Times New Roman"/>
        </w:rPr>
        <w:t>uncritically asserted to be true – although it is not. The reasons for failure are of (at least</w:t>
      </w:r>
      <w:r w:rsidR="00EE5833" w:rsidRPr="00F83157">
        <w:rPr>
          <w:rFonts w:ascii="Times New Roman" w:hAnsi="Times New Roman" w:cs="Times New Roman"/>
        </w:rPr>
        <w:t>)</w:t>
      </w:r>
      <w:r w:rsidR="007A3300" w:rsidRPr="00F83157">
        <w:rPr>
          <w:rFonts w:ascii="Times New Roman" w:hAnsi="Times New Roman" w:cs="Times New Roman"/>
        </w:rPr>
        <w:t xml:space="preserve"> two kinds.</w:t>
      </w:r>
      <w:r w:rsidR="00EE5833" w:rsidRPr="00F83157">
        <w:rPr>
          <w:rFonts w:ascii="Times New Roman" w:hAnsi="Times New Roman" w:cs="Times New Roman"/>
        </w:rPr>
        <w:t xml:space="preserve"> First off, some of the uniform polyhedra have coplanar but distinct faces; hence their polars have coinciding distinct vertices</w:t>
      </w:r>
      <w:r w:rsidRPr="00F83157">
        <w:rPr>
          <w:rFonts w:ascii="Times New Roman" w:hAnsi="Times New Roman" w:cs="Times New Roman"/>
        </w:rPr>
        <w:t xml:space="preserve"> – which is inadmissible.  This happens for example in </w:t>
      </w:r>
      <w:r w:rsidR="00CC24AD">
        <w:rPr>
          <w:rFonts w:ascii="Times New Roman" w:hAnsi="Times New Roman" w:cs="Times New Roman"/>
        </w:rPr>
        <w:t xml:space="preserve">both </w:t>
      </w:r>
      <w:r w:rsidRPr="00F83157">
        <w:rPr>
          <w:rFonts w:ascii="Times New Roman" w:hAnsi="Times New Roman" w:cs="Times New Roman"/>
        </w:rPr>
        <w:t>[</w:t>
      </w:r>
      <w:r w:rsidR="00CC24AD">
        <w:rPr>
          <w:rFonts w:ascii="Times New Roman" w:hAnsi="Times New Roman" w:cs="Times New Roman"/>
        </w:rPr>
        <w:t>H</w:t>
      </w:r>
      <w:r w:rsidRPr="00F83157">
        <w:rPr>
          <w:rFonts w:ascii="Times New Roman" w:hAnsi="Times New Roman" w:cs="Times New Roman"/>
        </w:rPr>
        <w:t>] and [</w:t>
      </w:r>
      <w:r w:rsidR="00CC24AD">
        <w:rPr>
          <w:rFonts w:ascii="Times New Roman" w:hAnsi="Times New Roman" w:cs="Times New Roman"/>
        </w:rPr>
        <w:t>W</w:t>
      </w:r>
      <w:r w:rsidRPr="00F83157">
        <w:rPr>
          <w:rFonts w:ascii="Times New Roman" w:hAnsi="Times New Roman" w:cs="Times New Roman"/>
        </w:rPr>
        <w:t>]. Second, some of the uniform polyhedra have faces that pass through the center of the polyhedron; this implies that no finite points is the polar of such a plane. In [</w:t>
      </w:r>
      <w:r w:rsidR="00CC24AD">
        <w:rPr>
          <w:rFonts w:ascii="Times New Roman" w:hAnsi="Times New Roman" w:cs="Times New Roman"/>
        </w:rPr>
        <w:t>W</w:t>
      </w:r>
      <w:r w:rsidRPr="00F83157">
        <w:rPr>
          <w:rFonts w:ascii="Times New Roman" w:hAnsi="Times New Roman" w:cs="Times New Roman"/>
        </w:rPr>
        <w:t>] this is avoided by locating some vertices “at infinity”; but this again would lead us out of the family of polyh</w:t>
      </w:r>
      <w:r w:rsidRPr="00F83157">
        <w:rPr>
          <w:rFonts w:ascii="Times New Roman" w:hAnsi="Times New Roman" w:cs="Times New Roman"/>
        </w:rPr>
        <w:t>e</w:t>
      </w:r>
      <w:r w:rsidRPr="00F83157">
        <w:rPr>
          <w:rFonts w:ascii="Times New Roman" w:hAnsi="Times New Roman" w:cs="Times New Roman"/>
        </w:rPr>
        <w:t>dra as generally understood and accepted.</w:t>
      </w:r>
    </w:p>
    <w:p w14:paraId="358CE013" w14:textId="77777777" w:rsidR="00B06290" w:rsidRPr="00F83157" w:rsidRDefault="00B06290" w:rsidP="00720D36">
      <w:pPr>
        <w:ind w:left="1080" w:right="1080"/>
        <w:jc w:val="both"/>
        <w:rPr>
          <w:rFonts w:ascii="Times New Roman" w:hAnsi="Times New Roman" w:cs="Times New Roman"/>
        </w:rPr>
      </w:pPr>
    </w:p>
    <w:p w14:paraId="5EB560EF" w14:textId="77777777" w:rsidR="00355260" w:rsidRPr="00F83157" w:rsidRDefault="00355260" w:rsidP="00720D36">
      <w:pPr>
        <w:ind w:left="1080" w:right="1080"/>
        <w:jc w:val="both"/>
        <w:rPr>
          <w:rFonts w:ascii="Times New Roman" w:hAnsi="Times New Roman" w:cs="Times New Roman"/>
        </w:rPr>
      </w:pPr>
    </w:p>
    <w:p w14:paraId="5B357AB4" w14:textId="77777777" w:rsidR="00084E8E" w:rsidRPr="00F83157" w:rsidRDefault="00084E8E" w:rsidP="00720D36">
      <w:pPr>
        <w:ind w:left="1080" w:right="1080"/>
        <w:jc w:val="both"/>
        <w:rPr>
          <w:rFonts w:ascii="Times New Roman" w:hAnsi="Times New Roman" w:cs="Times New Roman"/>
        </w:rPr>
      </w:pPr>
    </w:p>
    <w:p w14:paraId="2DB13A23" w14:textId="77777777" w:rsidR="00084E8E" w:rsidRPr="00F83157" w:rsidRDefault="00084E8E" w:rsidP="00720D36">
      <w:pPr>
        <w:ind w:left="1080" w:right="1080"/>
        <w:jc w:val="both"/>
        <w:rPr>
          <w:rFonts w:ascii="Times New Roman" w:hAnsi="Times New Roman" w:cs="Times New Roman"/>
        </w:rPr>
      </w:pPr>
    </w:p>
    <w:p w14:paraId="03101607" w14:textId="2B857654" w:rsidR="00084E8E" w:rsidRPr="00F83157" w:rsidRDefault="00084E8E" w:rsidP="00720D36">
      <w:pPr>
        <w:ind w:left="1080" w:right="1080"/>
        <w:jc w:val="both"/>
        <w:rPr>
          <w:rFonts w:ascii="Times New Roman" w:hAnsi="Times New Roman" w:cs="Times New Roman"/>
        </w:rPr>
      </w:pPr>
      <w:r w:rsidRPr="00F83157">
        <w:rPr>
          <w:rFonts w:ascii="Times New Roman" w:hAnsi="Times New Roman" w:cs="Times New Roman"/>
        </w:rPr>
        <w:t>References</w:t>
      </w:r>
    </w:p>
    <w:p w14:paraId="60044381" w14:textId="77777777" w:rsidR="00447539" w:rsidRPr="00F83157" w:rsidRDefault="00447539" w:rsidP="00447539">
      <w:pPr>
        <w:spacing w:line="120" w:lineRule="auto"/>
        <w:ind w:left="1080" w:right="1080"/>
        <w:jc w:val="both"/>
        <w:rPr>
          <w:rFonts w:ascii="Times New Roman" w:hAnsi="Times New Roman" w:cs="Times New Roman"/>
        </w:rPr>
      </w:pPr>
    </w:p>
    <w:p w14:paraId="1667C771" w14:textId="7A0ACEE2" w:rsidR="00184FEA" w:rsidRDefault="006A723A" w:rsidP="00447539">
      <w:pPr>
        <w:tabs>
          <w:tab w:val="left" w:pos="900"/>
        </w:tabs>
        <w:ind w:left="1080" w:right="108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ab/>
      </w:r>
      <w:r w:rsidR="00184FEA">
        <w:rPr>
          <w:rFonts w:ascii="Times New Roman" w:hAnsi="Times New Roman" w:cs="Times New Roman"/>
        </w:rPr>
        <w:t>M. Brückner, Über die Ableitung der allgemeinen Pol</w:t>
      </w:r>
      <w:r w:rsidR="00184FEA">
        <w:rPr>
          <w:rFonts w:ascii="Times New Roman" w:hAnsi="Times New Roman" w:cs="Times New Roman"/>
        </w:rPr>
        <w:t>y</w:t>
      </w:r>
      <w:r w:rsidR="00184FEA">
        <w:rPr>
          <w:rFonts w:ascii="Times New Roman" w:hAnsi="Times New Roman" w:cs="Times New Roman"/>
        </w:rPr>
        <w:t>tope und die nach Isomorphismus verschiedenen Typen der allg</w:t>
      </w:r>
      <w:r w:rsidR="00184FEA">
        <w:rPr>
          <w:rFonts w:ascii="Times New Roman" w:hAnsi="Times New Roman" w:cs="Times New Roman"/>
        </w:rPr>
        <w:t>e</w:t>
      </w:r>
      <w:r w:rsidR="00184FEA">
        <w:rPr>
          <w:rFonts w:ascii="Times New Roman" w:hAnsi="Times New Roman" w:cs="Times New Roman"/>
        </w:rPr>
        <w:t>meinen Achtzelle (Oktatope). Verhandel. Konink. Akad. Wete</w:t>
      </w:r>
      <w:r w:rsidR="00184FEA">
        <w:rPr>
          <w:rFonts w:ascii="Times New Roman" w:hAnsi="Times New Roman" w:cs="Times New Roman"/>
        </w:rPr>
        <w:t>n</w:t>
      </w:r>
      <w:r w:rsidR="00184FEA">
        <w:rPr>
          <w:rFonts w:ascii="Times New Roman" w:hAnsi="Times New Roman" w:cs="Times New Roman"/>
        </w:rPr>
        <w:t>schap. (Eerste Sectie), vol.10, no. 1 (1909).</w:t>
      </w:r>
    </w:p>
    <w:p w14:paraId="524E37BE" w14:textId="77777777" w:rsidR="00447539" w:rsidRDefault="00447539" w:rsidP="00447539">
      <w:pPr>
        <w:tabs>
          <w:tab w:val="left" w:pos="900"/>
        </w:tabs>
        <w:ind w:left="1080" w:right="1080"/>
        <w:jc w:val="both"/>
        <w:rPr>
          <w:rFonts w:ascii="Times New Roman" w:hAnsi="Times New Roman" w:cs="Times New Roman"/>
        </w:rPr>
      </w:pPr>
    </w:p>
    <w:p w14:paraId="1DBD658B" w14:textId="77777777" w:rsidR="00447539" w:rsidRDefault="00447539" w:rsidP="00447539">
      <w:pPr>
        <w:tabs>
          <w:tab w:val="left" w:pos="900"/>
        </w:tabs>
        <w:ind w:left="1080" w:right="1080"/>
        <w:jc w:val="both"/>
        <w:rPr>
          <w:rFonts w:ascii="Times New Roman" w:hAnsi="Times New Roman" w:cs="Times New Roman"/>
        </w:rPr>
      </w:pPr>
    </w:p>
    <w:p w14:paraId="05ED4018" w14:textId="77777777" w:rsidR="00447539" w:rsidRDefault="00447539" w:rsidP="00447539">
      <w:pPr>
        <w:tabs>
          <w:tab w:val="left" w:pos="900"/>
        </w:tabs>
        <w:ind w:left="1080" w:right="1080"/>
        <w:jc w:val="both"/>
        <w:rPr>
          <w:rFonts w:ascii="Times New Roman" w:hAnsi="Times New Roman" w:cs="Times New Roman"/>
        </w:rPr>
      </w:pPr>
    </w:p>
    <w:p w14:paraId="79C08DD7" w14:textId="77777777" w:rsidR="00447539" w:rsidRDefault="00447539" w:rsidP="00447539">
      <w:pPr>
        <w:tabs>
          <w:tab w:val="left" w:pos="900"/>
        </w:tabs>
        <w:ind w:left="1080" w:right="1080"/>
        <w:jc w:val="both"/>
        <w:rPr>
          <w:rFonts w:ascii="Times New Roman" w:hAnsi="Times New Roman" w:cs="Times New Roman"/>
        </w:rPr>
      </w:pPr>
    </w:p>
    <w:p w14:paraId="6B0E68FD" w14:textId="77777777" w:rsidR="00447539" w:rsidRDefault="00447539" w:rsidP="00447539">
      <w:pPr>
        <w:tabs>
          <w:tab w:val="left" w:pos="900"/>
        </w:tabs>
        <w:ind w:left="1080" w:right="1080"/>
        <w:jc w:val="both"/>
        <w:rPr>
          <w:rFonts w:ascii="Times New Roman" w:hAnsi="Times New Roman" w:cs="Times New Roman"/>
        </w:rPr>
      </w:pPr>
    </w:p>
    <w:p w14:paraId="22DEA3BA" w14:textId="77777777" w:rsidR="00447539" w:rsidRDefault="00447539" w:rsidP="00447539">
      <w:pPr>
        <w:tabs>
          <w:tab w:val="left" w:pos="900"/>
        </w:tabs>
        <w:ind w:left="1080" w:right="1080"/>
        <w:jc w:val="both"/>
        <w:rPr>
          <w:rFonts w:ascii="Times New Roman" w:hAnsi="Times New Roman" w:cs="Times New Roman"/>
        </w:rPr>
      </w:pPr>
    </w:p>
    <w:p w14:paraId="265AFEC3" w14:textId="77777777" w:rsidR="00184FEA" w:rsidRDefault="00184FEA" w:rsidP="00447539">
      <w:pPr>
        <w:tabs>
          <w:tab w:val="left" w:pos="900"/>
        </w:tabs>
        <w:ind w:left="1080" w:right="1080"/>
        <w:jc w:val="both"/>
        <w:rPr>
          <w:rFonts w:ascii="Times New Roman" w:hAnsi="Times New Roman" w:cs="Times New Roman"/>
        </w:rPr>
      </w:pPr>
    </w:p>
    <w:p w14:paraId="42F746E0" w14:textId="77777777" w:rsidR="006A723A" w:rsidRDefault="006A723A" w:rsidP="00447539">
      <w:pPr>
        <w:tabs>
          <w:tab w:val="left" w:pos="900"/>
        </w:tabs>
        <w:ind w:left="1080" w:right="1080"/>
        <w:jc w:val="both"/>
        <w:rPr>
          <w:rFonts w:ascii="Times New Roman" w:hAnsi="Times New Roman" w:cs="Times New Roman"/>
        </w:rPr>
      </w:pPr>
    </w:p>
    <w:p w14:paraId="7D644A3F" w14:textId="7A2CB8CF" w:rsidR="00F544B9" w:rsidRDefault="00F544B9" w:rsidP="00447539">
      <w:pPr>
        <w:tabs>
          <w:tab w:val="left" w:pos="900"/>
        </w:tabs>
        <w:ind w:left="1080" w:right="1080"/>
        <w:jc w:val="both"/>
        <w:rPr>
          <w:rFonts w:ascii="Times New Roman" w:hAnsi="Times New Roman" w:cs="Times New Roman"/>
        </w:rPr>
      </w:pPr>
      <w:r>
        <w:rPr>
          <w:rFonts w:ascii="Times New Roman" w:hAnsi="Times New Roman" w:cs="Times New Roman"/>
        </w:rPr>
        <w:t>[BS]</w:t>
      </w:r>
      <w:r>
        <w:rPr>
          <w:rFonts w:ascii="Times New Roman" w:hAnsi="Times New Roman" w:cs="Times New Roman"/>
        </w:rPr>
        <w:tab/>
        <w:t>J. Bokowski and B. Sturmfels, Computational Synthetic Geometry. Lecrture notes in Mathematics #1355, Springer 1989.</w:t>
      </w:r>
    </w:p>
    <w:p w14:paraId="0B814B26" w14:textId="77777777" w:rsidR="00F544B9" w:rsidRDefault="00F544B9" w:rsidP="00447539">
      <w:pPr>
        <w:tabs>
          <w:tab w:val="left" w:pos="900"/>
        </w:tabs>
        <w:ind w:left="1080" w:right="1080"/>
        <w:jc w:val="both"/>
        <w:rPr>
          <w:rFonts w:ascii="Times New Roman" w:hAnsi="Times New Roman" w:cs="Times New Roman"/>
        </w:rPr>
      </w:pPr>
    </w:p>
    <w:p w14:paraId="3A193FD2" w14:textId="41EC981C" w:rsidR="00084E8E" w:rsidRDefault="00084E8E" w:rsidP="00447539">
      <w:pPr>
        <w:tabs>
          <w:tab w:val="left" w:pos="900"/>
        </w:tabs>
        <w:ind w:left="1080" w:right="1080"/>
        <w:jc w:val="both"/>
        <w:rPr>
          <w:rFonts w:ascii="Times New Roman" w:hAnsi="Times New Roman" w:cs="Times New Roman"/>
        </w:rPr>
      </w:pPr>
      <w:r w:rsidRPr="00F83157">
        <w:rPr>
          <w:rFonts w:ascii="Times New Roman" w:hAnsi="Times New Roman" w:cs="Times New Roman"/>
        </w:rPr>
        <w:t>[G1]</w:t>
      </w:r>
      <w:r w:rsidRPr="00F83157">
        <w:rPr>
          <w:rFonts w:ascii="Times New Roman" w:hAnsi="Times New Roman" w:cs="Times New Roman"/>
        </w:rPr>
        <w:tab/>
        <w:t xml:space="preserve">B. Grünbaum, </w:t>
      </w:r>
      <w:r w:rsidR="00114995" w:rsidRPr="00F83157">
        <w:rPr>
          <w:rFonts w:ascii="Times New Roman" w:hAnsi="Times New Roman" w:cs="Times New Roman"/>
        </w:rPr>
        <w:t>Erdös vignettes. Geombinatorics 6(1997), 79 - 81.</w:t>
      </w:r>
    </w:p>
    <w:p w14:paraId="46982CBB" w14:textId="77777777" w:rsidR="00447539" w:rsidRPr="00F83157" w:rsidRDefault="00447539" w:rsidP="00447539">
      <w:pPr>
        <w:spacing w:line="120" w:lineRule="auto"/>
        <w:ind w:left="1080" w:right="1080"/>
        <w:jc w:val="both"/>
        <w:rPr>
          <w:rFonts w:ascii="Times New Roman" w:hAnsi="Times New Roman" w:cs="Times New Roman"/>
        </w:rPr>
      </w:pPr>
    </w:p>
    <w:p w14:paraId="1BD08504" w14:textId="4630C545" w:rsidR="00A71244" w:rsidRPr="00F83157" w:rsidRDefault="00A71244" w:rsidP="00447539">
      <w:pPr>
        <w:tabs>
          <w:tab w:val="left" w:pos="900"/>
        </w:tabs>
        <w:ind w:left="1080" w:right="1080"/>
        <w:jc w:val="both"/>
        <w:rPr>
          <w:rFonts w:ascii="Times New Roman" w:hAnsi="Times New Roman" w:cs="Times New Roman"/>
        </w:rPr>
      </w:pPr>
      <w:r>
        <w:rPr>
          <w:rFonts w:ascii="Times New Roman" w:hAnsi="Times New Roman" w:cs="Times New Roman"/>
        </w:rPr>
        <w:t>[G2]</w:t>
      </w:r>
      <w:r>
        <w:rPr>
          <w:rFonts w:ascii="Times New Roman" w:hAnsi="Times New Roman" w:cs="Times New Roman"/>
        </w:rPr>
        <w:tab/>
        <w:t>B. Grünbaum, Configurations of Points and Lines. Graduate Studies in Mathematics vol. 103, Amer. Math. Soc. 2009.</w:t>
      </w:r>
    </w:p>
    <w:p w14:paraId="22312255" w14:textId="77777777" w:rsidR="00447539" w:rsidRPr="00F83157" w:rsidRDefault="00447539" w:rsidP="00447539">
      <w:pPr>
        <w:spacing w:line="120" w:lineRule="auto"/>
        <w:ind w:left="1080" w:right="1080"/>
        <w:jc w:val="both"/>
        <w:rPr>
          <w:rFonts w:ascii="Times New Roman" w:hAnsi="Times New Roman" w:cs="Times New Roman"/>
        </w:rPr>
      </w:pPr>
    </w:p>
    <w:p w14:paraId="13CEB2AB" w14:textId="2EC49264" w:rsidR="008D78F4" w:rsidRDefault="008D78F4" w:rsidP="00447539">
      <w:pPr>
        <w:tabs>
          <w:tab w:val="left" w:pos="900"/>
        </w:tabs>
        <w:ind w:left="1080" w:right="1080"/>
        <w:jc w:val="both"/>
        <w:rPr>
          <w:rFonts w:ascii="Times New Roman" w:hAnsi="Times New Roman" w:cs="Times New Roman"/>
        </w:rPr>
      </w:pPr>
      <w:r>
        <w:rPr>
          <w:rFonts w:ascii="Times New Roman" w:hAnsi="Times New Roman" w:cs="Times New Roman"/>
        </w:rPr>
        <w:t>[G3]</w:t>
      </w:r>
      <w:r>
        <w:rPr>
          <w:rFonts w:ascii="Times New Roman" w:hAnsi="Times New Roman" w:cs="Times New Roman"/>
        </w:rPr>
        <w:tab/>
        <w:t>B. Grünbaum, Convex Polytopes. Wiley 1967. Second ed. Edited by V. Kaibel, V. Klee and G. M. Ziegler</w:t>
      </w:r>
      <w:r w:rsidR="00A54554">
        <w:rPr>
          <w:rFonts w:ascii="Times New Roman" w:hAnsi="Times New Roman" w:cs="Times New Roman"/>
        </w:rPr>
        <w:t>, Springer 2003.</w:t>
      </w:r>
    </w:p>
    <w:p w14:paraId="36D99467" w14:textId="77777777" w:rsidR="00447539" w:rsidRPr="00F83157" w:rsidRDefault="00447539" w:rsidP="00447539">
      <w:pPr>
        <w:spacing w:line="120" w:lineRule="auto"/>
        <w:ind w:left="1080" w:right="1080"/>
        <w:jc w:val="both"/>
        <w:rPr>
          <w:rFonts w:ascii="Times New Roman" w:hAnsi="Times New Roman" w:cs="Times New Roman"/>
        </w:rPr>
      </w:pPr>
    </w:p>
    <w:p w14:paraId="5A05E895" w14:textId="0D1D0E91" w:rsidR="00F544B9" w:rsidRDefault="00F544B9" w:rsidP="00447539">
      <w:pPr>
        <w:tabs>
          <w:tab w:val="left" w:pos="900"/>
        </w:tabs>
        <w:ind w:left="1080" w:right="1080"/>
        <w:jc w:val="both"/>
        <w:rPr>
          <w:rFonts w:ascii="Times New Roman" w:hAnsi="Times New Roman" w:cs="Times New Roman"/>
        </w:rPr>
      </w:pPr>
      <w:r>
        <w:rPr>
          <w:rFonts w:ascii="Times New Roman" w:hAnsi="Times New Roman" w:cs="Times New Roman"/>
        </w:rPr>
        <w:t>[GSh]</w:t>
      </w:r>
      <w:r>
        <w:rPr>
          <w:rFonts w:ascii="Times New Roman" w:hAnsi="Times New Roman" w:cs="Times New Roman"/>
        </w:rPr>
        <w:tab/>
        <w:t>B. Grünbaum and G. C. Shephard, Tilings and Patterns. W. H. Freeman, New Yo</w:t>
      </w:r>
      <w:r w:rsidR="003005CE">
        <w:rPr>
          <w:rFonts w:ascii="Times New Roman" w:hAnsi="Times New Roman" w:cs="Times New Roman"/>
        </w:rPr>
        <w:t>rk 1987. Reprint Dover, 2013.</w:t>
      </w:r>
    </w:p>
    <w:p w14:paraId="469CEB07" w14:textId="77777777" w:rsidR="00447539" w:rsidRPr="00F83157" w:rsidRDefault="00447539" w:rsidP="00447539">
      <w:pPr>
        <w:spacing w:line="120" w:lineRule="auto"/>
        <w:ind w:left="1080" w:right="1080"/>
        <w:jc w:val="both"/>
        <w:rPr>
          <w:rFonts w:ascii="Times New Roman" w:hAnsi="Times New Roman" w:cs="Times New Roman"/>
        </w:rPr>
      </w:pPr>
    </w:p>
    <w:p w14:paraId="3F240D56" w14:textId="0A9B912C" w:rsidR="00CC24AD" w:rsidRDefault="00A54554" w:rsidP="00447539">
      <w:pPr>
        <w:tabs>
          <w:tab w:val="left" w:pos="900"/>
        </w:tabs>
        <w:ind w:left="1080" w:right="1080"/>
        <w:jc w:val="both"/>
        <w:rPr>
          <w:rFonts w:ascii="Times New Roman" w:hAnsi="Times New Roman" w:cs="Times New Roman"/>
        </w:rPr>
      </w:pPr>
      <w:r>
        <w:rPr>
          <w:rFonts w:ascii="Times New Roman" w:hAnsi="Times New Roman" w:cs="Times New Roman"/>
        </w:rPr>
        <w:t>[GS]</w:t>
      </w:r>
      <w:r>
        <w:rPr>
          <w:rFonts w:ascii="Times New Roman" w:hAnsi="Times New Roman" w:cs="Times New Roman"/>
        </w:rPr>
        <w:tab/>
        <w:t>B. Grünbaum and V. P. Sreedharan, An enumeration of simplicial 4-polytopes with</w:t>
      </w:r>
      <w:r w:rsidR="003005CE">
        <w:rPr>
          <w:rFonts w:ascii="Times New Roman" w:hAnsi="Times New Roman" w:cs="Times New Roman"/>
        </w:rPr>
        <w:t xml:space="preserve"> 8 vertices. J. Combinat. Theory</w:t>
      </w:r>
      <w:r>
        <w:rPr>
          <w:rFonts w:ascii="Times New Roman" w:hAnsi="Times New Roman" w:cs="Times New Roman"/>
        </w:rPr>
        <w:t xml:space="preserve"> 2(1967), 437 – 465.</w:t>
      </w:r>
    </w:p>
    <w:p w14:paraId="1EE2D392" w14:textId="77777777" w:rsidR="00447539" w:rsidRPr="00F83157" w:rsidRDefault="00447539" w:rsidP="00447539">
      <w:pPr>
        <w:spacing w:line="120" w:lineRule="auto"/>
        <w:ind w:left="1080" w:right="1080"/>
        <w:jc w:val="both"/>
        <w:rPr>
          <w:rFonts w:ascii="Times New Roman" w:hAnsi="Times New Roman" w:cs="Times New Roman"/>
        </w:rPr>
      </w:pPr>
    </w:p>
    <w:p w14:paraId="59D0C5A8" w14:textId="0F2FF82B" w:rsidR="00CC24AD" w:rsidRPr="00CC24AD" w:rsidRDefault="00447539" w:rsidP="00447539">
      <w:pPr>
        <w:tabs>
          <w:tab w:val="left" w:pos="900"/>
        </w:tabs>
        <w:ind w:left="1080" w:right="1080"/>
        <w:jc w:val="both"/>
        <w:rPr>
          <w:rFonts w:ascii="Times New Roman" w:hAnsi="Times New Roman" w:cs="Times New Roman"/>
        </w:rPr>
      </w:pPr>
      <w:r>
        <w:rPr>
          <w:rFonts w:ascii="Times New Roman" w:hAnsi="Times New Roman" w:cs="Times New Roman"/>
        </w:rPr>
        <w:t xml:space="preserve"> [H]</w:t>
      </w:r>
      <w:r>
        <w:rPr>
          <w:rFonts w:ascii="Times New Roman" w:hAnsi="Times New Roman" w:cs="Times New Roman"/>
        </w:rPr>
        <w:tab/>
      </w:r>
      <w:r w:rsidR="00CC24AD">
        <w:rPr>
          <w:rFonts w:ascii="Times New Roman" w:hAnsi="Times New Roman" w:cs="Times New Roman"/>
        </w:rPr>
        <w:t xml:space="preserve">Z. </w:t>
      </w:r>
      <w:r w:rsidR="00CC24AD" w:rsidRPr="00CC24AD">
        <w:rPr>
          <w:rFonts w:ascii="Times" w:hAnsi="Times" w:cs="Times"/>
          <w:color w:val="10100F"/>
        </w:rPr>
        <w:t>H</w:t>
      </w:r>
      <w:r w:rsidR="00CC24AD">
        <w:rPr>
          <w:rFonts w:ascii="Times" w:hAnsi="Times" w:cs="Times"/>
          <w:color w:val="10100F"/>
        </w:rPr>
        <w:t>ar’El,</w:t>
      </w:r>
      <w:r w:rsidR="00CC24AD" w:rsidRPr="00CC24AD">
        <w:rPr>
          <w:rFonts w:ascii="Times" w:hAnsi="Times" w:cs="Times"/>
          <w:color w:val="10100F"/>
        </w:rPr>
        <w:t xml:space="preserve"> Uniform solutions for uniform polyhedra. Geometriae Dedicata </w:t>
      </w:r>
      <w:r w:rsidR="00CC24AD" w:rsidRPr="00CC24AD">
        <w:rPr>
          <w:rFonts w:ascii="Times" w:hAnsi="Times" w:cs="Times"/>
          <w:b/>
          <w:bCs/>
          <w:color w:val="10100F"/>
        </w:rPr>
        <w:t xml:space="preserve">47, </w:t>
      </w:r>
      <w:r w:rsidR="00CC24AD" w:rsidRPr="00CC24AD">
        <w:rPr>
          <w:rFonts w:ascii="Times" w:hAnsi="Times" w:cs="Times"/>
          <w:color w:val="10100F"/>
        </w:rPr>
        <w:t>57–110 (1993)</w:t>
      </w:r>
    </w:p>
    <w:p w14:paraId="3E504B69" w14:textId="77777777" w:rsidR="00447539" w:rsidRPr="00F83157" w:rsidRDefault="00447539" w:rsidP="00447539">
      <w:pPr>
        <w:spacing w:line="120" w:lineRule="auto"/>
        <w:ind w:left="1080" w:right="1080"/>
        <w:jc w:val="both"/>
        <w:rPr>
          <w:rFonts w:ascii="Times New Roman" w:hAnsi="Times New Roman" w:cs="Times New Roman"/>
        </w:rPr>
      </w:pPr>
    </w:p>
    <w:p w14:paraId="4C899537" w14:textId="52DD3087" w:rsidR="00114995" w:rsidRPr="00F83157" w:rsidRDefault="00114995" w:rsidP="00447539">
      <w:pPr>
        <w:tabs>
          <w:tab w:val="left" w:pos="900"/>
        </w:tabs>
        <w:ind w:left="1080" w:right="1080"/>
        <w:jc w:val="both"/>
        <w:rPr>
          <w:rFonts w:ascii="Times New Roman" w:hAnsi="Times New Roman" w:cs="Times New Roman"/>
        </w:rPr>
      </w:pPr>
      <w:r w:rsidRPr="00F83157">
        <w:rPr>
          <w:rFonts w:ascii="Times New Roman" w:hAnsi="Times New Roman" w:cs="Times New Roman"/>
        </w:rPr>
        <w:t>[K]</w:t>
      </w:r>
      <w:r w:rsidR="00CD6375">
        <w:rPr>
          <w:rFonts w:ascii="Times New Roman" w:hAnsi="Times New Roman" w:cs="Times New Roman"/>
        </w:rPr>
        <w:tab/>
      </w:r>
      <w:r w:rsidR="006A723A">
        <w:rPr>
          <w:rFonts w:ascii="Times New Roman" w:hAnsi="Times New Roman" w:cs="Times New Roman"/>
        </w:rPr>
        <w:tab/>
      </w:r>
      <w:r w:rsidR="00CD6375">
        <w:rPr>
          <w:rFonts w:ascii="Times New Roman" w:hAnsi="Times New Roman" w:cs="Times New Roman"/>
        </w:rPr>
        <w:t>S. Kantor, Die Configurationen (3,3)</w:t>
      </w:r>
      <w:r w:rsidR="00CD6375" w:rsidRPr="00CD6375">
        <w:rPr>
          <w:rFonts w:ascii="Times New Roman" w:hAnsi="Times New Roman" w:cs="Times New Roman"/>
          <w:vertAlign w:val="subscript"/>
        </w:rPr>
        <w:t>10</w:t>
      </w:r>
      <w:r w:rsidR="00CD6375">
        <w:rPr>
          <w:rFonts w:ascii="Times New Roman" w:hAnsi="Times New Roman" w:cs="Times New Roman"/>
        </w:rPr>
        <w:t>. Wien. Berichte LXXXIV(1881), 1291 – 1314 + plate.</w:t>
      </w:r>
    </w:p>
    <w:p w14:paraId="591FFB9E" w14:textId="77777777" w:rsidR="00447539" w:rsidRPr="00F83157" w:rsidRDefault="00447539" w:rsidP="00447539">
      <w:pPr>
        <w:spacing w:line="120" w:lineRule="auto"/>
        <w:ind w:left="1080" w:right="1080"/>
        <w:jc w:val="both"/>
        <w:rPr>
          <w:rFonts w:ascii="Times New Roman" w:hAnsi="Times New Roman" w:cs="Times New Roman"/>
        </w:rPr>
      </w:pPr>
    </w:p>
    <w:p w14:paraId="4463F4F8" w14:textId="63F69444" w:rsidR="00114995" w:rsidRDefault="00114995" w:rsidP="00447539">
      <w:pPr>
        <w:tabs>
          <w:tab w:val="left" w:pos="900"/>
        </w:tabs>
        <w:ind w:left="1080" w:right="1080"/>
        <w:jc w:val="both"/>
        <w:rPr>
          <w:rFonts w:ascii="Times New Roman" w:hAnsi="Times New Roman" w:cs="Times New Roman"/>
        </w:rPr>
      </w:pPr>
      <w:r w:rsidRPr="00F83157">
        <w:rPr>
          <w:rFonts w:ascii="Times New Roman" w:hAnsi="Times New Roman" w:cs="Times New Roman"/>
        </w:rPr>
        <w:t>[M]</w:t>
      </w:r>
      <w:r w:rsidR="00CD6375">
        <w:rPr>
          <w:rFonts w:ascii="Times New Roman" w:hAnsi="Times New Roman" w:cs="Times New Roman"/>
        </w:rPr>
        <w:tab/>
        <w:t>V. Martinetti, Sulle configurazioni piane µ</w:t>
      </w:r>
      <w:r w:rsidR="00CD6375" w:rsidRPr="00CD6375">
        <w:rPr>
          <w:rFonts w:ascii="Times New Roman" w:hAnsi="Times New Roman" w:cs="Times New Roman"/>
          <w:vertAlign w:val="subscript"/>
        </w:rPr>
        <w:t>3</w:t>
      </w:r>
      <w:r w:rsidR="00CD6375">
        <w:rPr>
          <w:rFonts w:ascii="Times New Roman" w:hAnsi="Times New Roman" w:cs="Times New Roman"/>
        </w:rPr>
        <w:t>. Annali di Matematica Pura ed Applicata</w:t>
      </w:r>
      <w:r w:rsidR="00F90A9F">
        <w:rPr>
          <w:rFonts w:ascii="Times New Roman" w:hAnsi="Times New Roman" w:cs="Times New Roman"/>
        </w:rPr>
        <w:t xml:space="preserve"> (2) 15(1887), 1 –</w:t>
      </w:r>
      <w:r w:rsidR="0009599A">
        <w:rPr>
          <w:rFonts w:ascii="Times New Roman" w:hAnsi="Times New Roman" w:cs="Times New Roman"/>
        </w:rPr>
        <w:t xml:space="preserve"> </w:t>
      </w:r>
      <w:r w:rsidR="00F90A9F">
        <w:rPr>
          <w:rFonts w:ascii="Times New Roman" w:hAnsi="Times New Roman" w:cs="Times New Roman"/>
        </w:rPr>
        <w:t>26.</w:t>
      </w:r>
    </w:p>
    <w:p w14:paraId="74C5ABDB" w14:textId="77777777" w:rsidR="007048A5" w:rsidRDefault="007048A5" w:rsidP="00447539">
      <w:pPr>
        <w:tabs>
          <w:tab w:val="left" w:pos="900"/>
        </w:tabs>
        <w:ind w:left="1080" w:right="1080"/>
        <w:jc w:val="both"/>
        <w:rPr>
          <w:rFonts w:ascii="Times New Roman" w:hAnsi="Times New Roman" w:cs="Times New Roman"/>
        </w:rPr>
      </w:pPr>
    </w:p>
    <w:p w14:paraId="5E5EE7D8" w14:textId="509DC772" w:rsidR="007048A5" w:rsidRDefault="007048A5" w:rsidP="00447539">
      <w:pPr>
        <w:tabs>
          <w:tab w:val="left" w:pos="900"/>
        </w:tabs>
        <w:ind w:left="1080" w:right="1080"/>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r>
      <w:r>
        <w:rPr>
          <w:rFonts w:ascii="Times New Roman" w:hAnsi="Times New Roman" w:cs="Times New Roman"/>
        </w:rPr>
        <w:tab/>
        <w:t>T. Pisanski, Strong and weak realizations of configur</w:t>
      </w:r>
      <w:r>
        <w:rPr>
          <w:rFonts w:ascii="Times New Roman" w:hAnsi="Times New Roman" w:cs="Times New Roman"/>
        </w:rPr>
        <w:t>a</w:t>
      </w:r>
      <w:r>
        <w:rPr>
          <w:rFonts w:ascii="Times New Roman" w:hAnsi="Times New Roman" w:cs="Times New Roman"/>
        </w:rPr>
        <w:t>tions. Lecture Notes from the Klee-Grünbaum Festivl of Geom</w:t>
      </w:r>
      <w:r>
        <w:rPr>
          <w:rFonts w:ascii="Times New Roman" w:hAnsi="Times New Roman" w:cs="Times New Roman"/>
        </w:rPr>
        <w:t>e</w:t>
      </w:r>
      <w:r>
        <w:rPr>
          <w:rFonts w:ascii="Times New Roman" w:hAnsi="Times New Roman" w:cs="Times New Roman"/>
        </w:rPr>
        <w:t>try, Ein Gev, Israel, April 9 – 16, 2000.</w:t>
      </w:r>
    </w:p>
    <w:p w14:paraId="420BEE96" w14:textId="77777777" w:rsidR="00447539" w:rsidRPr="00F83157" w:rsidRDefault="00447539" w:rsidP="00447539">
      <w:pPr>
        <w:spacing w:line="120" w:lineRule="auto"/>
        <w:ind w:left="1080" w:right="1080"/>
        <w:jc w:val="both"/>
        <w:rPr>
          <w:rFonts w:ascii="Times New Roman" w:hAnsi="Times New Roman" w:cs="Times New Roman"/>
        </w:rPr>
      </w:pPr>
    </w:p>
    <w:p w14:paraId="0CD2E066" w14:textId="2366CCEE" w:rsidR="0009599A" w:rsidRPr="00F83157" w:rsidRDefault="0009599A" w:rsidP="00447539">
      <w:pPr>
        <w:tabs>
          <w:tab w:val="left" w:pos="900"/>
        </w:tabs>
        <w:ind w:left="1080" w:right="1080"/>
        <w:jc w:val="both"/>
        <w:rPr>
          <w:rFonts w:ascii="Times New Roman" w:hAnsi="Times New Roman" w:cs="Times New Roman"/>
        </w:rPr>
      </w:pPr>
      <w:r>
        <w:rPr>
          <w:rFonts w:ascii="Times New Roman" w:hAnsi="Times New Roman" w:cs="Times New Roman"/>
        </w:rPr>
        <w:t>[S]</w:t>
      </w:r>
      <w:r>
        <w:rPr>
          <w:rFonts w:ascii="Times New Roman" w:hAnsi="Times New Roman" w:cs="Times New Roman"/>
        </w:rPr>
        <w:tab/>
      </w:r>
      <w:r w:rsidR="00FD3BB0">
        <w:rPr>
          <w:rFonts w:ascii="Times New Roman" w:hAnsi="Times New Roman" w:cs="Times New Roman"/>
        </w:rPr>
        <w:tab/>
      </w:r>
      <w:r>
        <w:rPr>
          <w:rFonts w:ascii="Times New Roman" w:hAnsi="Times New Roman" w:cs="Times New Roman"/>
        </w:rPr>
        <w:t>H. Schröter, Über die Bildungsweise und geometrische Construction der Configurationen 10</w:t>
      </w:r>
      <w:r w:rsidRPr="0009599A">
        <w:rPr>
          <w:rFonts w:ascii="Times New Roman" w:hAnsi="Times New Roman" w:cs="Times New Roman"/>
          <w:vertAlign w:val="subscript"/>
        </w:rPr>
        <w:t>3</w:t>
      </w:r>
      <w:r>
        <w:rPr>
          <w:rFonts w:ascii="Times New Roman" w:hAnsi="Times New Roman" w:cs="Times New Roman"/>
        </w:rPr>
        <w:t>. Nachr. Ges. Wiss. Götti</w:t>
      </w:r>
      <w:r>
        <w:rPr>
          <w:rFonts w:ascii="Times New Roman" w:hAnsi="Times New Roman" w:cs="Times New Roman"/>
        </w:rPr>
        <w:t>n</w:t>
      </w:r>
      <w:r>
        <w:rPr>
          <w:rFonts w:ascii="Times New Roman" w:hAnsi="Times New Roman" w:cs="Times New Roman"/>
        </w:rPr>
        <w:t>gen 1889, 239 – 253.</w:t>
      </w:r>
    </w:p>
    <w:p w14:paraId="757C289F" w14:textId="77777777" w:rsidR="00A06D68" w:rsidRDefault="00A06D68" w:rsidP="00447539">
      <w:pPr>
        <w:ind w:left="1080" w:right="1080"/>
        <w:jc w:val="both"/>
        <w:rPr>
          <w:rFonts w:ascii="Times New Roman" w:hAnsi="Times New Roman" w:cs="Times New Roman"/>
        </w:rPr>
      </w:pPr>
    </w:p>
    <w:p w14:paraId="214A7E60" w14:textId="62CD3521" w:rsidR="00FD3BB0" w:rsidRDefault="00A06D68" w:rsidP="00447539">
      <w:pPr>
        <w:ind w:left="1080" w:right="1080"/>
        <w:jc w:val="both"/>
        <w:rPr>
          <w:rFonts w:ascii="Times New Roman" w:hAnsi="Times New Roman" w:cs="Times New Roman"/>
        </w:rPr>
      </w:pPr>
      <w:r>
        <w:rPr>
          <w:rFonts w:ascii="Times New Roman" w:hAnsi="Times New Roman" w:cs="Times New Roman"/>
        </w:rPr>
        <w:t xml:space="preserve"> </w:t>
      </w:r>
      <w:r w:rsidR="00FD3BB0">
        <w:rPr>
          <w:rFonts w:ascii="Times New Roman" w:hAnsi="Times New Roman" w:cs="Times New Roman"/>
        </w:rPr>
        <w:t>[St1]</w:t>
      </w:r>
      <w:r w:rsidR="00FD3BB0">
        <w:rPr>
          <w:rFonts w:ascii="Times New Roman" w:hAnsi="Times New Roman" w:cs="Times New Roman"/>
        </w:rPr>
        <w:tab/>
        <w:t>E. Steinitz, Über die Constructions der Configurationen n</w:t>
      </w:r>
      <w:r w:rsidR="00FD3BB0" w:rsidRPr="00FD3BB0">
        <w:rPr>
          <w:rFonts w:ascii="Times New Roman" w:hAnsi="Times New Roman" w:cs="Times New Roman"/>
          <w:vertAlign w:val="subscript"/>
        </w:rPr>
        <w:t>3</w:t>
      </w:r>
      <w:r w:rsidR="00FD3BB0">
        <w:rPr>
          <w:rFonts w:ascii="Times New Roman" w:hAnsi="Times New Roman" w:cs="Times New Roman"/>
        </w:rPr>
        <w:t>. PhD thesis, Breslau 1894.</w:t>
      </w:r>
    </w:p>
    <w:p w14:paraId="440EBC9B" w14:textId="77777777" w:rsidR="00447539" w:rsidRPr="00F83157" w:rsidRDefault="00447539" w:rsidP="00447539">
      <w:pPr>
        <w:spacing w:line="120" w:lineRule="auto"/>
        <w:ind w:left="1080" w:right="1080"/>
        <w:jc w:val="both"/>
        <w:rPr>
          <w:rFonts w:ascii="Times New Roman" w:hAnsi="Times New Roman" w:cs="Times New Roman"/>
        </w:rPr>
      </w:pPr>
    </w:p>
    <w:p w14:paraId="40D61A23" w14:textId="0DDFDDFE" w:rsidR="00E83CB0" w:rsidRDefault="00FD3BB0" w:rsidP="00447539">
      <w:pPr>
        <w:ind w:left="1080" w:right="1080"/>
        <w:jc w:val="both"/>
        <w:rPr>
          <w:rFonts w:ascii="Times New Roman" w:hAnsi="Times New Roman" w:cs="Times New Roman"/>
        </w:rPr>
      </w:pPr>
      <w:r>
        <w:rPr>
          <w:rFonts w:ascii="Times New Roman" w:hAnsi="Times New Roman" w:cs="Times New Roman"/>
        </w:rPr>
        <w:t>[St2]</w:t>
      </w:r>
      <w:r>
        <w:rPr>
          <w:rFonts w:ascii="Times New Roman" w:hAnsi="Times New Roman" w:cs="Times New Roman"/>
        </w:rPr>
        <w:tab/>
      </w:r>
      <w:r w:rsidR="00482F45">
        <w:rPr>
          <w:rFonts w:ascii="Times New Roman" w:hAnsi="Times New Roman" w:cs="Times New Roman"/>
        </w:rPr>
        <w:t xml:space="preserve">E. Steinitz, </w:t>
      </w:r>
      <w:r>
        <w:rPr>
          <w:rFonts w:ascii="Times New Roman" w:hAnsi="Times New Roman" w:cs="Times New Roman"/>
        </w:rPr>
        <w:t>Konfigurationen der projectiven Geometrie. Encyklopädie der math. Wissenschaften, Vol 3, Geometrie</w:t>
      </w:r>
      <w:r w:rsidR="00FA4E39">
        <w:rPr>
          <w:rFonts w:ascii="Times New Roman" w:hAnsi="Times New Roman" w:cs="Times New Roman"/>
        </w:rPr>
        <w:t>, Part IIIAB5a, 481 – 516 (1910). French translat</w:t>
      </w:r>
      <w:r w:rsidR="00203F87">
        <w:rPr>
          <w:rFonts w:ascii="Times New Roman" w:hAnsi="Times New Roman" w:cs="Times New Roman"/>
        </w:rPr>
        <w:t>ion (incomplete): Co</w:t>
      </w:r>
      <w:r w:rsidR="00203F87">
        <w:rPr>
          <w:rFonts w:ascii="Times New Roman" w:hAnsi="Times New Roman" w:cs="Times New Roman"/>
        </w:rPr>
        <w:t>n</w:t>
      </w:r>
      <w:r w:rsidR="00203F87">
        <w:rPr>
          <w:rFonts w:ascii="Times New Roman" w:hAnsi="Times New Roman" w:cs="Times New Roman"/>
        </w:rPr>
        <w:t>figurations, by E. Merl</w:t>
      </w:r>
      <w:r w:rsidR="00FA4E39">
        <w:rPr>
          <w:rFonts w:ascii="Times New Roman" w:hAnsi="Times New Roman" w:cs="Times New Roman"/>
        </w:rPr>
        <w:t>in</w:t>
      </w:r>
      <w:r w:rsidR="00203F87">
        <w:rPr>
          <w:rFonts w:ascii="Times New Roman" w:hAnsi="Times New Roman" w:cs="Times New Roman"/>
        </w:rPr>
        <w:t>. Encyclopédie des Sciences Math</w:t>
      </w:r>
      <w:r w:rsidR="00203F87">
        <w:rPr>
          <w:rFonts w:ascii="Times New Roman" w:hAnsi="Times New Roman" w:cs="Times New Roman"/>
        </w:rPr>
        <w:t>é</w:t>
      </w:r>
      <w:r w:rsidR="00203F87">
        <w:rPr>
          <w:rFonts w:ascii="Times New Roman" w:hAnsi="Times New Roman" w:cs="Times New Roman"/>
        </w:rPr>
        <w:t>matiques tome III, vol. 2 (1913), 144 – 160.</w:t>
      </w:r>
    </w:p>
    <w:p w14:paraId="68F8E727" w14:textId="77777777" w:rsidR="00447539" w:rsidRPr="00F83157" w:rsidRDefault="00447539" w:rsidP="00447539">
      <w:pPr>
        <w:spacing w:line="120" w:lineRule="auto"/>
        <w:ind w:left="1080" w:right="1080"/>
        <w:jc w:val="both"/>
        <w:rPr>
          <w:rFonts w:ascii="Times New Roman" w:hAnsi="Times New Roman" w:cs="Times New Roman"/>
        </w:rPr>
      </w:pPr>
    </w:p>
    <w:p w14:paraId="4FBDDF14" w14:textId="1406CD16" w:rsidR="00D96D75" w:rsidRPr="00F83157" w:rsidRDefault="00D96D75" w:rsidP="00447539">
      <w:pPr>
        <w:ind w:left="1080" w:right="1080"/>
        <w:jc w:val="both"/>
        <w:rPr>
          <w:rFonts w:ascii="Times New Roman" w:hAnsi="Times New Roman" w:cs="Times New Roman"/>
        </w:rPr>
      </w:pPr>
      <w:r>
        <w:rPr>
          <w:rFonts w:ascii="Times New Roman" w:hAnsi="Times New Roman" w:cs="Times New Roman"/>
        </w:rPr>
        <w:t>[St3]</w:t>
      </w:r>
      <w:r>
        <w:rPr>
          <w:rFonts w:ascii="Times New Roman" w:hAnsi="Times New Roman" w:cs="Times New Roman"/>
        </w:rPr>
        <w:tab/>
        <w:t>E.Steinitz, Polyeder und Raumeinteilungen. Enzyklop. Math. Wis., vol. 3, Geometrie, Part 3AB12, pp.1 – 139 (1922).</w:t>
      </w:r>
    </w:p>
    <w:p w14:paraId="40E568C0" w14:textId="77777777" w:rsidR="00447539" w:rsidRPr="00F83157" w:rsidRDefault="00447539" w:rsidP="00447539">
      <w:pPr>
        <w:spacing w:line="120" w:lineRule="auto"/>
        <w:ind w:left="1080" w:right="1080"/>
        <w:jc w:val="both"/>
        <w:rPr>
          <w:rFonts w:ascii="Times New Roman" w:hAnsi="Times New Roman" w:cs="Times New Roman"/>
        </w:rPr>
      </w:pPr>
    </w:p>
    <w:p w14:paraId="20872D11" w14:textId="6054106B" w:rsidR="00763775" w:rsidRPr="00F83157" w:rsidRDefault="00E83CB0" w:rsidP="00447539">
      <w:pPr>
        <w:ind w:left="1080" w:right="1080"/>
        <w:jc w:val="both"/>
        <w:rPr>
          <w:rFonts w:ascii="Times New Roman" w:hAnsi="Times New Roman" w:cs="Times New Roman"/>
        </w:rPr>
      </w:pPr>
      <w:r>
        <w:rPr>
          <w:rFonts w:ascii="Times New Roman" w:hAnsi="Times New Roman" w:cs="Times New Roman"/>
        </w:rPr>
        <w:t>[W]</w:t>
      </w:r>
      <w:r>
        <w:rPr>
          <w:rFonts w:ascii="Times New Roman" w:hAnsi="Times New Roman" w:cs="Times New Roman"/>
        </w:rPr>
        <w:tab/>
        <w:t xml:space="preserve">M. J. </w:t>
      </w:r>
      <w:r>
        <w:rPr>
          <w:rFonts w:ascii="Times New Roman" w:hAnsi="Times New Roman" w:cs="Times New Roman"/>
          <w:color w:val="10100F"/>
        </w:rPr>
        <w:t>Wenninger,</w:t>
      </w:r>
      <w:r w:rsidRPr="00E83CB0">
        <w:rPr>
          <w:rFonts w:ascii="Times New Roman" w:hAnsi="Times New Roman" w:cs="Times New Roman"/>
          <w:color w:val="10100F"/>
        </w:rPr>
        <w:t xml:space="preserve"> Dual Models. Cambridge University Press, Cambridge (1983)</w:t>
      </w:r>
      <w:r w:rsidR="00447539">
        <w:rPr>
          <w:rFonts w:ascii="Times New Roman" w:hAnsi="Times New Roman" w:cs="Times New Roman"/>
        </w:rPr>
        <w:t>.</w:t>
      </w:r>
    </w:p>
    <w:sectPr w:rsidR="00763775" w:rsidRPr="00F83157" w:rsidSect="00A06D6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255DF" w14:textId="77777777" w:rsidR="00A06D68" w:rsidRDefault="00A06D68" w:rsidP="00A06D68">
      <w:r>
        <w:separator/>
      </w:r>
    </w:p>
  </w:endnote>
  <w:endnote w:type="continuationSeparator" w:id="0">
    <w:p w14:paraId="4B358598" w14:textId="77777777" w:rsidR="00A06D68" w:rsidRDefault="00A06D68" w:rsidP="00A0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E440" w14:textId="77777777" w:rsidR="00A06D68" w:rsidRDefault="00A06D68" w:rsidP="00054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57B2C" w14:textId="77777777" w:rsidR="00A06D68" w:rsidRDefault="00A06D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24A6" w14:textId="77777777" w:rsidR="00A06D68" w:rsidRDefault="00A06D68" w:rsidP="00054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C1DFA4" w14:textId="137F21E2" w:rsidR="00A06D68" w:rsidRDefault="00A06D68">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A117" w14:textId="77777777" w:rsidR="00A06D68" w:rsidRDefault="00A06D68" w:rsidP="00054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4BBCB7" w14:textId="1E8CF190" w:rsidR="00A06D68" w:rsidRDefault="00A06D68">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DD675" w14:textId="77777777" w:rsidR="00A06D68" w:rsidRDefault="00A06D68" w:rsidP="00A06D68">
      <w:r>
        <w:separator/>
      </w:r>
    </w:p>
  </w:footnote>
  <w:footnote w:type="continuationSeparator" w:id="0">
    <w:p w14:paraId="7225E0B1" w14:textId="77777777" w:rsidR="00A06D68" w:rsidRDefault="00A06D68" w:rsidP="00A06D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40"/>
      <w:gridCol w:w="8430"/>
    </w:tblGrid>
    <w:tr w:rsidR="00A06D68" w:rsidRPr="00DB639B" w14:paraId="7A48E21E" w14:textId="77777777" w:rsidTr="000C3F4C">
      <w:tc>
        <w:tcPr>
          <w:tcW w:w="248" w:type="pct"/>
          <w:tcBorders>
            <w:bottom w:val="single" w:sz="4" w:space="0" w:color="943634" w:themeColor="accent2" w:themeShade="BF"/>
          </w:tcBorders>
          <w:shd w:val="clear" w:color="auto" w:fill="943634" w:themeFill="accent2" w:themeFillShade="BF"/>
          <w:vAlign w:val="bottom"/>
        </w:tcPr>
        <w:p w14:paraId="7D07A509" w14:textId="77777777" w:rsidR="00A06D68" w:rsidRPr="00124693" w:rsidRDefault="00A06D68" w:rsidP="000C3F4C">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29534348" w14:textId="77777777" w:rsidR="00A06D68" w:rsidRPr="00DB639B" w:rsidRDefault="00A06D68" w:rsidP="000C3F4C">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C8FBB51FEAFD6E4EA8A7CA37B5B1D6DE"/>
              </w:placeholder>
              <w:showingPlcHdr/>
              <w:dataBinding w:prefixMappings="xmlns:ns0='http://schemas.openxmlformats.org/package/2006/metadata/core-properties' xmlns:ns1='http://purl.org/dc/elements/1.1/'" w:xpath="/ns0:coreProperties[1]/ns1:title[1]" w:storeItemID="{6C3C8BC8-F283-45AE-878A-BAB7291924A1}"/>
              <w:text/>
            </w:sdt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E2543B7" w14:textId="77777777" w:rsidR="00A06D68" w:rsidRDefault="00A06D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6299" w14:textId="42AD7570" w:rsidR="00A06D68" w:rsidRDefault="00A06D68">
    <w:pPr>
      <w:pStyle w:val="Head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D99E" w14:textId="5603797E" w:rsidR="00A06D68" w:rsidRDefault="00A06D68">
    <w:pPr>
      <w:pStyle w:val="Header"/>
    </w:pPr>
    <w:r>
      <w:tab/>
      <w:t>Geombinatorics 22(2013), 171 – 177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55EB8"/>
    <w:multiLevelType w:val="hybridMultilevel"/>
    <w:tmpl w:val="9144493C"/>
    <w:lvl w:ilvl="0" w:tplc="1526B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86"/>
    <w:rsid w:val="00001A5D"/>
    <w:rsid w:val="00031736"/>
    <w:rsid w:val="00084E8E"/>
    <w:rsid w:val="0009599A"/>
    <w:rsid w:val="000C03AC"/>
    <w:rsid w:val="000F6C57"/>
    <w:rsid w:val="001066E0"/>
    <w:rsid w:val="00112E2D"/>
    <w:rsid w:val="00114995"/>
    <w:rsid w:val="00184FEA"/>
    <w:rsid w:val="001B7E43"/>
    <w:rsid w:val="001E4F06"/>
    <w:rsid w:val="00203F87"/>
    <w:rsid w:val="003005CE"/>
    <w:rsid w:val="0032031F"/>
    <w:rsid w:val="00336986"/>
    <w:rsid w:val="00355260"/>
    <w:rsid w:val="00396162"/>
    <w:rsid w:val="003E3A82"/>
    <w:rsid w:val="0042092B"/>
    <w:rsid w:val="00447539"/>
    <w:rsid w:val="00482F45"/>
    <w:rsid w:val="004C1B0B"/>
    <w:rsid w:val="004C420B"/>
    <w:rsid w:val="004F2C08"/>
    <w:rsid w:val="006A723A"/>
    <w:rsid w:val="007048A5"/>
    <w:rsid w:val="00720D36"/>
    <w:rsid w:val="00763775"/>
    <w:rsid w:val="007A3300"/>
    <w:rsid w:val="007D0EE7"/>
    <w:rsid w:val="00835565"/>
    <w:rsid w:val="00865960"/>
    <w:rsid w:val="008D78F4"/>
    <w:rsid w:val="0091751D"/>
    <w:rsid w:val="00A06D68"/>
    <w:rsid w:val="00A54554"/>
    <w:rsid w:val="00A71244"/>
    <w:rsid w:val="00AC7910"/>
    <w:rsid w:val="00AE3067"/>
    <w:rsid w:val="00B06290"/>
    <w:rsid w:val="00C00596"/>
    <w:rsid w:val="00CC24AD"/>
    <w:rsid w:val="00CD6375"/>
    <w:rsid w:val="00D26F07"/>
    <w:rsid w:val="00D77999"/>
    <w:rsid w:val="00D93B22"/>
    <w:rsid w:val="00D96D75"/>
    <w:rsid w:val="00E14362"/>
    <w:rsid w:val="00E40007"/>
    <w:rsid w:val="00E776C2"/>
    <w:rsid w:val="00E83CB0"/>
    <w:rsid w:val="00EA532B"/>
    <w:rsid w:val="00EE5833"/>
    <w:rsid w:val="00F11653"/>
    <w:rsid w:val="00F544B9"/>
    <w:rsid w:val="00F83157"/>
    <w:rsid w:val="00F90A9F"/>
    <w:rsid w:val="00FA4E39"/>
    <w:rsid w:val="00FD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5C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E0"/>
    <w:pPr>
      <w:ind w:left="720"/>
      <w:contextualSpacing/>
    </w:pPr>
  </w:style>
  <w:style w:type="paragraph" w:styleId="BalloonText">
    <w:name w:val="Balloon Text"/>
    <w:basedOn w:val="Normal"/>
    <w:link w:val="BalloonTextChar"/>
    <w:uiPriority w:val="99"/>
    <w:semiHidden/>
    <w:unhideWhenUsed/>
    <w:rsid w:val="00EA5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32B"/>
    <w:rPr>
      <w:rFonts w:ascii="Lucida Grande" w:hAnsi="Lucida Grande" w:cs="Lucida Grande"/>
      <w:sz w:val="18"/>
      <w:szCs w:val="18"/>
    </w:rPr>
  </w:style>
  <w:style w:type="paragraph" w:styleId="TOC1">
    <w:name w:val="toc 1"/>
    <w:basedOn w:val="Normal"/>
    <w:next w:val="Normal"/>
    <w:autoRedefine/>
    <w:uiPriority w:val="39"/>
    <w:unhideWhenUsed/>
    <w:rsid w:val="00A06D68"/>
  </w:style>
  <w:style w:type="paragraph" w:styleId="TOC2">
    <w:name w:val="toc 2"/>
    <w:basedOn w:val="Normal"/>
    <w:next w:val="Normal"/>
    <w:autoRedefine/>
    <w:uiPriority w:val="39"/>
    <w:unhideWhenUsed/>
    <w:rsid w:val="00A06D68"/>
    <w:pPr>
      <w:ind w:left="240"/>
    </w:pPr>
  </w:style>
  <w:style w:type="paragraph" w:styleId="TOC3">
    <w:name w:val="toc 3"/>
    <w:basedOn w:val="Normal"/>
    <w:next w:val="Normal"/>
    <w:autoRedefine/>
    <w:uiPriority w:val="39"/>
    <w:unhideWhenUsed/>
    <w:rsid w:val="00A06D68"/>
    <w:pPr>
      <w:ind w:left="480"/>
    </w:pPr>
  </w:style>
  <w:style w:type="paragraph" w:styleId="TOC4">
    <w:name w:val="toc 4"/>
    <w:basedOn w:val="Normal"/>
    <w:next w:val="Normal"/>
    <w:autoRedefine/>
    <w:uiPriority w:val="39"/>
    <w:unhideWhenUsed/>
    <w:rsid w:val="00A06D68"/>
    <w:pPr>
      <w:ind w:left="720"/>
    </w:pPr>
  </w:style>
  <w:style w:type="paragraph" w:styleId="TOC5">
    <w:name w:val="toc 5"/>
    <w:basedOn w:val="Normal"/>
    <w:next w:val="Normal"/>
    <w:autoRedefine/>
    <w:uiPriority w:val="39"/>
    <w:unhideWhenUsed/>
    <w:rsid w:val="00A06D68"/>
    <w:pPr>
      <w:ind w:left="960"/>
    </w:pPr>
  </w:style>
  <w:style w:type="paragraph" w:styleId="TOC6">
    <w:name w:val="toc 6"/>
    <w:basedOn w:val="Normal"/>
    <w:next w:val="Normal"/>
    <w:autoRedefine/>
    <w:uiPriority w:val="39"/>
    <w:unhideWhenUsed/>
    <w:rsid w:val="00A06D68"/>
    <w:pPr>
      <w:ind w:left="1200"/>
    </w:pPr>
  </w:style>
  <w:style w:type="paragraph" w:styleId="TOC7">
    <w:name w:val="toc 7"/>
    <w:basedOn w:val="Normal"/>
    <w:next w:val="Normal"/>
    <w:autoRedefine/>
    <w:uiPriority w:val="39"/>
    <w:unhideWhenUsed/>
    <w:rsid w:val="00A06D68"/>
    <w:pPr>
      <w:ind w:left="1440"/>
    </w:pPr>
  </w:style>
  <w:style w:type="paragraph" w:styleId="TOC8">
    <w:name w:val="toc 8"/>
    <w:basedOn w:val="Normal"/>
    <w:next w:val="Normal"/>
    <w:autoRedefine/>
    <w:uiPriority w:val="39"/>
    <w:unhideWhenUsed/>
    <w:rsid w:val="00A06D68"/>
    <w:pPr>
      <w:ind w:left="1680"/>
    </w:pPr>
  </w:style>
  <w:style w:type="paragraph" w:styleId="TOC9">
    <w:name w:val="toc 9"/>
    <w:basedOn w:val="Normal"/>
    <w:next w:val="Normal"/>
    <w:autoRedefine/>
    <w:uiPriority w:val="39"/>
    <w:unhideWhenUsed/>
    <w:rsid w:val="00A06D68"/>
    <w:pPr>
      <w:ind w:left="1920"/>
    </w:pPr>
  </w:style>
  <w:style w:type="paragraph" w:styleId="Header">
    <w:name w:val="header"/>
    <w:basedOn w:val="Normal"/>
    <w:link w:val="HeaderChar"/>
    <w:uiPriority w:val="99"/>
    <w:unhideWhenUsed/>
    <w:rsid w:val="00A06D68"/>
    <w:pPr>
      <w:tabs>
        <w:tab w:val="center" w:pos="4320"/>
        <w:tab w:val="right" w:pos="8640"/>
      </w:tabs>
    </w:pPr>
  </w:style>
  <w:style w:type="character" w:customStyle="1" w:styleId="HeaderChar">
    <w:name w:val="Header Char"/>
    <w:basedOn w:val="DefaultParagraphFont"/>
    <w:link w:val="Header"/>
    <w:uiPriority w:val="99"/>
    <w:rsid w:val="00A06D68"/>
  </w:style>
  <w:style w:type="paragraph" w:styleId="Footer">
    <w:name w:val="footer"/>
    <w:basedOn w:val="Normal"/>
    <w:link w:val="FooterChar"/>
    <w:uiPriority w:val="99"/>
    <w:unhideWhenUsed/>
    <w:rsid w:val="00A06D68"/>
    <w:pPr>
      <w:tabs>
        <w:tab w:val="center" w:pos="4320"/>
        <w:tab w:val="right" w:pos="8640"/>
      </w:tabs>
    </w:pPr>
  </w:style>
  <w:style w:type="character" w:customStyle="1" w:styleId="FooterChar">
    <w:name w:val="Footer Char"/>
    <w:basedOn w:val="DefaultParagraphFont"/>
    <w:link w:val="Footer"/>
    <w:uiPriority w:val="99"/>
    <w:rsid w:val="00A06D68"/>
  </w:style>
  <w:style w:type="character" w:styleId="PageNumber">
    <w:name w:val="page number"/>
    <w:basedOn w:val="DefaultParagraphFont"/>
    <w:uiPriority w:val="99"/>
    <w:semiHidden/>
    <w:unhideWhenUsed/>
    <w:rsid w:val="00A06D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E0"/>
    <w:pPr>
      <w:ind w:left="720"/>
      <w:contextualSpacing/>
    </w:pPr>
  </w:style>
  <w:style w:type="paragraph" w:styleId="BalloonText">
    <w:name w:val="Balloon Text"/>
    <w:basedOn w:val="Normal"/>
    <w:link w:val="BalloonTextChar"/>
    <w:uiPriority w:val="99"/>
    <w:semiHidden/>
    <w:unhideWhenUsed/>
    <w:rsid w:val="00EA5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32B"/>
    <w:rPr>
      <w:rFonts w:ascii="Lucida Grande" w:hAnsi="Lucida Grande" w:cs="Lucida Grande"/>
      <w:sz w:val="18"/>
      <w:szCs w:val="18"/>
    </w:rPr>
  </w:style>
  <w:style w:type="paragraph" w:styleId="TOC1">
    <w:name w:val="toc 1"/>
    <w:basedOn w:val="Normal"/>
    <w:next w:val="Normal"/>
    <w:autoRedefine/>
    <w:uiPriority w:val="39"/>
    <w:unhideWhenUsed/>
    <w:rsid w:val="00A06D68"/>
  </w:style>
  <w:style w:type="paragraph" w:styleId="TOC2">
    <w:name w:val="toc 2"/>
    <w:basedOn w:val="Normal"/>
    <w:next w:val="Normal"/>
    <w:autoRedefine/>
    <w:uiPriority w:val="39"/>
    <w:unhideWhenUsed/>
    <w:rsid w:val="00A06D68"/>
    <w:pPr>
      <w:ind w:left="240"/>
    </w:pPr>
  </w:style>
  <w:style w:type="paragraph" w:styleId="TOC3">
    <w:name w:val="toc 3"/>
    <w:basedOn w:val="Normal"/>
    <w:next w:val="Normal"/>
    <w:autoRedefine/>
    <w:uiPriority w:val="39"/>
    <w:unhideWhenUsed/>
    <w:rsid w:val="00A06D68"/>
    <w:pPr>
      <w:ind w:left="480"/>
    </w:pPr>
  </w:style>
  <w:style w:type="paragraph" w:styleId="TOC4">
    <w:name w:val="toc 4"/>
    <w:basedOn w:val="Normal"/>
    <w:next w:val="Normal"/>
    <w:autoRedefine/>
    <w:uiPriority w:val="39"/>
    <w:unhideWhenUsed/>
    <w:rsid w:val="00A06D68"/>
    <w:pPr>
      <w:ind w:left="720"/>
    </w:pPr>
  </w:style>
  <w:style w:type="paragraph" w:styleId="TOC5">
    <w:name w:val="toc 5"/>
    <w:basedOn w:val="Normal"/>
    <w:next w:val="Normal"/>
    <w:autoRedefine/>
    <w:uiPriority w:val="39"/>
    <w:unhideWhenUsed/>
    <w:rsid w:val="00A06D68"/>
    <w:pPr>
      <w:ind w:left="960"/>
    </w:pPr>
  </w:style>
  <w:style w:type="paragraph" w:styleId="TOC6">
    <w:name w:val="toc 6"/>
    <w:basedOn w:val="Normal"/>
    <w:next w:val="Normal"/>
    <w:autoRedefine/>
    <w:uiPriority w:val="39"/>
    <w:unhideWhenUsed/>
    <w:rsid w:val="00A06D68"/>
    <w:pPr>
      <w:ind w:left="1200"/>
    </w:pPr>
  </w:style>
  <w:style w:type="paragraph" w:styleId="TOC7">
    <w:name w:val="toc 7"/>
    <w:basedOn w:val="Normal"/>
    <w:next w:val="Normal"/>
    <w:autoRedefine/>
    <w:uiPriority w:val="39"/>
    <w:unhideWhenUsed/>
    <w:rsid w:val="00A06D68"/>
    <w:pPr>
      <w:ind w:left="1440"/>
    </w:pPr>
  </w:style>
  <w:style w:type="paragraph" w:styleId="TOC8">
    <w:name w:val="toc 8"/>
    <w:basedOn w:val="Normal"/>
    <w:next w:val="Normal"/>
    <w:autoRedefine/>
    <w:uiPriority w:val="39"/>
    <w:unhideWhenUsed/>
    <w:rsid w:val="00A06D68"/>
    <w:pPr>
      <w:ind w:left="1680"/>
    </w:pPr>
  </w:style>
  <w:style w:type="paragraph" w:styleId="TOC9">
    <w:name w:val="toc 9"/>
    <w:basedOn w:val="Normal"/>
    <w:next w:val="Normal"/>
    <w:autoRedefine/>
    <w:uiPriority w:val="39"/>
    <w:unhideWhenUsed/>
    <w:rsid w:val="00A06D68"/>
    <w:pPr>
      <w:ind w:left="1920"/>
    </w:pPr>
  </w:style>
  <w:style w:type="paragraph" w:styleId="Header">
    <w:name w:val="header"/>
    <w:basedOn w:val="Normal"/>
    <w:link w:val="HeaderChar"/>
    <w:uiPriority w:val="99"/>
    <w:unhideWhenUsed/>
    <w:rsid w:val="00A06D68"/>
    <w:pPr>
      <w:tabs>
        <w:tab w:val="center" w:pos="4320"/>
        <w:tab w:val="right" w:pos="8640"/>
      </w:tabs>
    </w:pPr>
  </w:style>
  <w:style w:type="character" w:customStyle="1" w:styleId="HeaderChar">
    <w:name w:val="Header Char"/>
    <w:basedOn w:val="DefaultParagraphFont"/>
    <w:link w:val="Header"/>
    <w:uiPriority w:val="99"/>
    <w:rsid w:val="00A06D68"/>
  </w:style>
  <w:style w:type="paragraph" w:styleId="Footer">
    <w:name w:val="footer"/>
    <w:basedOn w:val="Normal"/>
    <w:link w:val="FooterChar"/>
    <w:uiPriority w:val="99"/>
    <w:unhideWhenUsed/>
    <w:rsid w:val="00A06D68"/>
    <w:pPr>
      <w:tabs>
        <w:tab w:val="center" w:pos="4320"/>
        <w:tab w:val="right" w:pos="8640"/>
      </w:tabs>
    </w:pPr>
  </w:style>
  <w:style w:type="character" w:customStyle="1" w:styleId="FooterChar">
    <w:name w:val="Footer Char"/>
    <w:basedOn w:val="DefaultParagraphFont"/>
    <w:link w:val="Footer"/>
    <w:uiPriority w:val="99"/>
    <w:rsid w:val="00A06D68"/>
  </w:style>
  <w:style w:type="character" w:styleId="PageNumber">
    <w:name w:val="page number"/>
    <w:basedOn w:val="DefaultParagraphFont"/>
    <w:uiPriority w:val="99"/>
    <w:semiHidden/>
    <w:unhideWhenUsed/>
    <w:rsid w:val="00A0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FBB51FEAFD6E4EA8A7CA37B5B1D6DE"/>
        <w:category>
          <w:name w:val="General"/>
          <w:gallery w:val="placeholder"/>
        </w:category>
        <w:types>
          <w:type w:val="bbPlcHdr"/>
        </w:types>
        <w:behaviors>
          <w:behavior w:val="content"/>
        </w:behaviors>
        <w:guid w:val="{16C1921A-45C4-FD4D-91CC-F9EA919C48A9}"/>
      </w:docPartPr>
      <w:docPartBody>
        <w:p w14:paraId="2591324A" w14:textId="030DDE6F" w:rsidR="00000000" w:rsidRDefault="00DB6B88" w:rsidP="00DB6B88">
          <w:pPr>
            <w:pStyle w:val="C8FBB51FEAFD6E4EA8A7CA37B5B1D6D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88"/>
    <w:rsid w:val="00DB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FBB51FEAFD6E4EA8A7CA37B5B1D6DE">
    <w:name w:val="C8FBB51FEAFD6E4EA8A7CA37B5B1D6DE"/>
    <w:rsid w:val="00DB6B8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FBB51FEAFD6E4EA8A7CA37B5B1D6DE">
    <w:name w:val="C8FBB51FEAFD6E4EA8A7CA37B5B1D6DE"/>
    <w:rsid w:val="00DB6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2280-31CC-8747-91C5-A45B88E2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1695</Words>
  <Characters>9664</Characters>
  <Application>Microsoft Macintosh Word</Application>
  <DocSecurity>0</DocSecurity>
  <Lines>80</Lines>
  <Paragraphs>22</Paragraphs>
  <ScaleCrop>false</ScaleCrop>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Grunbaum</dc:creator>
  <cp:keywords/>
  <dc:description/>
  <cp:lastModifiedBy>Branko Grunbaum</cp:lastModifiedBy>
  <cp:revision>27</cp:revision>
  <cp:lastPrinted>2013-06-13T02:05:00Z</cp:lastPrinted>
  <dcterms:created xsi:type="dcterms:W3CDTF">2013-02-09T17:29:00Z</dcterms:created>
  <dcterms:modified xsi:type="dcterms:W3CDTF">2013-06-13T02:13:00Z</dcterms:modified>
</cp:coreProperties>
</file>