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DB7" w:rsidRPr="0050310D" w:rsidRDefault="00CF4DB7">
      <w:pPr>
        <w:rPr>
          <w:b/>
        </w:rPr>
      </w:pPr>
      <w:bookmarkStart w:id="0" w:name="_GoBack"/>
      <w:bookmarkEnd w:id="0"/>
      <w:r>
        <w:rPr>
          <w:b/>
        </w:rPr>
        <w:t>Introduction to R</w:t>
      </w:r>
    </w:p>
    <w:p w:rsidR="00CF4DB7" w:rsidRPr="0050310D" w:rsidRDefault="00CF4DB7">
      <w:pPr>
        <w:rPr>
          <w:b/>
        </w:rPr>
      </w:pPr>
      <w:r>
        <w:rPr>
          <w:b/>
        </w:rPr>
        <w:t>Session 4: Adding features to plots</w:t>
      </w:r>
    </w:p>
    <w:p w:rsidR="00CF4DB7" w:rsidRDefault="00CF4DB7"/>
    <w:p w:rsidR="00CF4DB7" w:rsidRDefault="00CF4DB7" w:rsidP="00CF4DB7">
      <w:r>
        <w:t xml:space="preserve">These exercises use the </w:t>
      </w:r>
      <w:r>
        <w:rPr>
          <w:rFonts w:ascii="Courier New" w:hAnsi="Courier New" w:cs="Courier New"/>
        </w:rPr>
        <w:t xml:space="preserve">mtcars </w:t>
      </w:r>
      <w:r>
        <w:t xml:space="preserve">dataset, that is supplied with R. </w:t>
      </w:r>
      <w:proofErr w:type="gramStart"/>
      <w:r>
        <w:t xml:space="preserve">Use </w:t>
      </w:r>
      <w:r w:rsidRPr="00CF4DB7">
        <w:rPr>
          <w:rFonts w:ascii="Courier New" w:hAnsi="Courier New" w:cs="Courier New"/>
        </w:rPr>
        <w:t>?</w:t>
      </w:r>
      <w:proofErr w:type="gramEnd"/>
      <w:r w:rsidRPr="00CF4DB7">
        <w:rPr>
          <w:rFonts w:ascii="Courier New" w:hAnsi="Courier New" w:cs="Courier New"/>
        </w:rPr>
        <w:t xml:space="preserve">mtcars </w:t>
      </w:r>
      <w:r>
        <w:t xml:space="preserve">to access a description of it. </w:t>
      </w:r>
    </w:p>
    <w:p w:rsidR="00CF4DB7" w:rsidRDefault="00CF4DB7" w:rsidP="00CF4DB7"/>
    <w:p w:rsidR="00CF4DB7" w:rsidRDefault="002F6495" w:rsidP="00CF4DB7">
      <w:pPr>
        <w:numPr>
          <w:ilvl w:val="0"/>
          <w:numId w:val="4"/>
        </w:numPr>
      </w:pPr>
      <w:r>
        <w:t xml:space="preserve">Create a figure with boxplots to illustrate the distribution of </w:t>
      </w:r>
      <w:r w:rsidRPr="001379A7">
        <w:rPr>
          <w:rFonts w:ascii="Courier New" w:hAnsi="Courier New"/>
        </w:rPr>
        <w:t>mpg</w:t>
      </w:r>
      <w:r>
        <w:t xml:space="preserve"> (miles per gallon) for the different </w:t>
      </w:r>
      <w:r w:rsidRPr="001379A7">
        <w:rPr>
          <w:rFonts w:ascii="Courier New" w:hAnsi="Courier New"/>
        </w:rPr>
        <w:t>cyl</w:t>
      </w:r>
      <w:r>
        <w:t xml:space="preserve"> (number of cylinder) types, where each boxplot in the figure has a different color.  Add a legend to the plot. </w:t>
      </w:r>
      <w:r w:rsidR="00CF4DB7">
        <w:br/>
      </w:r>
    </w:p>
    <w:p w:rsidR="002F6495" w:rsidRDefault="002F6495" w:rsidP="00CF4DB7">
      <w:pPr>
        <w:numPr>
          <w:ilvl w:val="0"/>
          <w:numId w:val="4"/>
        </w:numPr>
      </w:pPr>
      <w:r w:rsidRPr="002A3209">
        <w:t>Create a scatterplot to il</w:t>
      </w:r>
      <w:r>
        <w:t xml:space="preserve">lustrate the relationship of </w:t>
      </w:r>
      <w:r w:rsidRPr="001379A7">
        <w:rPr>
          <w:rFonts w:ascii="Courier New" w:hAnsi="Courier New"/>
        </w:rPr>
        <w:t>mpg</w:t>
      </w:r>
      <w:r>
        <w:t xml:space="preserve"> (miles per gallon) versus </w:t>
      </w:r>
      <w:r>
        <w:rPr>
          <w:rFonts w:ascii="Courier New" w:hAnsi="Courier New"/>
        </w:rPr>
        <w:t>wt</w:t>
      </w:r>
      <w:r w:rsidRPr="002A3209">
        <w:t xml:space="preserve"> (car</w:t>
      </w:r>
      <w:r>
        <w:t xml:space="preserve"> weight)</w:t>
      </w:r>
      <w:r w:rsidRPr="002A3209">
        <w:t>.</w:t>
      </w:r>
      <w:r>
        <w:t xml:space="preserve"> </w:t>
      </w:r>
    </w:p>
    <w:p w:rsidR="002F6495" w:rsidRDefault="002F6495" w:rsidP="002F6495"/>
    <w:p w:rsidR="00CF4DB7" w:rsidRDefault="00CF4DB7" w:rsidP="002F6495">
      <w:pPr>
        <w:numPr>
          <w:ilvl w:val="0"/>
          <w:numId w:val="2"/>
        </w:numPr>
      </w:pPr>
      <w:r>
        <w:t xml:space="preserve">Using </w:t>
      </w:r>
      <w:proofErr w:type="gramStart"/>
      <w:r w:rsidRPr="00CF4DB7">
        <w:rPr>
          <w:rFonts w:ascii="Courier New" w:hAnsi="Courier New" w:cs="Courier New"/>
        </w:rPr>
        <w:t>abline(</w:t>
      </w:r>
      <w:proofErr w:type="gramEnd"/>
      <w:r w:rsidRPr="00CF4DB7">
        <w:rPr>
          <w:rFonts w:ascii="Courier New" w:hAnsi="Courier New" w:cs="Courier New"/>
        </w:rPr>
        <w:t>)</w:t>
      </w:r>
      <w:r>
        <w:t>, add a straight line that you think summarizes this relationship. (Hint: experiment with a few straight lines, replotting the graph each time)</w:t>
      </w:r>
      <w:r>
        <w:br/>
      </w:r>
    </w:p>
    <w:p w:rsidR="002F6495" w:rsidRDefault="002F6495" w:rsidP="002F6495">
      <w:pPr>
        <w:numPr>
          <w:ilvl w:val="0"/>
          <w:numId w:val="2"/>
        </w:numPr>
      </w:pPr>
      <w:r w:rsidRPr="002A3209">
        <w:t xml:space="preserve">Add scatterplot smoothers </w:t>
      </w:r>
      <w:r>
        <w:t xml:space="preserve">to the plot </w:t>
      </w:r>
      <w:r w:rsidRPr="002A3209">
        <w:t xml:space="preserve">using </w:t>
      </w:r>
      <w:r>
        <w:t xml:space="preserve">the </w:t>
      </w:r>
      <w:proofErr w:type="gramStart"/>
      <w:r>
        <w:rPr>
          <w:rFonts w:ascii="Courier New" w:hAnsi="Courier New"/>
        </w:rPr>
        <w:t>lowess(</w:t>
      </w:r>
      <w:proofErr w:type="gramEnd"/>
      <w:r>
        <w:rPr>
          <w:rFonts w:ascii="Courier New" w:hAnsi="Courier New"/>
        </w:rPr>
        <w:t>)</w:t>
      </w:r>
      <w:r>
        <w:t xml:space="preserve"> and </w:t>
      </w:r>
      <w:r>
        <w:rPr>
          <w:rFonts w:ascii="Courier New" w:hAnsi="Courier New"/>
        </w:rPr>
        <w:t>supsmu()</w:t>
      </w:r>
      <w:r>
        <w:t xml:space="preserve">functions, </w:t>
      </w:r>
      <w:r w:rsidRPr="002A3209">
        <w:t>wh</w:t>
      </w:r>
      <w:r>
        <w:t>ere one of the lines is red and the other is blue. (Hint: use the commands in the slides from session 4 on scatterplot smoothers!)</w:t>
      </w:r>
    </w:p>
    <w:p w:rsidR="002F6495" w:rsidRDefault="002F6495" w:rsidP="002F6495"/>
    <w:p w:rsidR="00CF4DB7" w:rsidRDefault="002F6495" w:rsidP="00CF4DB7">
      <w:pPr>
        <w:numPr>
          <w:ilvl w:val="0"/>
          <w:numId w:val="2"/>
        </w:numPr>
      </w:pPr>
      <w:r>
        <w:t xml:space="preserve">Use </w:t>
      </w:r>
      <w:proofErr w:type="gramStart"/>
      <w:r>
        <w:rPr>
          <w:rFonts w:ascii="Courier New" w:hAnsi="Courier New"/>
        </w:rPr>
        <w:t>legend(</w:t>
      </w:r>
      <w:proofErr w:type="gramEnd"/>
      <w:r>
        <w:rPr>
          <w:rFonts w:ascii="Courier New" w:hAnsi="Courier New"/>
        </w:rPr>
        <w:t>)</w:t>
      </w:r>
      <w:r>
        <w:t xml:space="preserve"> to add an appropriate legend to the scatterplot. </w:t>
      </w:r>
    </w:p>
    <w:p w:rsidR="00CF4DB7" w:rsidRDefault="00CF4DB7" w:rsidP="00CF4DB7">
      <w:pPr>
        <w:pStyle w:val="ListParagraph"/>
      </w:pPr>
    </w:p>
    <w:p w:rsidR="002F6495" w:rsidRDefault="00CC26B3" w:rsidP="00CF4DB7">
      <w:pPr>
        <w:numPr>
          <w:ilvl w:val="0"/>
          <w:numId w:val="4"/>
        </w:numPr>
      </w:pPr>
      <w:r>
        <w:t>D</w:t>
      </w:r>
      <w:r w:rsidR="002F6495">
        <w:t xml:space="preserve">o question 2 </w:t>
      </w:r>
      <w:r>
        <w:t xml:space="preserve">again, </w:t>
      </w:r>
      <w:r w:rsidR="002F6495">
        <w:t>but this time include the two scatterplot smoothers that have</w:t>
      </w:r>
      <w:r w:rsidR="00CF4DB7">
        <w:t xml:space="preserve"> </w:t>
      </w:r>
      <w:r w:rsidR="002F6495">
        <w:t xml:space="preserve">different line types and different colors, where one line is dotted and the other is dashed.  Include an appropriate legend. </w:t>
      </w:r>
      <w:r w:rsidR="002F6495" w:rsidRPr="00430C00">
        <w:t xml:space="preserve">(Hint: </w:t>
      </w:r>
      <w:r w:rsidR="002F6495">
        <w:t xml:space="preserve">for plotting different line types, use the </w:t>
      </w:r>
      <w:r w:rsidR="002F6495" w:rsidRPr="00CF4DB7">
        <w:rPr>
          <w:rFonts w:ascii="Courier New" w:hAnsi="Courier New"/>
        </w:rPr>
        <w:t>lty</w:t>
      </w:r>
      <w:r w:rsidR="002F6495">
        <w:t xml:space="preserve"> option with the </w:t>
      </w:r>
      <w:proofErr w:type="gramStart"/>
      <w:r w:rsidR="002F6495" w:rsidRPr="00CF4DB7">
        <w:rPr>
          <w:rFonts w:ascii="Courier New" w:hAnsi="Courier New"/>
        </w:rPr>
        <w:t>lines(</w:t>
      </w:r>
      <w:proofErr w:type="gramEnd"/>
      <w:r w:rsidR="002F6495" w:rsidRPr="00CF4DB7">
        <w:rPr>
          <w:rFonts w:ascii="Courier New" w:hAnsi="Courier New"/>
        </w:rPr>
        <w:t>)</w:t>
      </w:r>
      <w:r w:rsidR="002F6495" w:rsidRPr="006D0898">
        <w:t>function</w:t>
      </w:r>
      <w:r w:rsidR="002F6495" w:rsidRPr="00430C00">
        <w:t xml:space="preserve">, e.g., </w:t>
      </w:r>
      <w:r w:rsidR="002F6495">
        <w:t xml:space="preserve">set </w:t>
      </w:r>
      <w:r w:rsidR="002F6495" w:rsidRPr="00CF4DB7">
        <w:rPr>
          <w:rFonts w:ascii="Courier New" w:hAnsi="Courier New"/>
        </w:rPr>
        <w:t>lty=2</w:t>
      </w:r>
      <w:r w:rsidR="002F6495">
        <w:t xml:space="preserve"> in the function call).  </w:t>
      </w:r>
      <w:r w:rsidR="00CF4DB7">
        <w:br/>
      </w:r>
    </w:p>
    <w:p w:rsidR="00CF4DB7" w:rsidRPr="00430C00" w:rsidRDefault="00CF4DB7" w:rsidP="00CF4DB7">
      <w:pPr>
        <w:numPr>
          <w:ilvl w:val="0"/>
          <w:numId w:val="4"/>
        </w:numPr>
      </w:pPr>
      <w:r>
        <w:t xml:space="preserve">Put your results from Q1/2/3 into one figure, using </w:t>
      </w:r>
      <w:proofErr w:type="gramStart"/>
      <w:r w:rsidRPr="00CF4DB7">
        <w:rPr>
          <w:rFonts w:ascii="Courier New" w:hAnsi="Courier New" w:cs="Courier New"/>
        </w:rPr>
        <w:t>layout(</w:t>
      </w:r>
      <w:proofErr w:type="gramEnd"/>
      <w:r w:rsidRPr="00CF4DB7">
        <w:rPr>
          <w:rFonts w:ascii="Courier New" w:hAnsi="Courier New" w:cs="Courier New"/>
        </w:rPr>
        <w:t>)</w:t>
      </w:r>
      <w:r>
        <w:t>.</w:t>
      </w:r>
    </w:p>
    <w:p w:rsidR="002F6495" w:rsidRDefault="002F6495" w:rsidP="002F6495">
      <w:r>
        <w:t xml:space="preserve"> </w:t>
      </w:r>
    </w:p>
    <w:p w:rsidR="002F6495" w:rsidRDefault="002F6495"/>
    <w:sectPr w:rsidR="002F6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ED4"/>
    <w:multiLevelType w:val="hybridMultilevel"/>
    <w:tmpl w:val="CC069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C2EFF"/>
    <w:multiLevelType w:val="hybridMultilevel"/>
    <w:tmpl w:val="D766D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BD1BE1"/>
    <w:multiLevelType w:val="hybridMultilevel"/>
    <w:tmpl w:val="662C385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 w15:restartNumberingAfterBreak="0">
    <w:nsid w:val="47B65AD5"/>
    <w:multiLevelType w:val="hybridMultilevel"/>
    <w:tmpl w:val="0066C68C"/>
    <w:lvl w:ilvl="0" w:tplc="03D0A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332"/>
    <w:rsid w:val="002F6495"/>
    <w:rsid w:val="00CC26B3"/>
    <w:rsid w:val="00CF4DB7"/>
    <w:rsid w:val="00F8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9850FE-104D-4816-8E21-324932AC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27BF3"/>
    <w:rPr>
      <w:color w:val="0000FF"/>
      <w:u w:val="single"/>
    </w:rPr>
  </w:style>
  <w:style w:type="paragraph" w:styleId="ListParagraph">
    <w:name w:val="List Paragraph"/>
    <w:basedOn w:val="Normal"/>
    <w:qFormat/>
    <w:rsid w:val="00CF4D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SISG Module 3</vt:lpstr>
    </vt:vector>
  </TitlesOfParts>
  <Company>University of Washington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SISG Module 3</dc:title>
  <dc:subject/>
  <dc:creator>Rice</dc:creator>
  <cp:keywords/>
  <cp:lastModifiedBy>Kenneth Rice</cp:lastModifiedBy>
  <cp:revision>2</cp:revision>
  <dcterms:created xsi:type="dcterms:W3CDTF">2017-01-17T21:26:00Z</dcterms:created>
  <dcterms:modified xsi:type="dcterms:W3CDTF">2017-01-17T21:26:00Z</dcterms:modified>
</cp:coreProperties>
</file>