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CB89" w14:textId="77777777" w:rsidR="007A097B" w:rsidRPr="00BF30D4" w:rsidRDefault="007A097B" w:rsidP="007A097B">
      <w:pPr>
        <w:spacing w:after="0" w:line="240" w:lineRule="auto"/>
        <w:rPr>
          <w:i/>
          <w:sz w:val="24"/>
          <w:szCs w:val="32"/>
        </w:rPr>
      </w:pPr>
      <w:r w:rsidRPr="007300D8">
        <w:rPr>
          <w:i/>
          <w:sz w:val="24"/>
          <w:szCs w:val="32"/>
          <w:u w:val="single"/>
        </w:rPr>
        <w:t>Note to instructors</w:t>
      </w:r>
      <w:r w:rsidRPr="00BF30D4">
        <w:rPr>
          <w:i/>
          <w:sz w:val="24"/>
          <w:szCs w:val="32"/>
        </w:rPr>
        <w:t xml:space="preserve">: This worksheet represents a way that I have taught this material, which incorporates figures created by others. I have cited these figures’ sources, but </w:t>
      </w:r>
      <w:r>
        <w:rPr>
          <w:i/>
          <w:sz w:val="24"/>
          <w:szCs w:val="32"/>
        </w:rPr>
        <w:t xml:space="preserve">I </w:t>
      </w:r>
      <w:r w:rsidRPr="00BF30D4">
        <w:rPr>
          <w:i/>
          <w:sz w:val="24"/>
          <w:szCs w:val="32"/>
        </w:rPr>
        <w:t>have not formally</w:t>
      </w:r>
      <w:r>
        <w:rPr>
          <w:i/>
          <w:sz w:val="24"/>
          <w:szCs w:val="32"/>
        </w:rPr>
        <w:t xml:space="preserve"> obtained permission to use the figures</w:t>
      </w:r>
      <w:r w:rsidRPr="00BF30D4">
        <w:rPr>
          <w:i/>
          <w:sz w:val="24"/>
          <w:szCs w:val="32"/>
        </w:rPr>
        <w:t xml:space="preserve"> in this way. As far as I’m concerned, you’re welcome to modify this worksheet or use it as is; if you do so, please continue to cite the</w:t>
      </w:r>
      <w:r>
        <w:rPr>
          <w:i/>
          <w:sz w:val="24"/>
          <w:szCs w:val="32"/>
        </w:rPr>
        <w:t xml:space="preserve"> sources of these</w:t>
      </w:r>
      <w:r w:rsidRPr="00BF30D4">
        <w:rPr>
          <w:i/>
          <w:sz w:val="24"/>
          <w:szCs w:val="32"/>
        </w:rPr>
        <w:t xml:space="preserve"> </w:t>
      </w:r>
      <w:r>
        <w:rPr>
          <w:i/>
          <w:sz w:val="24"/>
          <w:szCs w:val="32"/>
        </w:rPr>
        <w:t xml:space="preserve">figures – </w:t>
      </w:r>
      <w:r w:rsidRPr="00BF30D4">
        <w:rPr>
          <w:i/>
          <w:sz w:val="24"/>
          <w:szCs w:val="32"/>
        </w:rPr>
        <w:t>and be aware</w:t>
      </w:r>
      <w:r>
        <w:rPr>
          <w:i/>
          <w:sz w:val="24"/>
          <w:szCs w:val="32"/>
        </w:rPr>
        <w:t xml:space="preserve"> that the figures’</w:t>
      </w:r>
      <w:r w:rsidRPr="00BF30D4">
        <w:rPr>
          <w:i/>
          <w:sz w:val="24"/>
          <w:szCs w:val="32"/>
        </w:rPr>
        <w:t xml:space="preserve"> inclusion here may or may not be permissible under “fair use” doctrine.</w:t>
      </w:r>
    </w:p>
    <w:p w14:paraId="0AE43AB0" w14:textId="77777777" w:rsidR="007A097B" w:rsidRPr="00BF30D4" w:rsidRDefault="007A097B" w:rsidP="007A097B">
      <w:pPr>
        <w:spacing w:after="0" w:line="240" w:lineRule="auto"/>
        <w:rPr>
          <w:i/>
          <w:sz w:val="24"/>
          <w:szCs w:val="32"/>
        </w:rPr>
      </w:pPr>
      <w:r w:rsidRPr="00BF30D4">
        <w:rPr>
          <w:i/>
          <w:sz w:val="24"/>
          <w:szCs w:val="32"/>
        </w:rPr>
        <w:t>--Greg Crowther, Everett Community College</w:t>
      </w:r>
      <w:r>
        <w:rPr>
          <w:i/>
          <w:sz w:val="24"/>
          <w:szCs w:val="32"/>
        </w:rPr>
        <w:t xml:space="preserve"> (gcrowther@everettcc.edu)</w:t>
      </w:r>
    </w:p>
    <w:p w14:paraId="0DB694E9" w14:textId="5A668EFB" w:rsidR="007A097B" w:rsidRPr="007A097B" w:rsidRDefault="007A097B" w:rsidP="007A097B">
      <w:pPr>
        <w:spacing w:after="0" w:line="240" w:lineRule="auto"/>
        <w:rPr>
          <w:sz w:val="24"/>
          <w:szCs w:val="32"/>
        </w:rPr>
      </w:pPr>
    </w:p>
    <w:p w14:paraId="2B88186A" w14:textId="77777777" w:rsidR="007A097B" w:rsidRPr="007A097B" w:rsidRDefault="007A097B" w:rsidP="007A097B">
      <w:pPr>
        <w:spacing w:after="0" w:line="240" w:lineRule="auto"/>
        <w:rPr>
          <w:sz w:val="24"/>
          <w:szCs w:val="32"/>
        </w:rPr>
      </w:pPr>
    </w:p>
    <w:p w14:paraId="5E31891E" w14:textId="3C6F1CF4" w:rsidR="00302C21" w:rsidRPr="0062695D" w:rsidRDefault="000C33B5" w:rsidP="0062695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Worksheet: </w:t>
      </w:r>
      <w:r w:rsidR="00EF74ED">
        <w:rPr>
          <w:b/>
          <w:sz w:val="32"/>
          <w:szCs w:val="32"/>
        </w:rPr>
        <w:t>Digestive Disorders</w:t>
      </w:r>
    </w:p>
    <w:p w14:paraId="2D66320B" w14:textId="77777777" w:rsidR="00C372BA" w:rsidRDefault="00C372BA" w:rsidP="00F46744">
      <w:pPr>
        <w:spacing w:after="0" w:line="240" w:lineRule="auto"/>
      </w:pPr>
    </w:p>
    <w:p w14:paraId="449AAA49" w14:textId="77777777" w:rsidR="00C372BA" w:rsidRPr="00C372BA" w:rsidRDefault="00EF74ED" w:rsidP="00F46744">
      <w:pPr>
        <w:spacing w:after="0" w:line="240" w:lineRule="auto"/>
        <w:rPr>
          <w:u w:val="single"/>
        </w:rPr>
      </w:pPr>
      <w:r>
        <w:rPr>
          <w:u w:val="single"/>
        </w:rPr>
        <w:t>Goal</w:t>
      </w:r>
      <w:r w:rsidR="00CC3D02">
        <w:rPr>
          <w:u w:val="single"/>
        </w:rPr>
        <w:t>s</w:t>
      </w:r>
      <w:r w:rsidR="00140450">
        <w:rPr>
          <w:u w:val="single"/>
        </w:rPr>
        <w:t>:</w:t>
      </w:r>
    </w:p>
    <w:p w14:paraId="7C8387A2" w14:textId="77777777" w:rsidR="00C372BA" w:rsidRDefault="00EF74ED" w:rsidP="001D26F5">
      <w:pPr>
        <w:pStyle w:val="ListParagraph"/>
        <w:numPr>
          <w:ilvl w:val="0"/>
          <w:numId w:val="16"/>
        </w:numPr>
        <w:spacing w:after="0" w:line="240" w:lineRule="auto"/>
      </w:pPr>
      <w:r>
        <w:t>Deepen our understanding of “normal” digestive physiology by examining what happens when things go wrong.</w:t>
      </w:r>
      <w:r w:rsidR="00140450">
        <w:t xml:space="preserve"> </w:t>
      </w:r>
    </w:p>
    <w:p w14:paraId="5CF75F3D" w14:textId="77777777" w:rsidR="001D26F5" w:rsidRDefault="00700F50" w:rsidP="00F4674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Learn a bit about the following specific disorders: </w:t>
      </w:r>
      <w:r w:rsidR="001540C5">
        <w:t xml:space="preserve">(A) </w:t>
      </w:r>
      <w:r w:rsidR="00EC5149">
        <w:t>gastritis/ulcers</w:t>
      </w:r>
      <w:r w:rsidR="00D75287">
        <w:t xml:space="preserve">, </w:t>
      </w:r>
      <w:r w:rsidR="001540C5">
        <w:t xml:space="preserve">(B) </w:t>
      </w:r>
      <w:r w:rsidR="00EC5149">
        <w:t>g</w:t>
      </w:r>
      <w:r w:rsidR="00125015">
        <w:t>astroesophageal reflux</w:t>
      </w:r>
      <w:r w:rsidR="00EC5149">
        <w:t xml:space="preserve"> disease (GERD)</w:t>
      </w:r>
      <w:r w:rsidR="00D75287">
        <w:t xml:space="preserve">, </w:t>
      </w:r>
      <w:r w:rsidR="001540C5">
        <w:t xml:space="preserve">(C) </w:t>
      </w:r>
      <w:r w:rsidR="00D75287">
        <w:t xml:space="preserve">lactose intolerance, and </w:t>
      </w:r>
      <w:r w:rsidR="001540C5">
        <w:t xml:space="preserve">(D) </w:t>
      </w:r>
      <w:r w:rsidR="00D75287">
        <w:t>obesity.</w:t>
      </w:r>
    </w:p>
    <w:p w14:paraId="190D9E13" w14:textId="77777777" w:rsidR="00140450" w:rsidRDefault="00140450" w:rsidP="00F46744">
      <w:pPr>
        <w:spacing w:after="0" w:line="240" w:lineRule="auto"/>
      </w:pPr>
    </w:p>
    <w:p w14:paraId="3A75FC7E" w14:textId="77777777" w:rsidR="00EC5149" w:rsidRPr="00EC5149" w:rsidRDefault="001540C5" w:rsidP="00F46744">
      <w:pPr>
        <w:spacing w:after="0" w:line="240" w:lineRule="auto"/>
        <w:rPr>
          <w:u w:val="single"/>
        </w:rPr>
      </w:pPr>
      <w:r>
        <w:rPr>
          <w:u w:val="single"/>
        </w:rPr>
        <w:t>(A)</w:t>
      </w:r>
      <w:r w:rsidR="00EC5149" w:rsidRPr="00EC5149">
        <w:rPr>
          <w:u w:val="single"/>
        </w:rPr>
        <w:t xml:space="preserve"> Gastritis/ulcers</w:t>
      </w:r>
    </w:p>
    <w:p w14:paraId="5B645373" w14:textId="77777777" w:rsidR="00EC5149" w:rsidRDefault="00EC5149" w:rsidP="00F46744">
      <w:pPr>
        <w:spacing w:after="0" w:line="240" w:lineRule="auto"/>
      </w:pPr>
    </w:p>
    <w:p w14:paraId="32E24F46" w14:textId="77777777" w:rsidR="00EC5149" w:rsidRDefault="008D18AB" w:rsidP="00F46744">
      <w:pPr>
        <w:spacing w:after="0" w:line="240" w:lineRule="auto"/>
      </w:pPr>
      <w:r>
        <w:t xml:space="preserve">Have you ever heard someone say, “All this stress is going to give me an ulcer?”  Such statements reflect the once-prevalent idea that ulcers – breaks in the lining of the stomach – were caused by stress (or spicy food, or too much acidity in the stomach).  </w:t>
      </w:r>
    </w:p>
    <w:p w14:paraId="2F080ADF" w14:textId="77777777" w:rsidR="008D18AB" w:rsidRDefault="008D18AB" w:rsidP="00F46744">
      <w:pPr>
        <w:spacing w:after="0" w:line="240" w:lineRule="auto"/>
      </w:pPr>
    </w:p>
    <w:p w14:paraId="6295C9B4" w14:textId="77777777" w:rsidR="008D18AB" w:rsidRDefault="008D18AB" w:rsidP="00F46744">
      <w:pPr>
        <w:spacing w:after="0" w:line="240" w:lineRule="auto"/>
      </w:pPr>
      <w:r>
        <w:t>In the early 1980s, Australian researchers Barry Marshall and J. Robin Warren began to think that ulcers</w:t>
      </w:r>
      <w:r w:rsidR="000D7969">
        <w:t xml:space="preserve"> and related diseases like gastritis</w:t>
      </w:r>
      <w:r>
        <w:t xml:space="preserve"> might be caused by a particular species of bacteria known as </w:t>
      </w:r>
      <w:r w:rsidRPr="008D18AB">
        <w:rPr>
          <w:i/>
        </w:rPr>
        <w:t>Helicobacter pylori</w:t>
      </w:r>
      <w:r>
        <w:t xml:space="preserve"> (</w:t>
      </w:r>
      <w:r w:rsidRPr="008D18AB">
        <w:rPr>
          <w:i/>
        </w:rPr>
        <w:t>H. pylori</w:t>
      </w:r>
      <w:r>
        <w:t xml:space="preserve"> for short). </w:t>
      </w:r>
      <w:r w:rsidR="000D7969">
        <w:t xml:space="preserve"> </w:t>
      </w:r>
      <w:r>
        <w:t xml:space="preserve">In one of their early experiments, they find that patients who were suffering from gastritis almost always had </w:t>
      </w:r>
      <w:r w:rsidRPr="008D18AB">
        <w:rPr>
          <w:i/>
        </w:rPr>
        <w:t>H. pylori</w:t>
      </w:r>
      <w:r>
        <w:t xml:space="preserve"> in their stomach. </w:t>
      </w:r>
    </w:p>
    <w:p w14:paraId="2767DD2D" w14:textId="77777777" w:rsidR="008D18AB" w:rsidRDefault="008D18AB" w:rsidP="00F46744">
      <w:pPr>
        <w:spacing w:after="0" w:line="240" w:lineRule="auto"/>
      </w:pPr>
    </w:p>
    <w:p w14:paraId="569CD892" w14:textId="77777777" w:rsidR="008D18AB" w:rsidRDefault="001540C5" w:rsidP="00F46744">
      <w:pPr>
        <w:spacing w:after="0" w:line="240" w:lineRule="auto"/>
      </w:pPr>
      <w:r>
        <w:t>1. W</w:t>
      </w:r>
      <w:r w:rsidR="008D18AB">
        <w:t>hat does “gastritis” mean</w:t>
      </w:r>
      <w:r>
        <w:t>, based on its roots (</w:t>
      </w:r>
      <w:proofErr w:type="spellStart"/>
      <w:r w:rsidRPr="001540C5">
        <w:rPr>
          <w:i/>
        </w:rPr>
        <w:t>gastr</w:t>
      </w:r>
      <w:proofErr w:type="spellEnd"/>
      <w:r w:rsidRPr="001540C5">
        <w:rPr>
          <w:i/>
        </w:rPr>
        <w:t>-</w:t>
      </w:r>
      <w:r>
        <w:t xml:space="preserve"> + </w:t>
      </w:r>
      <w:r w:rsidRPr="001540C5">
        <w:rPr>
          <w:i/>
        </w:rPr>
        <w:t>-itis</w:t>
      </w:r>
      <w:r>
        <w:t>)</w:t>
      </w:r>
      <w:r w:rsidR="008D18AB">
        <w:t>?</w:t>
      </w:r>
    </w:p>
    <w:p w14:paraId="5A2D2EFB" w14:textId="77777777" w:rsidR="008D18AB" w:rsidRDefault="008D18AB" w:rsidP="00F46744">
      <w:pPr>
        <w:spacing w:after="0" w:line="240" w:lineRule="auto"/>
      </w:pPr>
    </w:p>
    <w:p w14:paraId="12703A23" w14:textId="77777777" w:rsidR="0095255E" w:rsidRDefault="0095255E" w:rsidP="00F46744">
      <w:pPr>
        <w:spacing w:after="0" w:line="240" w:lineRule="auto"/>
      </w:pPr>
    </w:p>
    <w:p w14:paraId="76731A37" w14:textId="77777777" w:rsidR="008D18AB" w:rsidRDefault="008D18AB" w:rsidP="00F46744">
      <w:pPr>
        <w:spacing w:after="0" w:line="240" w:lineRule="auto"/>
      </w:pPr>
    </w:p>
    <w:p w14:paraId="38C1B774" w14:textId="77777777" w:rsidR="008D18AB" w:rsidRDefault="008D18AB" w:rsidP="00F46744">
      <w:pPr>
        <w:spacing w:after="0" w:line="240" w:lineRule="auto"/>
      </w:pPr>
      <w:r>
        <w:t xml:space="preserve">2. The fact that </w:t>
      </w:r>
      <w:r w:rsidRPr="001540C5">
        <w:rPr>
          <w:i/>
        </w:rPr>
        <w:t>H. pylori</w:t>
      </w:r>
      <w:r>
        <w:t xml:space="preserve"> was usually present in cases of gastritis is a correlation; it does not prove that </w:t>
      </w:r>
      <w:r w:rsidRPr="008D18AB">
        <w:rPr>
          <w:i/>
        </w:rPr>
        <w:t>H. pylori</w:t>
      </w:r>
      <w:r>
        <w:t xml:space="preserve"> </w:t>
      </w:r>
      <w:r w:rsidRPr="008D18AB">
        <w:rPr>
          <w:u w:val="single"/>
        </w:rPr>
        <w:t>causes</w:t>
      </w:r>
      <w:r>
        <w:t xml:space="preserve"> gastritis</w:t>
      </w:r>
      <w:r w:rsidR="000D7969">
        <w:t xml:space="preserve"> (or ulcers</w:t>
      </w:r>
      <w:r w:rsidR="00AC1E40">
        <w:t>)</w:t>
      </w:r>
      <w:r>
        <w:t>.  What additional experiments could be done to prove this?  Take a guess, then search the Internet to find out what Marshall &amp; Warren actually did (including one amazing experiment that Marshall performed on himself!).</w:t>
      </w:r>
    </w:p>
    <w:p w14:paraId="7AA7A033" w14:textId="77777777" w:rsidR="008D18AB" w:rsidRDefault="008D18AB" w:rsidP="00F46744">
      <w:pPr>
        <w:spacing w:after="0" w:line="240" w:lineRule="auto"/>
      </w:pPr>
    </w:p>
    <w:p w14:paraId="0BB9B42D" w14:textId="77777777" w:rsidR="00EC5149" w:rsidRDefault="00EC5149" w:rsidP="00F46744">
      <w:pPr>
        <w:spacing w:after="0" w:line="240" w:lineRule="auto"/>
      </w:pPr>
    </w:p>
    <w:p w14:paraId="6E41C855" w14:textId="77777777" w:rsidR="00AC1E40" w:rsidRDefault="00AC1E40" w:rsidP="00F46744">
      <w:pPr>
        <w:spacing w:after="0" w:line="240" w:lineRule="auto"/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675"/>
      </w:tblGrid>
      <w:tr w:rsidR="000D7969" w14:paraId="58332191" w14:textId="77777777" w:rsidTr="000D7969">
        <w:tc>
          <w:tcPr>
            <w:tcW w:w="4770" w:type="dxa"/>
          </w:tcPr>
          <w:p w14:paraId="6CAF689A" w14:textId="77777777" w:rsidR="000D7969" w:rsidRDefault="000D7969" w:rsidP="000D7969">
            <w:r>
              <w:lastRenderedPageBreak/>
              <w:t xml:space="preserve">3. If </w:t>
            </w:r>
            <w:r w:rsidRPr="000D7969">
              <w:rPr>
                <w:i/>
              </w:rPr>
              <w:t>H. pylori</w:t>
            </w:r>
            <w:r>
              <w:t xml:space="preserve"> survives in the stomach, one might assume that it is acidophilic or at least acid-tolerant.  Is this idea consistent with the data shown at right (from R.L. </w:t>
            </w:r>
            <w:r w:rsidRPr="000D7969">
              <w:t>Ferrer</w:t>
            </w:r>
            <w:r>
              <w:t xml:space="preserve">o &amp; A. Lee, </w:t>
            </w:r>
            <w:r w:rsidRPr="000D7969">
              <w:rPr>
                <w:i/>
              </w:rPr>
              <w:t>Microbial Ecology in Health and Disease</w:t>
            </w:r>
            <w:r>
              <w:t xml:space="preserve"> 4:</w:t>
            </w:r>
            <w:r w:rsidRPr="000D7969">
              <w:t xml:space="preserve"> 121-134</w:t>
            </w:r>
            <w:r>
              <w:t xml:space="preserve">, 1991)?  Explain.  </w:t>
            </w:r>
            <w:r w:rsidR="0011628A">
              <w:t xml:space="preserve">The Y axis is a measure of the density of surviving bacteria.  </w:t>
            </w:r>
            <w:r>
              <w:t xml:space="preserve">Urea is a compound that </w:t>
            </w:r>
            <w:r w:rsidRPr="000D7969">
              <w:rPr>
                <w:i/>
              </w:rPr>
              <w:t xml:space="preserve">H. pylori </w:t>
            </w:r>
            <w:r>
              <w:t>can use to produce ammonia, a base that removes protons from solution.</w:t>
            </w:r>
          </w:p>
          <w:p w14:paraId="204CC260" w14:textId="77777777" w:rsidR="000D7969" w:rsidRDefault="000D7969" w:rsidP="00F46744"/>
          <w:p w14:paraId="3BC99C0A" w14:textId="77777777" w:rsidR="000137F3" w:rsidRDefault="000137F3" w:rsidP="00F46744"/>
          <w:p w14:paraId="40740A31" w14:textId="77777777" w:rsidR="000137F3" w:rsidRDefault="000137F3" w:rsidP="00F46744"/>
          <w:p w14:paraId="3EB7DC7B" w14:textId="77777777" w:rsidR="000137F3" w:rsidRDefault="000137F3" w:rsidP="00F46744"/>
          <w:p w14:paraId="2E923CFE" w14:textId="77777777" w:rsidR="000137F3" w:rsidRDefault="000137F3" w:rsidP="00F46744"/>
          <w:p w14:paraId="3B3A9BBD" w14:textId="77777777" w:rsidR="000137F3" w:rsidRDefault="000137F3" w:rsidP="00F46744"/>
          <w:p w14:paraId="527575BB" w14:textId="77777777" w:rsidR="000137F3" w:rsidRDefault="000137F3" w:rsidP="00F46744"/>
          <w:p w14:paraId="7F325920" w14:textId="77777777" w:rsidR="000137F3" w:rsidRDefault="000137F3" w:rsidP="00F46744"/>
          <w:p w14:paraId="49922ACB" w14:textId="77777777" w:rsidR="000137F3" w:rsidRDefault="000137F3" w:rsidP="00F46744"/>
          <w:p w14:paraId="0780857E" w14:textId="77777777" w:rsidR="000137F3" w:rsidRDefault="000137F3" w:rsidP="00F46744"/>
          <w:p w14:paraId="688DDAC8" w14:textId="77777777" w:rsidR="000137F3" w:rsidRDefault="000137F3" w:rsidP="00F46744"/>
          <w:p w14:paraId="250F2AB6" w14:textId="77777777" w:rsidR="000137F3" w:rsidRDefault="000137F3" w:rsidP="00F46744"/>
          <w:p w14:paraId="51E64BDA" w14:textId="77777777" w:rsidR="000137F3" w:rsidRDefault="000137F3" w:rsidP="00F46744"/>
          <w:p w14:paraId="0AF8CBD5" w14:textId="77777777" w:rsidR="000137F3" w:rsidRDefault="000137F3" w:rsidP="000137F3">
            <w:r>
              <w:t xml:space="preserve">4. Predict the acid tolerance of bacteria that can cause food poisoning, such as </w:t>
            </w:r>
            <w:r w:rsidRPr="000137F3">
              <w:rPr>
                <w:i/>
              </w:rPr>
              <w:t>Clostridium botulinum</w:t>
            </w:r>
            <w:r>
              <w:t xml:space="preserve"> and </w:t>
            </w:r>
            <w:r w:rsidRPr="000137F3">
              <w:rPr>
                <w:i/>
              </w:rPr>
              <w:t>Salmonella</w:t>
            </w:r>
            <w:r>
              <w:t>.  Why is food poisoning often caused by undercooked food?</w:t>
            </w:r>
          </w:p>
        </w:tc>
        <w:tc>
          <w:tcPr>
            <w:tcW w:w="4675" w:type="dxa"/>
          </w:tcPr>
          <w:p w14:paraId="05B0517F" w14:textId="77777777" w:rsidR="000D7969" w:rsidRDefault="000D7969" w:rsidP="00F46744">
            <w:r>
              <w:rPr>
                <w:noProof/>
              </w:rPr>
              <w:drawing>
                <wp:inline distT="0" distB="0" distL="0" distR="0" wp14:anchorId="54B00DD4" wp14:editId="010F5815">
                  <wp:extent cx="2790825" cy="5372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_pylori_needs_urea_199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53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BACDD" w14:textId="77777777" w:rsidR="000D7969" w:rsidRDefault="000D7969" w:rsidP="00F46744">
      <w:pPr>
        <w:spacing w:after="0" w:line="240" w:lineRule="auto"/>
      </w:pPr>
    </w:p>
    <w:p w14:paraId="3B43776C" w14:textId="77777777" w:rsidR="000D7969" w:rsidRDefault="000D7969" w:rsidP="00F46744">
      <w:pPr>
        <w:spacing w:after="0" w:line="240" w:lineRule="auto"/>
      </w:pPr>
    </w:p>
    <w:p w14:paraId="26493B9C" w14:textId="77777777" w:rsidR="00140450" w:rsidRDefault="001540C5" w:rsidP="00F46744">
      <w:pPr>
        <w:spacing w:after="0" w:line="240" w:lineRule="auto"/>
        <w:rPr>
          <w:u w:val="single"/>
        </w:rPr>
      </w:pPr>
      <w:r>
        <w:rPr>
          <w:u w:val="single"/>
        </w:rPr>
        <w:t>(</w:t>
      </w:r>
      <w:r w:rsidR="00EC5149">
        <w:rPr>
          <w:u w:val="single"/>
        </w:rPr>
        <w:t>B</w:t>
      </w:r>
      <w:r>
        <w:rPr>
          <w:u w:val="single"/>
        </w:rPr>
        <w:t>)</w:t>
      </w:r>
      <w:r w:rsidR="00140450" w:rsidRPr="00140450">
        <w:rPr>
          <w:u w:val="single"/>
        </w:rPr>
        <w:t xml:space="preserve"> </w:t>
      </w:r>
      <w:r w:rsidR="00EC5149">
        <w:rPr>
          <w:u w:val="single"/>
        </w:rPr>
        <w:t>Gastroesophageal reflux disease (GERD)</w:t>
      </w:r>
    </w:p>
    <w:p w14:paraId="62808D30" w14:textId="77777777" w:rsidR="00EC5149" w:rsidRPr="00140450" w:rsidRDefault="00EC5149" w:rsidP="00F46744">
      <w:pPr>
        <w:spacing w:after="0" w:line="240" w:lineRule="auto"/>
        <w:rPr>
          <w:u w:val="single"/>
        </w:rPr>
      </w:pPr>
    </w:p>
    <w:p w14:paraId="78B54925" w14:textId="77777777" w:rsidR="00140450" w:rsidRDefault="00B851EF" w:rsidP="00F46744">
      <w:pPr>
        <w:spacing w:after="0" w:line="240" w:lineRule="auto"/>
      </w:pPr>
      <w:r>
        <w:t>5. What, in general, does “reflux” mean?</w:t>
      </w:r>
    </w:p>
    <w:p w14:paraId="5DC4010F" w14:textId="77777777" w:rsidR="00B851EF" w:rsidRDefault="00B851EF" w:rsidP="00F46744">
      <w:pPr>
        <w:spacing w:after="0" w:line="240" w:lineRule="auto"/>
      </w:pPr>
    </w:p>
    <w:p w14:paraId="43697697" w14:textId="77777777" w:rsidR="00B851EF" w:rsidRDefault="00B851EF" w:rsidP="00F46744">
      <w:pPr>
        <w:spacing w:after="0" w:line="240" w:lineRule="auto"/>
      </w:pPr>
    </w:p>
    <w:p w14:paraId="3FF7460A" w14:textId="77777777" w:rsidR="00B851EF" w:rsidRDefault="00B851EF" w:rsidP="00F46744">
      <w:pPr>
        <w:spacing w:after="0" w:line="240" w:lineRule="auto"/>
      </w:pPr>
      <w:r>
        <w:t xml:space="preserve">6. Patients with GERD often report a burning sensation in the area of their esophagus.  Why would contents of the stomach cause this sensation when they didn’t cause it </w:t>
      </w:r>
      <w:r w:rsidR="00B92F93">
        <w:t>on the way down</w:t>
      </w:r>
      <w:r>
        <w:t xml:space="preserve"> </w:t>
      </w:r>
      <w:r w:rsidR="00B92F93">
        <w:t>(from the mouth</w:t>
      </w:r>
      <w:r>
        <w:t xml:space="preserve"> to the stomach</w:t>
      </w:r>
      <w:r w:rsidR="00B92F93">
        <w:t>)</w:t>
      </w:r>
      <w:r>
        <w:t xml:space="preserve">?  </w:t>
      </w:r>
    </w:p>
    <w:p w14:paraId="0C46B68B" w14:textId="77777777" w:rsidR="00EC5149" w:rsidRDefault="00EC5149" w:rsidP="00F46744">
      <w:pPr>
        <w:spacing w:after="0" w:line="240" w:lineRule="auto"/>
      </w:pPr>
    </w:p>
    <w:p w14:paraId="0FD59BDC" w14:textId="77777777" w:rsidR="00EC5149" w:rsidRDefault="00EC5149" w:rsidP="00F46744">
      <w:pPr>
        <w:spacing w:after="0" w:line="240" w:lineRule="auto"/>
      </w:pPr>
    </w:p>
    <w:p w14:paraId="10C90497" w14:textId="77777777" w:rsidR="00B851EF" w:rsidRDefault="00B851EF" w:rsidP="00F46744">
      <w:pPr>
        <w:spacing w:after="0" w:line="240" w:lineRule="auto"/>
      </w:pPr>
    </w:p>
    <w:p w14:paraId="0AC1DB24" w14:textId="77777777" w:rsidR="00B851EF" w:rsidRDefault="00B851EF" w:rsidP="00F46744">
      <w:pPr>
        <w:spacing w:after="0" w:line="240" w:lineRule="auto"/>
      </w:pPr>
      <w:r>
        <w:t>7. What kinds of receptors (baroreceptors, chemoreceptors, mechanoreceptors, nociceptors, photoreceptors, proprioceptors…) are most likely responsible for this burning sensation?</w:t>
      </w:r>
    </w:p>
    <w:p w14:paraId="4A00B617" w14:textId="77777777" w:rsidR="00EC5149" w:rsidRDefault="00EC5149" w:rsidP="00F46744">
      <w:pPr>
        <w:spacing w:after="0" w:line="240" w:lineRule="auto"/>
      </w:pPr>
    </w:p>
    <w:p w14:paraId="18566B2C" w14:textId="77777777" w:rsidR="00B851EF" w:rsidRDefault="00B851EF" w:rsidP="00F46744">
      <w:pPr>
        <w:spacing w:after="0" w:line="240" w:lineRule="auto"/>
      </w:pPr>
      <w:r>
        <w:lastRenderedPageBreak/>
        <w:t xml:space="preserve">8. Problems with which sphincter are often responsible </w:t>
      </w:r>
      <w:bookmarkStart w:id="0" w:name="_GoBack"/>
      <w:bookmarkEnd w:id="0"/>
      <w:r>
        <w:t>for GERD?</w:t>
      </w:r>
    </w:p>
    <w:p w14:paraId="465A3028" w14:textId="77777777" w:rsidR="00B851EF" w:rsidRDefault="00B851EF" w:rsidP="00F46744">
      <w:pPr>
        <w:spacing w:after="0" w:line="240" w:lineRule="auto"/>
      </w:pPr>
    </w:p>
    <w:p w14:paraId="0CF638B7" w14:textId="77777777" w:rsidR="00B851EF" w:rsidRDefault="00B851EF" w:rsidP="00F46744">
      <w:pPr>
        <w:spacing w:after="0" w:line="240" w:lineRule="auto"/>
      </w:pPr>
    </w:p>
    <w:p w14:paraId="5CEA7136" w14:textId="77777777" w:rsidR="00B92F93" w:rsidRDefault="00B92F93" w:rsidP="00F46744">
      <w:pPr>
        <w:spacing w:after="0" w:line="240" w:lineRule="auto"/>
      </w:pPr>
    </w:p>
    <w:p w14:paraId="29060F51" w14:textId="77777777" w:rsidR="00B92F93" w:rsidRDefault="00B92F93" w:rsidP="00F46744">
      <w:pPr>
        <w:spacing w:after="0" w:line="240" w:lineRule="auto"/>
      </w:pPr>
      <w:r>
        <w:t xml:space="preserve">9. Treatments for GERD include antacids and proton pump inhibitors (PPIs).  How do these help? </w:t>
      </w:r>
    </w:p>
    <w:p w14:paraId="68866313" w14:textId="77777777" w:rsidR="00B851EF" w:rsidRDefault="00B851EF" w:rsidP="00F46744">
      <w:pPr>
        <w:spacing w:after="0" w:line="240" w:lineRule="auto"/>
      </w:pPr>
    </w:p>
    <w:p w14:paraId="0693C924" w14:textId="77777777" w:rsidR="00B92F93" w:rsidRDefault="00B92F93" w:rsidP="00F46744">
      <w:pPr>
        <w:spacing w:after="0" w:line="240" w:lineRule="auto"/>
      </w:pPr>
    </w:p>
    <w:p w14:paraId="6E981981" w14:textId="77777777" w:rsidR="00B92F93" w:rsidRDefault="00B92F93" w:rsidP="00F46744">
      <w:pPr>
        <w:spacing w:after="0" w:line="240" w:lineRule="auto"/>
      </w:pPr>
    </w:p>
    <w:p w14:paraId="5C17693D" w14:textId="77777777" w:rsidR="00B92F93" w:rsidRDefault="00B92F93" w:rsidP="00F46744">
      <w:pPr>
        <w:spacing w:after="0" w:line="240" w:lineRule="auto"/>
      </w:pPr>
    </w:p>
    <w:p w14:paraId="092D4146" w14:textId="77777777" w:rsidR="00B92F93" w:rsidRDefault="00B92F93" w:rsidP="00F46744">
      <w:pPr>
        <w:spacing w:after="0" w:line="240" w:lineRule="auto"/>
      </w:pPr>
    </w:p>
    <w:p w14:paraId="282DD46D" w14:textId="77777777" w:rsidR="00B92F93" w:rsidRPr="00B92F93" w:rsidRDefault="001540C5" w:rsidP="00F46744">
      <w:pPr>
        <w:spacing w:after="0" w:line="240" w:lineRule="auto"/>
        <w:rPr>
          <w:u w:val="single"/>
        </w:rPr>
      </w:pPr>
      <w:r>
        <w:rPr>
          <w:u w:val="single"/>
        </w:rPr>
        <w:t>(C)</w:t>
      </w:r>
      <w:r w:rsidR="00B92F93" w:rsidRPr="00B92F93">
        <w:rPr>
          <w:u w:val="single"/>
        </w:rPr>
        <w:t xml:space="preserve"> Lactose intolerance</w:t>
      </w:r>
    </w:p>
    <w:p w14:paraId="013B23B5" w14:textId="77777777" w:rsidR="00B92F93" w:rsidRDefault="00B92F93" w:rsidP="00F46744">
      <w:pPr>
        <w:spacing w:after="0" w:line="240" w:lineRule="auto"/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495"/>
      </w:tblGrid>
      <w:tr w:rsidR="0071692C" w14:paraId="4D7A0E29" w14:textId="77777777" w:rsidTr="0071692C">
        <w:tc>
          <w:tcPr>
            <w:tcW w:w="4950" w:type="dxa"/>
          </w:tcPr>
          <w:p w14:paraId="54D57C84" w14:textId="77777777" w:rsidR="0071692C" w:rsidRDefault="0071692C" w:rsidP="00F46744">
            <w:r>
              <w:t xml:space="preserve">The structure of lactose is shown at right (figure from rpi.edu).  </w:t>
            </w:r>
          </w:p>
          <w:p w14:paraId="1D16C2C7" w14:textId="77777777" w:rsidR="0071692C" w:rsidRDefault="0071692C" w:rsidP="00F46744"/>
          <w:p w14:paraId="0D3AFDAD" w14:textId="77777777" w:rsidR="0071692C" w:rsidRDefault="0071692C" w:rsidP="00F46744">
            <w:r>
              <w:t>10. What type of carbohydrate is this?  (Hint: it is 2 sugars linked together.)</w:t>
            </w:r>
          </w:p>
          <w:p w14:paraId="2B227DDC" w14:textId="77777777" w:rsidR="0071692C" w:rsidRDefault="0071692C" w:rsidP="00F46744"/>
          <w:p w14:paraId="65433A9C" w14:textId="77777777" w:rsidR="0071692C" w:rsidRDefault="0071692C" w:rsidP="00F46744"/>
          <w:p w14:paraId="5F2C5CC5" w14:textId="77777777" w:rsidR="0071692C" w:rsidRDefault="0071692C" w:rsidP="00F46744">
            <w:r>
              <w:t xml:space="preserve">11. From what dietary sources is lactose normally obtained? </w:t>
            </w:r>
            <w:r w:rsidR="001540C5">
              <w:t xml:space="preserve"> (Hint: consider the root </w:t>
            </w:r>
            <w:proofErr w:type="spellStart"/>
            <w:r w:rsidR="001540C5" w:rsidRPr="001540C5">
              <w:rPr>
                <w:i/>
              </w:rPr>
              <w:t>lact</w:t>
            </w:r>
            <w:proofErr w:type="spellEnd"/>
            <w:r w:rsidR="001540C5" w:rsidRPr="001540C5">
              <w:rPr>
                <w:i/>
              </w:rPr>
              <w:t>-</w:t>
            </w:r>
            <w:r w:rsidR="001540C5">
              <w:t>.)</w:t>
            </w:r>
          </w:p>
        </w:tc>
        <w:tc>
          <w:tcPr>
            <w:tcW w:w="4495" w:type="dxa"/>
          </w:tcPr>
          <w:p w14:paraId="43EFD333" w14:textId="77777777" w:rsidR="0071692C" w:rsidRDefault="0071692C" w:rsidP="00F46744">
            <w:r>
              <w:rPr>
                <w:noProof/>
              </w:rPr>
              <w:drawing>
                <wp:inline distT="0" distB="0" distL="0" distR="0" wp14:anchorId="44B2DDD8" wp14:editId="1CF57480">
                  <wp:extent cx="2677488" cy="1553239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ctos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750" cy="1564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861900" w14:textId="77777777" w:rsidR="0071692C" w:rsidRDefault="0071692C" w:rsidP="00F46744"/>
        </w:tc>
      </w:tr>
    </w:tbl>
    <w:p w14:paraId="5E7E09B8" w14:textId="77777777" w:rsidR="00B92F93" w:rsidRDefault="00B92F93" w:rsidP="00F46744">
      <w:pPr>
        <w:spacing w:after="0" w:line="240" w:lineRule="auto"/>
      </w:pPr>
    </w:p>
    <w:p w14:paraId="2447B4FB" w14:textId="77777777" w:rsidR="0071692C" w:rsidRDefault="0071692C" w:rsidP="00F46744">
      <w:pPr>
        <w:spacing w:after="0" w:line="240" w:lineRule="auto"/>
      </w:pPr>
      <w:r>
        <w:t>12. What is the name of the enzyme that normally breaks lactose into galactose and glucose?</w:t>
      </w:r>
    </w:p>
    <w:p w14:paraId="6DF6D28E" w14:textId="77777777" w:rsidR="0071692C" w:rsidRDefault="0071692C" w:rsidP="00F46744">
      <w:pPr>
        <w:spacing w:after="0" w:line="240" w:lineRule="auto"/>
      </w:pPr>
    </w:p>
    <w:p w14:paraId="30F87577" w14:textId="77777777" w:rsidR="0071692C" w:rsidRDefault="0071692C" w:rsidP="00F46744">
      <w:pPr>
        <w:spacing w:after="0" w:line="240" w:lineRule="auto"/>
      </w:pPr>
    </w:p>
    <w:p w14:paraId="46BF3504" w14:textId="77777777" w:rsidR="0071692C" w:rsidRDefault="0071692C" w:rsidP="00F46744">
      <w:pPr>
        <w:spacing w:after="0" w:line="240" w:lineRule="auto"/>
      </w:pPr>
      <w:r>
        <w:t>13. This</w:t>
      </w:r>
      <w:r w:rsidR="00785F89">
        <w:t xml:space="preserve"> enzyme is almost always </w:t>
      </w:r>
      <w:r>
        <w:t>express</w:t>
      </w:r>
      <w:r w:rsidR="00A274B8">
        <w:t>ed</w:t>
      </w:r>
      <w:r w:rsidR="00785F89">
        <w:t xml:space="preserve"> highly</w:t>
      </w:r>
      <w:r w:rsidR="00A274B8">
        <w:t xml:space="preserve"> in babies</w:t>
      </w:r>
      <w:r w:rsidR="00785F89">
        <w:t xml:space="preserve">, but, in many people, it drops to much lower levels after that.  The persistence or </w:t>
      </w:r>
      <w:proofErr w:type="spellStart"/>
      <w:r w:rsidR="00785F89">
        <w:t>nonpersistence</w:t>
      </w:r>
      <w:proofErr w:type="spellEnd"/>
      <w:r w:rsidR="00785F89">
        <w:t xml:space="preserve"> of enzyme expression over time has been linked to specific mutations in the corresponding gene.  Do you think these mutations are most likely in the gene’s </w:t>
      </w:r>
      <w:r w:rsidR="00785F89" w:rsidRPr="00785F89">
        <w:rPr>
          <w:u w:val="single"/>
        </w:rPr>
        <w:t>coding</w:t>
      </w:r>
      <w:r w:rsidR="00785F89" w:rsidRPr="00785F89">
        <w:t xml:space="preserve"> region</w:t>
      </w:r>
      <w:r w:rsidR="00785F89">
        <w:t xml:space="preserve"> or its </w:t>
      </w:r>
      <w:r w:rsidR="00785F89" w:rsidRPr="00785F89">
        <w:rPr>
          <w:u w:val="single"/>
        </w:rPr>
        <w:t>regulatory</w:t>
      </w:r>
      <w:r w:rsidR="007311BA">
        <w:t xml:space="preserve"> region?  Briefly e</w:t>
      </w:r>
      <w:r w:rsidR="00785F89">
        <w:t xml:space="preserve">xplain. </w:t>
      </w:r>
    </w:p>
    <w:p w14:paraId="3061ABAD" w14:textId="77777777" w:rsidR="00785F89" w:rsidRDefault="00785F89" w:rsidP="00F46744">
      <w:pPr>
        <w:spacing w:after="0" w:line="240" w:lineRule="auto"/>
      </w:pPr>
    </w:p>
    <w:p w14:paraId="2E03E1CB" w14:textId="77777777" w:rsidR="00785F89" w:rsidRDefault="00785F89" w:rsidP="00F46744">
      <w:pPr>
        <w:spacing w:after="0" w:line="240" w:lineRule="auto"/>
      </w:pPr>
    </w:p>
    <w:p w14:paraId="65F9E955" w14:textId="77777777" w:rsidR="00785F89" w:rsidRDefault="00785F89" w:rsidP="00F46744">
      <w:pPr>
        <w:spacing w:after="0" w:line="240" w:lineRule="auto"/>
      </w:pPr>
    </w:p>
    <w:p w14:paraId="3F7951BF" w14:textId="77777777" w:rsidR="00785F89" w:rsidRDefault="00785F89" w:rsidP="00F46744">
      <w:pPr>
        <w:spacing w:after="0" w:line="240" w:lineRule="auto"/>
      </w:pPr>
    </w:p>
    <w:p w14:paraId="2C41ED7F" w14:textId="77777777" w:rsidR="00785F89" w:rsidRDefault="00785F89" w:rsidP="00F46744">
      <w:pPr>
        <w:spacing w:after="0" w:line="240" w:lineRule="auto"/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7131"/>
      </w:tblGrid>
      <w:tr w:rsidR="00D75287" w14:paraId="1CF9F4A9" w14:textId="77777777" w:rsidTr="0011628A">
        <w:tc>
          <w:tcPr>
            <w:tcW w:w="2314" w:type="dxa"/>
          </w:tcPr>
          <w:p w14:paraId="7840E432" w14:textId="77777777" w:rsidR="0011628A" w:rsidRDefault="00D75287" w:rsidP="0011628A">
            <w:r>
              <w:t xml:space="preserve">14. </w:t>
            </w:r>
            <w:r w:rsidR="0011628A">
              <w:t>Consider the figure at right (from lifeextension.com). CO</w:t>
            </w:r>
            <w:r w:rsidR="0011628A" w:rsidRPr="0011628A">
              <w:rPr>
                <w:vertAlign w:val="subscript"/>
              </w:rPr>
              <w:t>2</w:t>
            </w:r>
            <w:r w:rsidR="0011628A">
              <w:t>, H</w:t>
            </w:r>
            <w:r w:rsidR="0011628A" w:rsidRPr="0011628A">
              <w:rPr>
                <w:vertAlign w:val="subscript"/>
              </w:rPr>
              <w:t>2</w:t>
            </w:r>
            <w:r w:rsidR="0011628A">
              <w:t>, and CH</w:t>
            </w:r>
            <w:r w:rsidR="0011628A" w:rsidRPr="0011628A">
              <w:rPr>
                <w:vertAlign w:val="subscript"/>
              </w:rPr>
              <w:t>2</w:t>
            </w:r>
            <w:r w:rsidR="0011628A">
              <w:t xml:space="preserve"> are gases produced by lactose-digesting bacteria.  Why do</w:t>
            </w:r>
          </w:p>
          <w:p w14:paraId="6C7F41CE" w14:textId="77777777" w:rsidR="00D75287" w:rsidRDefault="0011628A" w:rsidP="0011628A">
            <w:r>
              <w:t>s</w:t>
            </w:r>
            <w:r w:rsidR="00D75287">
              <w:t>ymptoms of</w:t>
            </w:r>
            <w:r>
              <w:t xml:space="preserve"> lactose intolerance include flatulence</w:t>
            </w:r>
            <w:r w:rsidR="00D75287">
              <w:t xml:space="preserve"> af</w:t>
            </w:r>
            <w:r>
              <w:t>ter consuming dairy products</w:t>
            </w:r>
            <w:r w:rsidR="00D75287">
              <w:t>?</w:t>
            </w:r>
          </w:p>
        </w:tc>
        <w:tc>
          <w:tcPr>
            <w:tcW w:w="7131" w:type="dxa"/>
          </w:tcPr>
          <w:p w14:paraId="690C6E8D" w14:textId="77777777" w:rsidR="00D75287" w:rsidRDefault="00D75287" w:rsidP="00F46744">
            <w:r>
              <w:rPr>
                <w:noProof/>
              </w:rPr>
              <w:drawing>
                <wp:inline distT="0" distB="0" distL="0" distR="0" wp14:anchorId="0F8306F4" wp14:editId="30AE77D0">
                  <wp:extent cx="4390203" cy="1838679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v2013_nmtmli_0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022"/>
                          <a:stretch/>
                        </pic:blipFill>
                        <pic:spPr bwMode="auto">
                          <a:xfrm>
                            <a:off x="0" y="0"/>
                            <a:ext cx="4410345" cy="1847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BBE47" w14:textId="77777777" w:rsidR="00D75287" w:rsidRDefault="00D75287" w:rsidP="00F46744">
      <w:pPr>
        <w:spacing w:after="0" w:line="240" w:lineRule="auto"/>
      </w:pPr>
    </w:p>
    <w:p w14:paraId="752F7D2F" w14:textId="77777777" w:rsidR="00D75287" w:rsidRDefault="00D75287" w:rsidP="00F46744">
      <w:pPr>
        <w:spacing w:after="0" w:line="240" w:lineRule="auto"/>
      </w:pPr>
      <w:r>
        <w:lastRenderedPageBreak/>
        <w:t>15. Symptoms of lactose intolerance also include diarrhea.  How can undigested lactose lead to diarrhea?  (Hint: think of osmotic pressure.)</w:t>
      </w:r>
    </w:p>
    <w:p w14:paraId="39E27AA5" w14:textId="77777777" w:rsidR="00D75287" w:rsidRDefault="00D75287" w:rsidP="00F46744">
      <w:pPr>
        <w:spacing w:after="0" w:line="240" w:lineRule="auto"/>
      </w:pPr>
    </w:p>
    <w:p w14:paraId="4087EE79" w14:textId="77777777" w:rsidR="00D75287" w:rsidRDefault="00D75287" w:rsidP="00F46744">
      <w:pPr>
        <w:spacing w:after="0" w:line="240" w:lineRule="auto"/>
      </w:pPr>
    </w:p>
    <w:p w14:paraId="39D46C54" w14:textId="77777777" w:rsidR="00D75287" w:rsidRDefault="00D75287" w:rsidP="00F46744">
      <w:pPr>
        <w:spacing w:after="0" w:line="240" w:lineRule="auto"/>
      </w:pPr>
    </w:p>
    <w:p w14:paraId="254C9A39" w14:textId="77777777" w:rsidR="00ED51EA" w:rsidRDefault="00ED51EA" w:rsidP="00F46744">
      <w:pPr>
        <w:spacing w:after="0" w:line="240" w:lineRule="auto"/>
      </w:pPr>
    </w:p>
    <w:p w14:paraId="06C55008" w14:textId="77777777" w:rsidR="00D75287" w:rsidRDefault="00D75287" w:rsidP="00F46744">
      <w:pPr>
        <w:spacing w:after="0" w:line="240" w:lineRule="auto"/>
      </w:pPr>
    </w:p>
    <w:p w14:paraId="5A9BF5C8" w14:textId="77777777" w:rsidR="00D75287" w:rsidRDefault="00D75287" w:rsidP="00F46744">
      <w:pPr>
        <w:spacing w:after="0" w:line="240" w:lineRule="auto"/>
      </w:pPr>
    </w:p>
    <w:p w14:paraId="2C30E04F" w14:textId="77777777" w:rsidR="00D75287" w:rsidRDefault="00D75287" w:rsidP="00F46744">
      <w:pPr>
        <w:spacing w:after="0" w:line="240" w:lineRule="auto"/>
      </w:pPr>
    </w:p>
    <w:p w14:paraId="6A1A0AB1" w14:textId="77777777" w:rsidR="00D75287" w:rsidRPr="00D75287" w:rsidRDefault="001540C5" w:rsidP="00F46744">
      <w:pPr>
        <w:spacing w:after="0" w:line="240" w:lineRule="auto"/>
        <w:rPr>
          <w:u w:val="single"/>
        </w:rPr>
      </w:pPr>
      <w:r>
        <w:rPr>
          <w:u w:val="single"/>
        </w:rPr>
        <w:t>(D)</w:t>
      </w:r>
      <w:r w:rsidR="00D75287" w:rsidRPr="00D75287">
        <w:rPr>
          <w:u w:val="single"/>
        </w:rPr>
        <w:t xml:space="preserve"> Obesity</w:t>
      </w:r>
    </w:p>
    <w:p w14:paraId="041919E5" w14:textId="77777777" w:rsidR="00D75287" w:rsidRDefault="00D75287" w:rsidP="00F46744">
      <w:pPr>
        <w:spacing w:after="0" w:line="240" w:lineRule="auto"/>
      </w:pPr>
    </w:p>
    <w:p w14:paraId="520327C1" w14:textId="77777777" w:rsidR="00D75287" w:rsidRDefault="00D75287" w:rsidP="00F46744">
      <w:pPr>
        <w:spacing w:after="0" w:line="240" w:lineRule="auto"/>
      </w:pPr>
      <w:r>
        <w:t>Here w</w:t>
      </w:r>
      <w:r w:rsidR="00FC4849">
        <w:t>e define</w:t>
      </w:r>
      <w:r>
        <w:t xml:space="preserve"> obesity as </w:t>
      </w:r>
      <w:r w:rsidR="00FC4849">
        <w:t xml:space="preserve">a state of </w:t>
      </w:r>
      <w:r>
        <w:t>being very overweight due to intake of calories exceeding expenditure of them.</w:t>
      </w:r>
    </w:p>
    <w:p w14:paraId="5E18EE7A" w14:textId="77777777" w:rsidR="00D75287" w:rsidRDefault="00D75287" w:rsidP="00F46744">
      <w:pPr>
        <w:spacing w:after="0" w:line="240" w:lineRule="auto"/>
      </w:pPr>
    </w:p>
    <w:p w14:paraId="7D81B694" w14:textId="77777777" w:rsidR="00D75287" w:rsidRDefault="00D75287" w:rsidP="00F46744">
      <w:pPr>
        <w:spacing w:after="0" w:line="240" w:lineRule="auto"/>
      </w:pPr>
      <w:r>
        <w:t>16. Briefly explain how the hormone ghrelin normally limits consumption of food.</w:t>
      </w:r>
    </w:p>
    <w:p w14:paraId="74463A0F" w14:textId="77777777" w:rsidR="00D75287" w:rsidRDefault="00D75287" w:rsidP="00F46744">
      <w:pPr>
        <w:spacing w:after="0" w:line="240" w:lineRule="auto"/>
      </w:pPr>
    </w:p>
    <w:p w14:paraId="452E39AD" w14:textId="77777777" w:rsidR="00FC4849" w:rsidRDefault="00FC4849" w:rsidP="00F46744">
      <w:pPr>
        <w:spacing w:after="0" w:line="240" w:lineRule="auto"/>
      </w:pPr>
    </w:p>
    <w:p w14:paraId="19676ECD" w14:textId="77777777" w:rsidR="00D75287" w:rsidRDefault="00D75287" w:rsidP="00F46744">
      <w:pPr>
        <w:spacing w:after="0" w:line="240" w:lineRule="auto"/>
      </w:pPr>
    </w:p>
    <w:p w14:paraId="301276DB" w14:textId="77777777" w:rsidR="00D75287" w:rsidRDefault="00D75287" w:rsidP="00F46744">
      <w:pPr>
        <w:spacing w:after="0" w:line="240" w:lineRule="auto"/>
      </w:pPr>
    </w:p>
    <w:p w14:paraId="4F6674DE" w14:textId="77777777" w:rsidR="00ED51EA" w:rsidRDefault="00ED51EA" w:rsidP="00F46744">
      <w:pPr>
        <w:spacing w:after="0" w:line="240" w:lineRule="auto"/>
      </w:pPr>
    </w:p>
    <w:p w14:paraId="289E432A" w14:textId="77777777" w:rsidR="00D75287" w:rsidRDefault="00D75287" w:rsidP="00F46744">
      <w:pPr>
        <w:spacing w:after="0" w:line="240" w:lineRule="auto"/>
      </w:pPr>
    </w:p>
    <w:p w14:paraId="5A8365EB" w14:textId="77777777" w:rsidR="0095255E" w:rsidRDefault="00D75287" w:rsidP="00F46744">
      <w:pPr>
        <w:spacing w:after="0" w:line="240" w:lineRule="auto"/>
      </w:pPr>
      <w:r>
        <w:t xml:space="preserve">17. In gastric bypass surgery, the stomach is </w:t>
      </w:r>
      <w:r w:rsidR="0095255E">
        <w:t>“stapled” so that a much smaller portion than normal is available to receive food.  Explain how this would affect ghrelin secretion and food intake.</w:t>
      </w:r>
    </w:p>
    <w:p w14:paraId="7DE9C308" w14:textId="77777777" w:rsidR="0095255E" w:rsidRDefault="0095255E" w:rsidP="00F46744">
      <w:pPr>
        <w:spacing w:after="0" w:line="240" w:lineRule="auto"/>
      </w:pPr>
    </w:p>
    <w:p w14:paraId="0BEC01DF" w14:textId="77777777" w:rsidR="0095255E" w:rsidRDefault="0095255E" w:rsidP="00F46744">
      <w:pPr>
        <w:spacing w:after="0" w:line="240" w:lineRule="auto"/>
      </w:pPr>
    </w:p>
    <w:p w14:paraId="78107424" w14:textId="77777777" w:rsidR="0095255E" w:rsidRDefault="0095255E" w:rsidP="00F46744">
      <w:pPr>
        <w:spacing w:after="0" w:line="240" w:lineRule="auto"/>
      </w:pPr>
    </w:p>
    <w:p w14:paraId="2A4488C2" w14:textId="77777777" w:rsidR="00ED51EA" w:rsidRDefault="00ED51EA" w:rsidP="00F46744">
      <w:pPr>
        <w:spacing w:after="0" w:line="240" w:lineRule="auto"/>
      </w:pPr>
    </w:p>
    <w:p w14:paraId="223F41BC" w14:textId="77777777" w:rsidR="00FC4849" w:rsidRDefault="00FC4849" w:rsidP="00F46744">
      <w:pPr>
        <w:spacing w:after="0" w:line="240" w:lineRule="auto"/>
      </w:pPr>
    </w:p>
    <w:p w14:paraId="6FC9992B" w14:textId="77777777" w:rsidR="0095255E" w:rsidRDefault="0095255E" w:rsidP="00F46744">
      <w:pPr>
        <w:spacing w:after="0" w:line="240" w:lineRule="auto"/>
      </w:pPr>
    </w:p>
    <w:p w14:paraId="2405F897" w14:textId="77777777" w:rsidR="00D75287" w:rsidRDefault="0095255E" w:rsidP="00F46744">
      <w:pPr>
        <w:spacing w:after="0" w:line="240" w:lineRule="auto"/>
      </w:pPr>
      <w:r>
        <w:t xml:space="preserve">18. In some versions of gastric bypass surgery, most of the small intestine is bypassed as well.  Explain how this might help a person lose weight.  </w:t>
      </w:r>
    </w:p>
    <w:p w14:paraId="141E76F9" w14:textId="77777777" w:rsidR="00D75287" w:rsidRDefault="00D75287" w:rsidP="00F46744">
      <w:pPr>
        <w:spacing w:after="0" w:line="240" w:lineRule="auto"/>
      </w:pPr>
    </w:p>
    <w:p w14:paraId="6FC6F82F" w14:textId="77777777" w:rsidR="0095255E" w:rsidRDefault="0095255E" w:rsidP="00F46744">
      <w:pPr>
        <w:spacing w:after="0" w:line="240" w:lineRule="auto"/>
      </w:pPr>
    </w:p>
    <w:p w14:paraId="3F2C1916" w14:textId="77777777" w:rsidR="00FC4849" w:rsidRDefault="00FC4849" w:rsidP="00F46744">
      <w:pPr>
        <w:spacing w:after="0" w:line="240" w:lineRule="auto"/>
      </w:pPr>
    </w:p>
    <w:p w14:paraId="19CB3E21" w14:textId="77777777" w:rsidR="00ED51EA" w:rsidRDefault="00ED51EA" w:rsidP="00F46744">
      <w:pPr>
        <w:spacing w:after="0" w:line="240" w:lineRule="auto"/>
      </w:pPr>
    </w:p>
    <w:p w14:paraId="251B495D" w14:textId="77777777" w:rsidR="00FC4849" w:rsidRDefault="00FC4849" w:rsidP="00F46744">
      <w:pPr>
        <w:spacing w:after="0" w:line="240" w:lineRule="auto"/>
      </w:pPr>
    </w:p>
    <w:p w14:paraId="22DA324E" w14:textId="77777777" w:rsidR="0095255E" w:rsidRDefault="0095255E" w:rsidP="00F46744">
      <w:pPr>
        <w:spacing w:after="0" w:line="240" w:lineRule="auto"/>
      </w:pPr>
    </w:p>
    <w:p w14:paraId="27C892AF" w14:textId="77777777" w:rsidR="0095255E" w:rsidRDefault="00FC4849" w:rsidP="00F46744">
      <w:pPr>
        <w:spacing w:after="0" w:line="240" w:lineRule="auto"/>
      </w:pPr>
      <w:r>
        <w:t>19. When</w:t>
      </w:r>
      <w:r w:rsidR="0095255E">
        <w:t xml:space="preserve"> gastric bypass surgery</w:t>
      </w:r>
      <w:r>
        <w:t xml:space="preserve"> is performed</w:t>
      </w:r>
      <w:r w:rsidR="0095255E">
        <w:t>, do you think it is important to preserve the connections between the pancreas and the small intestine?  Explain.</w:t>
      </w:r>
    </w:p>
    <w:sectPr w:rsidR="0095255E" w:rsidSect="00144802">
      <w:headerReference w:type="default" r:id="rId11"/>
      <w:footerReference w:type="defaul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4448" w14:textId="77777777" w:rsidR="00B976D8" w:rsidRDefault="00B976D8" w:rsidP="00FB7F17">
      <w:pPr>
        <w:spacing w:after="0" w:line="240" w:lineRule="auto"/>
      </w:pPr>
      <w:r>
        <w:separator/>
      </w:r>
    </w:p>
  </w:endnote>
  <w:endnote w:type="continuationSeparator" w:id="0">
    <w:p w14:paraId="47D1A87B" w14:textId="77777777" w:rsidR="00B976D8" w:rsidRDefault="00B976D8" w:rsidP="00FB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673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ACFCC" w14:textId="7B4AB7A3" w:rsidR="00144802" w:rsidRDefault="00144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3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F2B3EE" w14:textId="77777777" w:rsidR="00144802" w:rsidRDefault="00144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7E57" w14:textId="77777777" w:rsidR="00B976D8" w:rsidRDefault="00B976D8" w:rsidP="00FB7F17">
      <w:pPr>
        <w:spacing w:after="0" w:line="240" w:lineRule="auto"/>
      </w:pPr>
      <w:r>
        <w:separator/>
      </w:r>
    </w:p>
  </w:footnote>
  <w:footnote w:type="continuationSeparator" w:id="0">
    <w:p w14:paraId="57E61C45" w14:textId="77777777" w:rsidR="00B976D8" w:rsidRDefault="00B976D8" w:rsidP="00FB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9174" w14:textId="4CA11319" w:rsidR="00FB7F17" w:rsidRPr="000B035B" w:rsidRDefault="007A097B" w:rsidP="000B035B">
    <w:pPr>
      <w:pStyle w:val="Header"/>
      <w:rPr>
        <w:i/>
        <w:sz w:val="18"/>
      </w:rPr>
    </w:pPr>
    <w:r>
      <w:rPr>
        <w:i/>
        <w:sz w:val="18"/>
      </w:rPr>
      <w:t xml:space="preserve">Worksheet: digestive disorders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F5C"/>
    <w:multiLevelType w:val="hybridMultilevel"/>
    <w:tmpl w:val="767A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2E1E"/>
    <w:multiLevelType w:val="hybridMultilevel"/>
    <w:tmpl w:val="C11AA518"/>
    <w:lvl w:ilvl="0" w:tplc="D1B218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85D"/>
    <w:multiLevelType w:val="hybridMultilevel"/>
    <w:tmpl w:val="D6E0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3CCD"/>
    <w:multiLevelType w:val="hybridMultilevel"/>
    <w:tmpl w:val="AF92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7B4D"/>
    <w:multiLevelType w:val="hybridMultilevel"/>
    <w:tmpl w:val="11C8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9A0"/>
    <w:multiLevelType w:val="hybridMultilevel"/>
    <w:tmpl w:val="C398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32DF6"/>
    <w:multiLevelType w:val="hybridMultilevel"/>
    <w:tmpl w:val="25964036"/>
    <w:lvl w:ilvl="0" w:tplc="B4F81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90131"/>
    <w:multiLevelType w:val="hybridMultilevel"/>
    <w:tmpl w:val="F37C7D30"/>
    <w:lvl w:ilvl="0" w:tplc="A204F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B1C54"/>
    <w:multiLevelType w:val="hybridMultilevel"/>
    <w:tmpl w:val="8FF40480"/>
    <w:lvl w:ilvl="0" w:tplc="5CD02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30201"/>
    <w:multiLevelType w:val="hybridMultilevel"/>
    <w:tmpl w:val="3644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05862"/>
    <w:multiLevelType w:val="hybridMultilevel"/>
    <w:tmpl w:val="EFAA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81410"/>
    <w:multiLevelType w:val="hybridMultilevel"/>
    <w:tmpl w:val="BC96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D6F42"/>
    <w:multiLevelType w:val="hybridMultilevel"/>
    <w:tmpl w:val="31AA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C1CCD"/>
    <w:multiLevelType w:val="hybridMultilevel"/>
    <w:tmpl w:val="C3BEF2A2"/>
    <w:lvl w:ilvl="0" w:tplc="D7DA7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427AD"/>
    <w:multiLevelType w:val="hybridMultilevel"/>
    <w:tmpl w:val="AC42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32BF8"/>
    <w:multiLevelType w:val="hybridMultilevel"/>
    <w:tmpl w:val="17709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4D7FA5"/>
    <w:multiLevelType w:val="hybridMultilevel"/>
    <w:tmpl w:val="C2C481D8"/>
    <w:lvl w:ilvl="0" w:tplc="046CDB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B3183"/>
    <w:multiLevelType w:val="hybridMultilevel"/>
    <w:tmpl w:val="C3BEF2A2"/>
    <w:lvl w:ilvl="0" w:tplc="D7DA7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17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16"/>
  </w:num>
  <w:num w:numId="14">
    <w:abstractNumId w:val="14"/>
  </w:num>
  <w:num w:numId="15">
    <w:abstractNumId w:val="8"/>
  </w:num>
  <w:num w:numId="16">
    <w:abstractNumId w:val="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C1"/>
    <w:rsid w:val="00003249"/>
    <w:rsid w:val="000137F3"/>
    <w:rsid w:val="00022F6E"/>
    <w:rsid w:val="000240FA"/>
    <w:rsid w:val="0002484F"/>
    <w:rsid w:val="00030F4A"/>
    <w:rsid w:val="00043D5B"/>
    <w:rsid w:val="00045EB3"/>
    <w:rsid w:val="0004675E"/>
    <w:rsid w:val="00051C1D"/>
    <w:rsid w:val="00057B5E"/>
    <w:rsid w:val="00074506"/>
    <w:rsid w:val="00075B37"/>
    <w:rsid w:val="000A197D"/>
    <w:rsid w:val="000A4A89"/>
    <w:rsid w:val="000A5104"/>
    <w:rsid w:val="000A604F"/>
    <w:rsid w:val="000B035B"/>
    <w:rsid w:val="000B240E"/>
    <w:rsid w:val="000C2395"/>
    <w:rsid w:val="000C33B5"/>
    <w:rsid w:val="000C6DBB"/>
    <w:rsid w:val="000D67A6"/>
    <w:rsid w:val="000D7969"/>
    <w:rsid w:val="000E4CE2"/>
    <w:rsid w:val="000E5C13"/>
    <w:rsid w:val="000E74E1"/>
    <w:rsid w:val="001016A7"/>
    <w:rsid w:val="001065FA"/>
    <w:rsid w:val="00113815"/>
    <w:rsid w:val="0011628A"/>
    <w:rsid w:val="001206C2"/>
    <w:rsid w:val="00124EA7"/>
    <w:rsid w:val="00125015"/>
    <w:rsid w:val="00127124"/>
    <w:rsid w:val="00134837"/>
    <w:rsid w:val="00140450"/>
    <w:rsid w:val="001433C4"/>
    <w:rsid w:val="00144802"/>
    <w:rsid w:val="001540C5"/>
    <w:rsid w:val="00182DF4"/>
    <w:rsid w:val="001A6BE9"/>
    <w:rsid w:val="001B01EA"/>
    <w:rsid w:val="001B5CD0"/>
    <w:rsid w:val="001B79EE"/>
    <w:rsid w:val="001C1DE9"/>
    <w:rsid w:val="001C511E"/>
    <w:rsid w:val="001D26F5"/>
    <w:rsid w:val="001D53BF"/>
    <w:rsid w:val="001E22D3"/>
    <w:rsid w:val="001E3F5C"/>
    <w:rsid w:val="001E5AC4"/>
    <w:rsid w:val="001E6A5E"/>
    <w:rsid w:val="002045CB"/>
    <w:rsid w:val="0021523B"/>
    <w:rsid w:val="00221909"/>
    <w:rsid w:val="00225A4F"/>
    <w:rsid w:val="00226D05"/>
    <w:rsid w:val="0023733C"/>
    <w:rsid w:val="00237563"/>
    <w:rsid w:val="00240372"/>
    <w:rsid w:val="00245414"/>
    <w:rsid w:val="002462A0"/>
    <w:rsid w:val="002503AB"/>
    <w:rsid w:val="0025433A"/>
    <w:rsid w:val="002610E0"/>
    <w:rsid w:val="002724A0"/>
    <w:rsid w:val="00277E71"/>
    <w:rsid w:val="002962D6"/>
    <w:rsid w:val="002A70A3"/>
    <w:rsid w:val="002B0C51"/>
    <w:rsid w:val="002B526F"/>
    <w:rsid w:val="002C358F"/>
    <w:rsid w:val="002C6DBC"/>
    <w:rsid w:val="002D187E"/>
    <w:rsid w:val="002E4AAA"/>
    <w:rsid w:val="00302C21"/>
    <w:rsid w:val="00314AD0"/>
    <w:rsid w:val="00333F1E"/>
    <w:rsid w:val="003352CF"/>
    <w:rsid w:val="00337770"/>
    <w:rsid w:val="0034127B"/>
    <w:rsid w:val="003444D4"/>
    <w:rsid w:val="00346A79"/>
    <w:rsid w:val="003528F4"/>
    <w:rsid w:val="003659C3"/>
    <w:rsid w:val="00367164"/>
    <w:rsid w:val="003734B8"/>
    <w:rsid w:val="00373E84"/>
    <w:rsid w:val="00377F14"/>
    <w:rsid w:val="0038066F"/>
    <w:rsid w:val="00383A90"/>
    <w:rsid w:val="00387471"/>
    <w:rsid w:val="003A3F0E"/>
    <w:rsid w:val="003B3D3C"/>
    <w:rsid w:val="003B6852"/>
    <w:rsid w:val="003B6CF5"/>
    <w:rsid w:val="003C544E"/>
    <w:rsid w:val="003D39CD"/>
    <w:rsid w:val="003D50CD"/>
    <w:rsid w:val="003D51CE"/>
    <w:rsid w:val="003E06CC"/>
    <w:rsid w:val="003E1AEC"/>
    <w:rsid w:val="003F2589"/>
    <w:rsid w:val="003F6C6B"/>
    <w:rsid w:val="004010B3"/>
    <w:rsid w:val="00403074"/>
    <w:rsid w:val="00420116"/>
    <w:rsid w:val="00432078"/>
    <w:rsid w:val="004336CD"/>
    <w:rsid w:val="004354F6"/>
    <w:rsid w:val="0044318F"/>
    <w:rsid w:val="004476DB"/>
    <w:rsid w:val="00453360"/>
    <w:rsid w:val="00460350"/>
    <w:rsid w:val="00465DAC"/>
    <w:rsid w:val="0046753B"/>
    <w:rsid w:val="00476932"/>
    <w:rsid w:val="004862A6"/>
    <w:rsid w:val="004B23D5"/>
    <w:rsid w:val="004B2860"/>
    <w:rsid w:val="004B6A83"/>
    <w:rsid w:val="004C5EB0"/>
    <w:rsid w:val="004D6C59"/>
    <w:rsid w:val="004F1234"/>
    <w:rsid w:val="004F3960"/>
    <w:rsid w:val="00505A4F"/>
    <w:rsid w:val="00515E59"/>
    <w:rsid w:val="005232C0"/>
    <w:rsid w:val="00524384"/>
    <w:rsid w:val="00533712"/>
    <w:rsid w:val="005351EE"/>
    <w:rsid w:val="0053773D"/>
    <w:rsid w:val="00550681"/>
    <w:rsid w:val="005512BA"/>
    <w:rsid w:val="00573B0A"/>
    <w:rsid w:val="005771ED"/>
    <w:rsid w:val="00592E4E"/>
    <w:rsid w:val="005A6F48"/>
    <w:rsid w:val="005B060C"/>
    <w:rsid w:val="005B3566"/>
    <w:rsid w:val="005B7259"/>
    <w:rsid w:val="005C3F08"/>
    <w:rsid w:val="005C4672"/>
    <w:rsid w:val="005C66C8"/>
    <w:rsid w:val="005C7FA0"/>
    <w:rsid w:val="005D1B1E"/>
    <w:rsid w:val="005E2DAF"/>
    <w:rsid w:val="005E7586"/>
    <w:rsid w:val="0060198F"/>
    <w:rsid w:val="006020A5"/>
    <w:rsid w:val="00605621"/>
    <w:rsid w:val="006056B1"/>
    <w:rsid w:val="00607F46"/>
    <w:rsid w:val="0061295F"/>
    <w:rsid w:val="00612FF1"/>
    <w:rsid w:val="00616DB8"/>
    <w:rsid w:val="0062695D"/>
    <w:rsid w:val="00627EDA"/>
    <w:rsid w:val="00633531"/>
    <w:rsid w:val="00651A41"/>
    <w:rsid w:val="0065335B"/>
    <w:rsid w:val="0065525E"/>
    <w:rsid w:val="00661682"/>
    <w:rsid w:val="006660BB"/>
    <w:rsid w:val="0066794D"/>
    <w:rsid w:val="00670714"/>
    <w:rsid w:val="006730FF"/>
    <w:rsid w:val="0068131D"/>
    <w:rsid w:val="00684223"/>
    <w:rsid w:val="006B20C6"/>
    <w:rsid w:val="006B6542"/>
    <w:rsid w:val="006D3968"/>
    <w:rsid w:val="006F4DAE"/>
    <w:rsid w:val="006F5872"/>
    <w:rsid w:val="00700D5C"/>
    <w:rsid w:val="00700F50"/>
    <w:rsid w:val="00713214"/>
    <w:rsid w:val="0071428B"/>
    <w:rsid w:val="00715292"/>
    <w:rsid w:val="0071692C"/>
    <w:rsid w:val="0072565F"/>
    <w:rsid w:val="00730DF3"/>
    <w:rsid w:val="007311BA"/>
    <w:rsid w:val="00731711"/>
    <w:rsid w:val="00735348"/>
    <w:rsid w:val="007416EC"/>
    <w:rsid w:val="00744E2E"/>
    <w:rsid w:val="00753519"/>
    <w:rsid w:val="00756A14"/>
    <w:rsid w:val="00756A42"/>
    <w:rsid w:val="007613A5"/>
    <w:rsid w:val="0076324F"/>
    <w:rsid w:val="0076705E"/>
    <w:rsid w:val="0077151F"/>
    <w:rsid w:val="007734F1"/>
    <w:rsid w:val="0077548B"/>
    <w:rsid w:val="007763F2"/>
    <w:rsid w:val="00781682"/>
    <w:rsid w:val="00781D60"/>
    <w:rsid w:val="0078365F"/>
    <w:rsid w:val="00785F89"/>
    <w:rsid w:val="007A097B"/>
    <w:rsid w:val="007A0A6A"/>
    <w:rsid w:val="007A4472"/>
    <w:rsid w:val="007A73A3"/>
    <w:rsid w:val="007C43AB"/>
    <w:rsid w:val="007D287B"/>
    <w:rsid w:val="007E0AF5"/>
    <w:rsid w:val="007E474F"/>
    <w:rsid w:val="007F1C0A"/>
    <w:rsid w:val="007F24C1"/>
    <w:rsid w:val="0080465F"/>
    <w:rsid w:val="00804E68"/>
    <w:rsid w:val="008108A7"/>
    <w:rsid w:val="008142C7"/>
    <w:rsid w:val="00814870"/>
    <w:rsid w:val="008214ED"/>
    <w:rsid w:val="00825A9A"/>
    <w:rsid w:val="008363F1"/>
    <w:rsid w:val="0084530B"/>
    <w:rsid w:val="00853EBB"/>
    <w:rsid w:val="008577F9"/>
    <w:rsid w:val="00863901"/>
    <w:rsid w:val="008664F5"/>
    <w:rsid w:val="00867738"/>
    <w:rsid w:val="008679ED"/>
    <w:rsid w:val="00880F9B"/>
    <w:rsid w:val="00895CC2"/>
    <w:rsid w:val="008A47DE"/>
    <w:rsid w:val="008A6DDB"/>
    <w:rsid w:val="008A78E0"/>
    <w:rsid w:val="008B4DF3"/>
    <w:rsid w:val="008B6756"/>
    <w:rsid w:val="008B7045"/>
    <w:rsid w:val="008C182C"/>
    <w:rsid w:val="008C5A78"/>
    <w:rsid w:val="008C5E36"/>
    <w:rsid w:val="008C6BA6"/>
    <w:rsid w:val="008C7836"/>
    <w:rsid w:val="008D18AB"/>
    <w:rsid w:val="008D5185"/>
    <w:rsid w:val="008D5605"/>
    <w:rsid w:val="008E09C9"/>
    <w:rsid w:val="008E2D08"/>
    <w:rsid w:val="008E2F6A"/>
    <w:rsid w:val="008E62BF"/>
    <w:rsid w:val="008E739B"/>
    <w:rsid w:val="008F1FA3"/>
    <w:rsid w:val="008F5048"/>
    <w:rsid w:val="00910162"/>
    <w:rsid w:val="00913D04"/>
    <w:rsid w:val="009176BD"/>
    <w:rsid w:val="009266C1"/>
    <w:rsid w:val="00931379"/>
    <w:rsid w:val="0093205F"/>
    <w:rsid w:val="00932311"/>
    <w:rsid w:val="00942D4A"/>
    <w:rsid w:val="00947F58"/>
    <w:rsid w:val="0095255E"/>
    <w:rsid w:val="009529BB"/>
    <w:rsid w:val="00970207"/>
    <w:rsid w:val="00972169"/>
    <w:rsid w:val="009751E7"/>
    <w:rsid w:val="00984B8D"/>
    <w:rsid w:val="00987E99"/>
    <w:rsid w:val="00990C7F"/>
    <w:rsid w:val="00992A58"/>
    <w:rsid w:val="009A2B0F"/>
    <w:rsid w:val="009A2D19"/>
    <w:rsid w:val="009B765C"/>
    <w:rsid w:val="009C4A0F"/>
    <w:rsid w:val="009D3E69"/>
    <w:rsid w:val="009D47A9"/>
    <w:rsid w:val="009D4E0E"/>
    <w:rsid w:val="009D766D"/>
    <w:rsid w:val="009D76F5"/>
    <w:rsid w:val="009E2019"/>
    <w:rsid w:val="009E438E"/>
    <w:rsid w:val="009E5FEF"/>
    <w:rsid w:val="009F7A0C"/>
    <w:rsid w:val="00A14C73"/>
    <w:rsid w:val="00A24B8E"/>
    <w:rsid w:val="00A274B8"/>
    <w:rsid w:val="00A3617F"/>
    <w:rsid w:val="00A4372A"/>
    <w:rsid w:val="00A478CA"/>
    <w:rsid w:val="00A57F63"/>
    <w:rsid w:val="00A814D8"/>
    <w:rsid w:val="00A87D49"/>
    <w:rsid w:val="00AA4DDB"/>
    <w:rsid w:val="00AB52D0"/>
    <w:rsid w:val="00AB5F5B"/>
    <w:rsid w:val="00AB7DC1"/>
    <w:rsid w:val="00AC1E40"/>
    <w:rsid w:val="00AD4D46"/>
    <w:rsid w:val="00AD7D97"/>
    <w:rsid w:val="00AE2FCE"/>
    <w:rsid w:val="00AE41B1"/>
    <w:rsid w:val="00AE469C"/>
    <w:rsid w:val="00AE5C63"/>
    <w:rsid w:val="00AF6914"/>
    <w:rsid w:val="00AF7403"/>
    <w:rsid w:val="00B0052C"/>
    <w:rsid w:val="00B011F5"/>
    <w:rsid w:val="00B038C3"/>
    <w:rsid w:val="00B14DC6"/>
    <w:rsid w:val="00B206AE"/>
    <w:rsid w:val="00B315F0"/>
    <w:rsid w:val="00B33621"/>
    <w:rsid w:val="00B4718F"/>
    <w:rsid w:val="00B6060C"/>
    <w:rsid w:val="00B6454F"/>
    <w:rsid w:val="00B672D9"/>
    <w:rsid w:val="00B67971"/>
    <w:rsid w:val="00B81EFE"/>
    <w:rsid w:val="00B823A3"/>
    <w:rsid w:val="00B851EF"/>
    <w:rsid w:val="00B9014A"/>
    <w:rsid w:val="00B92F93"/>
    <w:rsid w:val="00B95A7B"/>
    <w:rsid w:val="00B976D8"/>
    <w:rsid w:val="00BA099F"/>
    <w:rsid w:val="00BA42EE"/>
    <w:rsid w:val="00BB2C0A"/>
    <w:rsid w:val="00BB5275"/>
    <w:rsid w:val="00BB5F04"/>
    <w:rsid w:val="00BB6421"/>
    <w:rsid w:val="00BC52C7"/>
    <w:rsid w:val="00BC72A8"/>
    <w:rsid w:val="00BD124D"/>
    <w:rsid w:val="00BE2EFB"/>
    <w:rsid w:val="00BE75D5"/>
    <w:rsid w:val="00BF20BE"/>
    <w:rsid w:val="00BF4223"/>
    <w:rsid w:val="00C00971"/>
    <w:rsid w:val="00C062A9"/>
    <w:rsid w:val="00C06EFF"/>
    <w:rsid w:val="00C07024"/>
    <w:rsid w:val="00C238AF"/>
    <w:rsid w:val="00C24D05"/>
    <w:rsid w:val="00C33F91"/>
    <w:rsid w:val="00C34243"/>
    <w:rsid w:val="00C372BA"/>
    <w:rsid w:val="00C50507"/>
    <w:rsid w:val="00C537C5"/>
    <w:rsid w:val="00C53BFB"/>
    <w:rsid w:val="00C71A91"/>
    <w:rsid w:val="00C90AF5"/>
    <w:rsid w:val="00C96609"/>
    <w:rsid w:val="00CA6C77"/>
    <w:rsid w:val="00CB6B6D"/>
    <w:rsid w:val="00CB77DA"/>
    <w:rsid w:val="00CC3D02"/>
    <w:rsid w:val="00CC49A9"/>
    <w:rsid w:val="00CD3DF4"/>
    <w:rsid w:val="00CD408D"/>
    <w:rsid w:val="00CD653A"/>
    <w:rsid w:val="00CE4D97"/>
    <w:rsid w:val="00CE567A"/>
    <w:rsid w:val="00CE60D6"/>
    <w:rsid w:val="00CE6980"/>
    <w:rsid w:val="00CF7AB8"/>
    <w:rsid w:val="00D00D25"/>
    <w:rsid w:val="00D03740"/>
    <w:rsid w:val="00D049FC"/>
    <w:rsid w:val="00D1020F"/>
    <w:rsid w:val="00D16F40"/>
    <w:rsid w:val="00D2150D"/>
    <w:rsid w:val="00D31B4C"/>
    <w:rsid w:val="00D36D18"/>
    <w:rsid w:val="00D4023C"/>
    <w:rsid w:val="00D50BE9"/>
    <w:rsid w:val="00D62615"/>
    <w:rsid w:val="00D665D2"/>
    <w:rsid w:val="00D7012E"/>
    <w:rsid w:val="00D75287"/>
    <w:rsid w:val="00D77B60"/>
    <w:rsid w:val="00D904E9"/>
    <w:rsid w:val="00D90ED4"/>
    <w:rsid w:val="00D927CF"/>
    <w:rsid w:val="00D94929"/>
    <w:rsid w:val="00D95350"/>
    <w:rsid w:val="00D97DC9"/>
    <w:rsid w:val="00DA5DD9"/>
    <w:rsid w:val="00DB053B"/>
    <w:rsid w:val="00DB3A51"/>
    <w:rsid w:val="00DB6847"/>
    <w:rsid w:val="00DC3005"/>
    <w:rsid w:val="00DC71BF"/>
    <w:rsid w:val="00DD2C1C"/>
    <w:rsid w:val="00DD38C5"/>
    <w:rsid w:val="00DD561E"/>
    <w:rsid w:val="00DD6CA5"/>
    <w:rsid w:val="00DE1A5E"/>
    <w:rsid w:val="00DE477D"/>
    <w:rsid w:val="00DF1332"/>
    <w:rsid w:val="00DF601B"/>
    <w:rsid w:val="00E00503"/>
    <w:rsid w:val="00E0181A"/>
    <w:rsid w:val="00E01E1B"/>
    <w:rsid w:val="00E1162C"/>
    <w:rsid w:val="00E179BD"/>
    <w:rsid w:val="00E224DA"/>
    <w:rsid w:val="00E24A7A"/>
    <w:rsid w:val="00E345B2"/>
    <w:rsid w:val="00E41791"/>
    <w:rsid w:val="00E449E0"/>
    <w:rsid w:val="00E44C24"/>
    <w:rsid w:val="00E44D38"/>
    <w:rsid w:val="00E520D8"/>
    <w:rsid w:val="00E62AA9"/>
    <w:rsid w:val="00E63C1E"/>
    <w:rsid w:val="00E707A5"/>
    <w:rsid w:val="00E71878"/>
    <w:rsid w:val="00E733B1"/>
    <w:rsid w:val="00E77922"/>
    <w:rsid w:val="00E80F9B"/>
    <w:rsid w:val="00E825BD"/>
    <w:rsid w:val="00E843A6"/>
    <w:rsid w:val="00E9017B"/>
    <w:rsid w:val="00E91B9B"/>
    <w:rsid w:val="00E936D6"/>
    <w:rsid w:val="00E96978"/>
    <w:rsid w:val="00EA022C"/>
    <w:rsid w:val="00EA1CF0"/>
    <w:rsid w:val="00EA34E9"/>
    <w:rsid w:val="00EB2473"/>
    <w:rsid w:val="00EC5149"/>
    <w:rsid w:val="00ED318A"/>
    <w:rsid w:val="00ED51EA"/>
    <w:rsid w:val="00EE28B5"/>
    <w:rsid w:val="00EF39D8"/>
    <w:rsid w:val="00EF70C8"/>
    <w:rsid w:val="00EF74ED"/>
    <w:rsid w:val="00F04E84"/>
    <w:rsid w:val="00F06985"/>
    <w:rsid w:val="00F11323"/>
    <w:rsid w:val="00F13898"/>
    <w:rsid w:val="00F23D16"/>
    <w:rsid w:val="00F402FD"/>
    <w:rsid w:val="00F42769"/>
    <w:rsid w:val="00F44BCB"/>
    <w:rsid w:val="00F46744"/>
    <w:rsid w:val="00F500AD"/>
    <w:rsid w:val="00F550F2"/>
    <w:rsid w:val="00F56BD5"/>
    <w:rsid w:val="00F63FD4"/>
    <w:rsid w:val="00F73062"/>
    <w:rsid w:val="00F73259"/>
    <w:rsid w:val="00F8001D"/>
    <w:rsid w:val="00F854E7"/>
    <w:rsid w:val="00F961AA"/>
    <w:rsid w:val="00F96AEF"/>
    <w:rsid w:val="00FA20C6"/>
    <w:rsid w:val="00FB327D"/>
    <w:rsid w:val="00FB4D69"/>
    <w:rsid w:val="00FB7F17"/>
    <w:rsid w:val="00FC4849"/>
    <w:rsid w:val="00FC7735"/>
    <w:rsid w:val="00FD19C1"/>
    <w:rsid w:val="00FD1F25"/>
    <w:rsid w:val="00FD71B0"/>
    <w:rsid w:val="00FD7F0B"/>
    <w:rsid w:val="00FF0448"/>
    <w:rsid w:val="00FF1754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CE9D"/>
  <w15:chartTrackingRefBased/>
  <w15:docId w15:val="{32BF1DBB-CD05-4CD8-AEFC-AE4BF61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17"/>
  </w:style>
  <w:style w:type="paragraph" w:styleId="Footer">
    <w:name w:val="footer"/>
    <w:basedOn w:val="Normal"/>
    <w:link w:val="FooterChar"/>
    <w:uiPriority w:val="99"/>
    <w:unhideWhenUsed/>
    <w:rsid w:val="00FB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17"/>
  </w:style>
  <w:style w:type="character" w:styleId="Hyperlink">
    <w:name w:val="Hyperlink"/>
    <w:basedOn w:val="DefaultParagraphFont"/>
    <w:uiPriority w:val="99"/>
    <w:unhideWhenUsed/>
    <w:rsid w:val="00AE46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4D4"/>
    <w:pPr>
      <w:ind w:left="720"/>
      <w:contextualSpacing/>
    </w:pPr>
  </w:style>
  <w:style w:type="table" w:styleId="TableGrid">
    <w:name w:val="Table Grid"/>
    <w:basedOn w:val="TableNormal"/>
    <w:uiPriority w:val="39"/>
    <w:rsid w:val="00E4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51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6B0B-4C7D-4523-8BEE-77A7C88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Crowther</dc:creator>
  <cp:keywords/>
  <dc:description/>
  <cp:lastModifiedBy>Greg Crowther</cp:lastModifiedBy>
  <cp:revision>6</cp:revision>
  <cp:lastPrinted>2015-03-31T09:01:00Z</cp:lastPrinted>
  <dcterms:created xsi:type="dcterms:W3CDTF">2018-02-05T06:58:00Z</dcterms:created>
  <dcterms:modified xsi:type="dcterms:W3CDTF">2018-03-09T14:49:00Z</dcterms:modified>
</cp:coreProperties>
</file>